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B3" w:rsidRPr="00E962C9" w:rsidRDefault="005F6EB3" w:rsidP="005F6EB3">
      <w:pPr>
        <w:pStyle w:val="style2"/>
        <w:spacing w:before="0" w:beforeAutospacing="0" w:after="0" w:afterAutospacing="0"/>
        <w:ind w:left="525" w:right="525" w:firstLine="375"/>
        <w:jc w:val="center"/>
        <w:rPr>
          <w:b/>
          <w:sz w:val="28"/>
          <w:szCs w:val="28"/>
        </w:rPr>
      </w:pPr>
      <w:r w:rsidRPr="00E962C9">
        <w:rPr>
          <w:b/>
          <w:sz w:val="28"/>
          <w:szCs w:val="28"/>
        </w:rPr>
        <w:t xml:space="preserve">Тема 1. </w:t>
      </w:r>
      <w:bookmarkStart w:id="0" w:name="_GoBack"/>
      <w:r w:rsidRPr="00E962C9">
        <w:rPr>
          <w:b/>
          <w:sz w:val="28"/>
          <w:szCs w:val="28"/>
        </w:rPr>
        <w:t>Педагогіка як наука. Основні категорії педагогіки</w:t>
      </w:r>
      <w:bookmarkEnd w:id="0"/>
      <w:r w:rsidRPr="00E962C9">
        <w:rPr>
          <w:b/>
          <w:sz w:val="28"/>
          <w:szCs w:val="28"/>
        </w:rPr>
        <w:t>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 </w:t>
      </w:r>
    </w:p>
    <w:p w:rsidR="005F6EB3" w:rsidRPr="005F6EB3" w:rsidRDefault="005F6EB3" w:rsidP="00E962C9">
      <w:pPr>
        <w:pStyle w:val="style1"/>
        <w:spacing w:before="0" w:beforeAutospacing="0" w:after="0" w:afterAutospacing="0"/>
        <w:ind w:left="-284" w:right="525" w:firstLine="284"/>
        <w:jc w:val="both"/>
        <w:rPr>
          <w:sz w:val="28"/>
          <w:szCs w:val="28"/>
        </w:rPr>
      </w:pPr>
      <w:r w:rsidRPr="005F6EB3">
        <w:rPr>
          <w:noProof/>
          <w:sz w:val="28"/>
          <w:szCs w:val="28"/>
        </w:rPr>
        <w:drawing>
          <wp:inline distT="0" distB="0" distL="0" distR="0" wp14:anchorId="037AF8F9" wp14:editId="1FAE1A49">
            <wp:extent cx="6120765" cy="279730"/>
            <wp:effectExtent l="0" t="0" r="0" b="6350"/>
            <wp:docPr id="1" name="Рисунок 1" descr="https://web.posibnyky.vntu.edu.ua/icgn/8prishak_osnovy_psiholog_pedagogiki/r411_sr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icgn/8prishak_osnovy_psiholog_pedagogiki/r411_src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EB3">
        <w:rPr>
          <w:sz w:val="28"/>
          <w:szCs w:val="28"/>
        </w:rPr>
        <w:t> 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D35645">
        <w:rPr>
          <w:b/>
          <w:sz w:val="28"/>
          <w:szCs w:val="28"/>
        </w:rPr>
        <w:t>Педагогіка</w:t>
      </w:r>
      <w:r w:rsidRPr="005F6EB3">
        <w:rPr>
          <w:sz w:val="28"/>
          <w:szCs w:val="28"/>
        </w:rPr>
        <w:t xml:space="preserve"> (з </w:t>
      </w:r>
      <w:proofErr w:type="spellStart"/>
      <w:r w:rsidRPr="005F6EB3">
        <w:rPr>
          <w:sz w:val="28"/>
          <w:szCs w:val="28"/>
        </w:rPr>
        <w:t>грецьк</w:t>
      </w:r>
      <w:proofErr w:type="spellEnd"/>
      <w:r w:rsidRPr="005F6EB3">
        <w:rPr>
          <w:sz w:val="28"/>
          <w:szCs w:val="28"/>
        </w:rPr>
        <w:t xml:space="preserve">. </w:t>
      </w:r>
      <w:proofErr w:type="spellStart"/>
      <w:r w:rsidRPr="005F6EB3">
        <w:rPr>
          <w:sz w:val="28"/>
          <w:szCs w:val="28"/>
        </w:rPr>
        <w:t>paidos</w:t>
      </w:r>
      <w:proofErr w:type="spellEnd"/>
      <w:r w:rsidRPr="005F6EB3">
        <w:rPr>
          <w:sz w:val="28"/>
          <w:szCs w:val="28"/>
        </w:rPr>
        <w:t xml:space="preserve"> </w:t>
      </w:r>
      <w:proofErr w:type="spellStart"/>
      <w:r w:rsidRPr="005F6EB3">
        <w:rPr>
          <w:sz w:val="28"/>
          <w:szCs w:val="28"/>
        </w:rPr>
        <w:t>ago</w:t>
      </w:r>
      <w:proofErr w:type="spellEnd"/>
      <w:r w:rsidRPr="005F6EB3">
        <w:rPr>
          <w:sz w:val="28"/>
          <w:szCs w:val="28"/>
        </w:rPr>
        <w:t xml:space="preserve"> – “дитя вести”, </w:t>
      </w:r>
      <w:proofErr w:type="spellStart"/>
      <w:r w:rsidRPr="005F6EB3">
        <w:rPr>
          <w:sz w:val="28"/>
          <w:szCs w:val="28"/>
        </w:rPr>
        <w:t>paida</w:t>
      </w:r>
      <w:proofErr w:type="spellEnd"/>
      <w:r w:rsidRPr="005F6EB3">
        <w:rPr>
          <w:sz w:val="28"/>
          <w:szCs w:val="28"/>
        </w:rPr>
        <w:t xml:space="preserve"> </w:t>
      </w:r>
      <w:proofErr w:type="spellStart"/>
      <w:r w:rsidRPr="005F6EB3">
        <w:rPr>
          <w:sz w:val="28"/>
          <w:szCs w:val="28"/>
        </w:rPr>
        <w:t>gogos</w:t>
      </w:r>
      <w:proofErr w:type="spellEnd"/>
      <w:r w:rsidRPr="005F6EB3">
        <w:rPr>
          <w:sz w:val="28"/>
          <w:szCs w:val="28"/>
        </w:rPr>
        <w:t xml:space="preserve"> – педагог, “той, хто веде дитя”). З часом слово набуло більш широкого значення – “вести дитину по життю”, виховувати, навчати, направляти тілесний та духовний розвиток. Педагогіка визначилася як наука про навчання та виховання дітей. А з середини ХХ ст. – як наука про навчання та виховання людини взагалі.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Педагогіка</w:t>
      </w:r>
      <w:r w:rsidRPr="005F6EB3">
        <w:rPr>
          <w:sz w:val="28"/>
          <w:szCs w:val="28"/>
        </w:rPr>
        <w:t xml:space="preserve"> – </w:t>
      </w:r>
      <w:r w:rsidRPr="005F6EB3">
        <w:rPr>
          <w:i/>
          <w:sz w:val="28"/>
          <w:szCs w:val="28"/>
        </w:rPr>
        <w:t>наука (система знань), що вивчає і формулює закономірності, форми, методи навчання та виховання.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Педагогіка вивчає процеси освіти, навчання та виховання, лише у властивих їй межах, розглядаючи у цих процесах тільки педагогічний аспект. Вона досліджує те, на яких педагогічних засадах, завдяки яким засобам навчально-виховної роботи потрібно будувати освіту, навчання і виховний процес людей різних вікових груп в освітніх закладах, в усіх типах установ, організацій і трудових колективів.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 xml:space="preserve">Педагогіка має свій </w:t>
      </w:r>
      <w:proofErr w:type="spellStart"/>
      <w:r w:rsidRPr="005F6EB3">
        <w:rPr>
          <w:sz w:val="28"/>
          <w:szCs w:val="28"/>
        </w:rPr>
        <w:t>категорійно</w:t>
      </w:r>
      <w:proofErr w:type="spellEnd"/>
      <w:r w:rsidRPr="005F6EB3">
        <w:rPr>
          <w:sz w:val="28"/>
          <w:szCs w:val="28"/>
        </w:rPr>
        <w:t>-поняттєвий апарат. Найважливішими категоріями педагогіки є “освіта”, “навчання”, “виховання”.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Освіта</w:t>
      </w:r>
      <w:r w:rsidRPr="005F6EB3">
        <w:rPr>
          <w:sz w:val="28"/>
          <w:szCs w:val="28"/>
        </w:rPr>
        <w:t> – процес і результат оволодіння системою знань, умінь і навичок, формування на їх основі світогляду, духовності, розвитку творчих сил та здібностей особистості.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Навчання</w:t>
      </w:r>
      <w:r w:rsidRPr="005F6EB3">
        <w:rPr>
          <w:sz w:val="28"/>
          <w:szCs w:val="28"/>
        </w:rPr>
        <w:t> – цілеспрямований педагогічний процес організації активної навчально-пізнавальної діяльності з оволодіння знаннями, вміннями і навичками, у ході якого здійснюється освіта людини, формується система відповідних компетентностей.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Виховання</w:t>
      </w:r>
      <w:r w:rsidRPr="005F6EB3">
        <w:rPr>
          <w:sz w:val="28"/>
          <w:szCs w:val="28"/>
        </w:rPr>
        <w:t> – організований педагогічний процес, у ході якого здійснюється цілеспрямований вплив на людину із метою розвитку духовного світу, формування певних якостей.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Складовими педагогіки є: 1) теорія навчання (дидактика); 2) теорія виховання.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Педагогіка як наука використовує </w:t>
      </w:r>
      <w:r w:rsidRPr="005F6EB3">
        <w:rPr>
          <w:b/>
          <w:bCs/>
          <w:i/>
          <w:iCs/>
          <w:sz w:val="28"/>
          <w:szCs w:val="28"/>
        </w:rPr>
        <w:t>методи науково-педагогічного дослідження</w:t>
      </w:r>
      <w:r w:rsidRPr="005F6EB3">
        <w:rPr>
          <w:i/>
          <w:iCs/>
          <w:sz w:val="28"/>
          <w:szCs w:val="28"/>
        </w:rPr>
        <w:t>:</w:t>
      </w:r>
      <w:r w:rsidRPr="005F6EB3">
        <w:rPr>
          <w:sz w:val="28"/>
          <w:szCs w:val="28"/>
        </w:rPr>
        <w:t> педагогічне спостереження, опитування (бесіда, інтерв’ю), експеримент, тестування, соціологічні методи, математичні методи та ін.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Галузі педагогіки: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загальна педагогіка;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дошкільна педагогіка;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педагогіка загальноосвітньої школи;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педагогіка професійно-технічної освіти;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педагогіка вищої школи;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спеціальна педагогіка (дефектологія);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галузеві педагогіки;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історія педагогіки;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lastRenderedPageBreak/>
        <w:t>   порівняльна педагогіка;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шкільна гігієна та ін.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Педагогічна психологія</w:t>
      </w:r>
      <w:r w:rsidRPr="005F6EB3">
        <w:rPr>
          <w:sz w:val="28"/>
          <w:szCs w:val="28"/>
        </w:rPr>
        <w:t> – наука (система знань), що вивчає психологічні закономірності навчання та виховання.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Цілі та зміст освіти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Цілі освіти</w:t>
      </w:r>
      <w:r w:rsidRPr="005F6EB3">
        <w:rPr>
          <w:b/>
          <w:bCs/>
          <w:sz w:val="28"/>
          <w:szCs w:val="28"/>
        </w:rPr>
        <w:t> – </w:t>
      </w:r>
      <w:r w:rsidRPr="005F6EB3">
        <w:rPr>
          <w:sz w:val="28"/>
          <w:szCs w:val="28"/>
        </w:rPr>
        <w:t>набуття наукових знань, умінь і навичок, оволодіння якими забезпечує всебічний розвиток розумових здібностей учнів, формування світогляду, духовності, поведінки, усвідомлення свого обов’язку і відповідальності, підготовка до трудової діяльності.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b/>
          <w:bCs/>
          <w:i/>
          <w:iCs/>
          <w:sz w:val="28"/>
          <w:szCs w:val="28"/>
        </w:rPr>
        <w:t>Зміст освіти</w:t>
      </w:r>
      <w:r w:rsidRPr="005F6EB3">
        <w:rPr>
          <w:sz w:val="28"/>
          <w:szCs w:val="28"/>
        </w:rPr>
        <w:t> – система знань, умінь, навичок, оволодіння якими забезпечує розвиток розумових і фізичних здібностей людини, формування у неї світогляду, духовності і відповідної поведінки, готує її до життя та праці.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Індивід стає особистістю, оволодіваючи змістом соціального досвіду.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В цілому, перед освітою стоять такі </w:t>
      </w:r>
      <w:r w:rsidRPr="005F6EB3">
        <w:rPr>
          <w:b/>
          <w:bCs/>
          <w:sz w:val="28"/>
          <w:szCs w:val="28"/>
        </w:rPr>
        <w:t>завдання</w:t>
      </w:r>
      <w:r w:rsidRPr="005F6EB3">
        <w:rPr>
          <w:sz w:val="28"/>
          <w:szCs w:val="28"/>
        </w:rPr>
        <w:t>: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озброювати знаннями у сфері науки, культури, мистецтва, практичної діяльності;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формувати пізнавальні інтереси;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формувати світогляд;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розвивати пізнавальну активність, творчі сили і здібності;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розвивати духовність особистості;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сприяти вихованню високих моральних якостей, естетичної культури;</w:t>
      </w:r>
    </w:p>
    <w:p w:rsidR="005F6EB3" w:rsidRPr="005F6EB3" w:rsidRDefault="005F6EB3" w:rsidP="005F6EB3">
      <w:pPr>
        <w:pStyle w:val="style1"/>
        <w:spacing w:before="0" w:beforeAutospacing="0" w:after="0" w:afterAutospacing="0"/>
        <w:ind w:left="525" w:right="525" w:firstLine="375"/>
        <w:jc w:val="both"/>
        <w:rPr>
          <w:sz w:val="28"/>
          <w:szCs w:val="28"/>
        </w:rPr>
      </w:pPr>
      <w:r w:rsidRPr="005F6EB3">
        <w:rPr>
          <w:sz w:val="28"/>
          <w:szCs w:val="28"/>
        </w:rPr>
        <w:t>   розвивати фізично, готувати до активної участі в усіх сферах суспільного життя та ін.</w:t>
      </w:r>
    </w:p>
    <w:p w:rsidR="005F6EB3" w:rsidRPr="005F6EB3" w:rsidRDefault="005F6EB3" w:rsidP="005F6EB3">
      <w:pPr>
        <w:shd w:val="clear" w:color="auto" w:fill="FDFE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5F6EB3" w:rsidRPr="005F6EB3" w:rsidRDefault="005F6EB3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ОСНОВНІ ПОНЯТТЯ (КАТЕГОРІЇ) ПЕДАГОГІКИ:</w:t>
      </w:r>
    </w:p>
    <w:p w:rsidR="005F6EB3" w:rsidRPr="005F6EB3" w:rsidRDefault="005F6EB3" w:rsidP="00D35645">
      <w:pPr>
        <w:numPr>
          <w:ilvl w:val="0"/>
          <w:numId w:val="6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особи;</w:t>
      </w:r>
    </w:p>
    <w:p w:rsidR="005F6EB3" w:rsidRPr="005F6EB3" w:rsidRDefault="005F6EB3" w:rsidP="00D35645">
      <w:pPr>
        <w:numPr>
          <w:ilvl w:val="0"/>
          <w:numId w:val="6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особи;</w:t>
      </w:r>
    </w:p>
    <w:p w:rsidR="005F6EB3" w:rsidRPr="005F6EB3" w:rsidRDefault="005F6EB3" w:rsidP="00D35645">
      <w:pPr>
        <w:numPr>
          <w:ilvl w:val="0"/>
          <w:numId w:val="6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особи;</w:t>
      </w:r>
    </w:p>
    <w:p w:rsidR="005F6EB3" w:rsidRPr="005F6EB3" w:rsidRDefault="005F6EB3" w:rsidP="00D35645">
      <w:pPr>
        <w:numPr>
          <w:ilvl w:val="0"/>
          <w:numId w:val="6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виховні відносини;</w:t>
      </w:r>
    </w:p>
    <w:p w:rsidR="005F6EB3" w:rsidRPr="005F6EB3" w:rsidRDefault="005F6EB3" w:rsidP="00D35645">
      <w:pPr>
        <w:numPr>
          <w:ilvl w:val="0"/>
          <w:numId w:val="6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особи.</w:t>
      </w:r>
    </w:p>
    <w:p w:rsidR="005F6EB3" w:rsidRPr="00D35645" w:rsidRDefault="00D35645" w:rsidP="00D3564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1)</w:t>
      </w:r>
      <w:r w:rsidR="005F6EB3" w:rsidRPr="00D35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Розвиток –</w:t>
      </w:r>
      <w:r w:rsidR="005F6EB3" w:rsidRPr="00D35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</w:t>
      </w:r>
      <w:r w:rsidR="005F6EB3" w:rsidRPr="00D3564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процес внутрішньої послідовної кількісної і якісної зміни фізичних, психічних і духовних сил людини, які забезпечують реалізацію його життєвого потенціалу, його суті і призначення</w:t>
      </w:r>
      <w:r w:rsidR="005F6EB3" w:rsidRPr="00D35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F6EB3" w:rsidRDefault="005F6EB3" w:rsidP="005F6EB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Існують наступні </w:t>
      </w:r>
      <w:r w:rsidRPr="005F6EB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форми розвитку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фізичне, фізіологічне, психічне, соціальне і духовне.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35645" w:rsidRDefault="005F6EB3" w:rsidP="005F6EB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Фізичний розвиток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зміна зростання, ваги, пропорцій тіла, накопичення м'язової маси. З фізичним взаємозв'язаний фізіологічний розвиток людини. Змінюються його функції в області травлення, серцево-судинній і ін. систем. Фізичний і фізіологічний розвиток лежить в основі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психічного розвитку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ускладнюються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процеси віддзеркалення людиною дійсності, складні психічні утворення: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потреби, здібності, інтереси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Соціальний розвиток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людини, продовження психічного розвитку, – поступове входження його в суспільних, економічних, виробничих, правових, професійних і ін. відношення. Вінцем розвитку людини є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розвиток духовне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осмислення свого призначення в життя, 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появу відповідальності перед поколіннями, прагнення до постійного вдосконалення. </w:t>
      </w:r>
    </w:p>
    <w:p w:rsidR="005F6EB3" w:rsidRPr="005F6EB3" w:rsidRDefault="005F6EB3" w:rsidP="005F6EB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Розвиток людини відбувається через виховання, передаючи досвід свій власний і попередніх поколінь.</w:t>
      </w:r>
    </w:p>
    <w:p w:rsidR="005F6EB3" w:rsidRPr="005F6EB3" w:rsidRDefault="00D35645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2)</w:t>
      </w:r>
      <w:r w:rsidR="005F6EB3" w:rsidRPr="005F6E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Виховання</w:t>
      </w:r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процес передачі досвіду одним поколінням і засвоєння його іншим, що забезпечує розвиток людини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Освіта 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це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процес і результат засвоєння особою певної суми знань, умінь і навиків і забезпечення на цій основі відповідного рівня розвитку особи; здійснюється через освітню систему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всі види освітніх установ з їх матеріальною базою, кадрами, науково-методичним забезпеченням. За допомогою освіти </w:t>
      </w:r>
      <w:r w:rsidRPr="005F6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йде управління розвитком людини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Освіта здійснюється через </w:t>
      </w: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навчання.</w:t>
      </w:r>
    </w:p>
    <w:p w:rsidR="005F6EB3" w:rsidRPr="005F6EB3" w:rsidRDefault="00D35645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3)</w:t>
      </w:r>
      <w:r w:rsidR="005F6EB3" w:rsidRPr="005F6E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Навчання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цілеспрямований процес взаємодії викладача і що </w:t>
      </w:r>
      <w:proofErr w:type="spellStart"/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вчаться</w:t>
      </w:r>
      <w:proofErr w:type="spellEnd"/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в ході якого здійснюється освіта людини, передача і засвоєння знань, умінь і навиків. 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– 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процес двосторонній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що складається з двох частин: викладання (сфера діяльності педагога) і учення (сфера діяльності учня).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Здійснюючи виховання, освіту і навчання, люди в суспільстві вступають між собою у </w:t>
      </w:r>
      <w:r w:rsidR="00D35645" w:rsidRPr="00D35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4)</w:t>
      </w:r>
      <w:r w:rsidR="00D35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6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виховні відносини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різновид відносин людей між собою, направлених на розвиток людини за допомогою виховання, освіти і навчання.</w:t>
      </w:r>
    </w:p>
    <w:p w:rsidR="005F6EB3" w:rsidRPr="005F6EB3" w:rsidRDefault="00D35645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5)</w:t>
      </w:r>
      <w:r w:rsidR="005F6EB3"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Формування особи</w:t>
      </w:r>
      <w:r w:rsidR="005F6EB3"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процес і результат її розвитку під впливом середовища, спадковості і виховання. На кожному віковому етапі розвиток отримує свій </w:t>
      </w:r>
      <w:r w:rsidR="005F6EB3"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ступінь сформованості.</w:t>
      </w:r>
    </w:p>
    <w:p w:rsidR="00D35645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внутрішніми </w:t>
      </w:r>
      <w:r w:rsidRPr="005F6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чинниками розвитку людини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є: </w:t>
      </w:r>
      <w:r w:rsidRPr="005F6EB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самовиховання, самоосвіта і самонавчання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35645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Самовиховання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</w:t>
      </w:r>
      <w:r w:rsidRPr="005F6EB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процес засвоєння людиною досвіду попередніх поколінь за допомогою внутрішніх душевних чинників, що забезпечують розвиток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35645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Самоосвіта – </w:t>
      </w:r>
      <w:r w:rsidRPr="005F6EB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це система внутрішньої самоорганізації по засвоєнню досвіду поколінь, направлена на власний розвиток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5F6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Самонавчання</w:t>
      </w:r>
      <w:r w:rsidRPr="005F6EB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– процес безпосереднього отримання людиною досвіду поколінь за допомогою власних устремлінь і самим вибраних засобів.</w:t>
      </w:r>
    </w:p>
    <w:p w:rsidR="00D35645" w:rsidRDefault="00D35645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5645" w:rsidRPr="00D35645" w:rsidRDefault="00D35645" w:rsidP="00D35645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56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ІСТОРІЯ ПЕДАГОГІЧНОЇ НАУКИ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Педагогічна галузь людських знань чи є не найстародавнішою і по суті невід’ємна від розвитку суспільства. Виховання як засіб підготовки підростаючих поколінь виник з появою людського суспільства. Довгий час діти засвоювали досвід в процесі спільної трудової діяльності і повсякденного спілкування із старшими. Так було в дородовому суспільстві і при родовому ладі. Досвід у той час був ще порівняно простим і виховання не було специфічною областю професійної діяльності людей. Таке положення зберігалося і в рабовласницьку епоху. Відомо, наприклад, що перша згадка про школу зустрічається в староєгипетських джерелах за 2,5 тис. років до наший ери. У пізній період рабовласницького ладу, коли виробництво і наука досягли значного розвитку, виховання виділяється в особливу суспільну функцію, виникають виховні установи, з'являються особи, професією яких стає навчання і виховання дітей. Це мало місце в багатьох стародавніх країнах, але більш менш достовірні 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відомості про школи дійшли до нас з Єгипту, країн Близького Сходу і античної Греції.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античної Греції і веде своє походження термін педагогіка. Грецьке слово «педагогіка» (від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грецьк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paidos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дитя і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ago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веду, виховую) позначає той, що веде дитя. У Стародавній Греції педагогами називалися рабині, яким аристократи доручали наглядати за дітьми. Надалі педагогами почали називати людей, які займалися навчанням і вихованням дітей. Із Стародавньої Греції ведуть своє походження і інші педагогічні поняття: школа (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schoоle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дозвілля; гімназія (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gimnasion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суспільна школа фізичного розвитку, а надалі просто середня школа; канікули – час, коли сонце входило в сузір'я пса.</w:t>
      </w:r>
    </w:p>
    <w:p w:rsidR="00D35645" w:rsidRDefault="005F6EB3" w:rsidP="00D35645">
      <w:pPr>
        <w:shd w:val="clear" w:color="auto" w:fill="FDFE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Основні етапи розвитку педагогіки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характеру системи педагогічних знань виділяють три періоди розвитку педагогіки як науки.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 період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педагогічні знання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донауковогоо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періоду, систематизовані на основі емпіричного досвіду виховання і освіти у формі народної мудрості поколінь. У сучасних умовах систему цих знань відносять до народної педагогіки, основою якої є сімейне і суспільне виховання, народна творчість, народна мудрість, що знайшла віддзеркалення в афоризмах, крилатих словах, заповідях, казках, прислів'ях і приказках, традиціях і звичаях народу.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 період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виникнення теоретичних педагогічних концепцій для побудови цілісної системи світської освіти. Цей період характеризується перш за все педагогічними ідеями і положеннями, що містяться у філософських системах старовини. Думки про виховання людини, формуванні його особи знаходимо у філософських працях Конфуція (Стародавній Китай), Сократа, Платона,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Арістотеля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Демокріта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(Стародавня Греція),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Квінтіліана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(Стародавній Рим).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період середньовіччя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педагогічні ідеї розвивалися в рамках богослов'я – теології. В цей час виник томізм (по імені відомого теолога Хоми Аквінського) який пізніше знайшов відображення у філософській думці багатьох західних країн.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епоху Відродження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педагогічні думки про виховання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знайщли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в роботах філософів раннього соціалізму-утопізму Ф. Рабле, М. де Монтеня, Т. Мору,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Т.Кампанелли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Фельтре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Э.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Роттердамського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Педагогіка як наука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виділена з філософії на початку XVIII століття англійським філософом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Френсисом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Беконом, який в своїй праці «Про гідність і примноження наук», перераховуючи існуючі науки, назвав і педагогіку як окрему від філософії науку. Але самостійний розвиток педагогіки як науки пов'язано з ім'ям Яна Амоса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Коменського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(1592-1670), чеського ученого, автора «Великої дидактики». У своїх трактатах він виклав погляди на роль освіти, підходи до визначення змісту, принципів, форм і методів навчання. Їм науково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обгрунтована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класно-урочна система навчання, яка відразу почала широко застосовуватися в братських школах в Україні, Білорусії і використовується до цих пір. Треба відзначити, що Україна в цей період переживала розквіт державності, школи, педагогіки. Тут розвивалися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дїяківські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церкво-парафіяльні, братські, січові, козацькі і полкові школи. Середню ланку освіти представляли слов'яно-греко-латинські школи і колегіуми, вище – академії (Києво-Могилянська.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Острожська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У цей період видаються педагогічні праці І.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Гизеля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«Синопсис»,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М.Смотріцкого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«Граматика словенська», Е.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Славінецкого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«Громадянство звичаїв дитячих», Ф.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Прокоповіча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«Перше учення отрокам» і ін.</w:t>
      </w:r>
    </w:p>
    <w:p w:rsidR="005F6EB3" w:rsidRPr="005F6EB3" w:rsidRDefault="005F6EB3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період розвитку капіталізму педагогічні концепції розроблялися вченими різних країн: у Франції – Д. Дідро, Д.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Гельвециєм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Ж.-Ж. Руссо, автором відомого твору «Еміль, або про виховання», в Швейцарії – І.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Песталоцці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, автором творів «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Лінгард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Гертруда», «Книга для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матерей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і ін., в Германії – А.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Дістервегом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його видатною працею «Керівництво для німецьких вчителів». Основна ідея просвітителів кінця XVIII– початку XIX в. полягала в тому, що головне у вихованні – створення найбільш сприятливих умов для розвитку природних завдатків дитини.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 українських просвітителів</w:t>
      </w: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виділити Р. Сковороду, який виступав проти церковно-схоластичного і аристократичного для феодала виховання. У своїх творах він відстоював ідеї природного виховання, викладання на рідній мові, багатостороннього розвитку дитини, а також прагнув зробити освіту доступною для всіх шарів суспільства.</w:t>
      </w:r>
    </w:p>
    <w:p w:rsidR="005F6EB3" w:rsidRPr="005F6EB3" w:rsidRDefault="005F6EB3" w:rsidP="00D35645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Особливий внесок в розвиток педагогіки як науки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вніс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К.Д. Ушинський (1821-1870). Його праці «Про народність в суспільному вихованні», «Людина як предмет виховання» розкривають класичні педагогічні ідеї. Головні з них – пізнання закономірностей виховання, процес формування людини в людині, гуманізм і демократизація системи навчання і виховання, психолого-педагогічні основи уроку і ін. По створених ним підручниках для початкової школи «Дитячий світ» і «Рідне слово» навчалося не одне покоління дітей. Ідеї народності у вихованні розвивали і такі українські педагоги, як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О.В.Духнович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(Народна педагогія), І.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Бертішевський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(Педагогія російська). Цей період характеризується також педагогічними ідеями М. В. Ломоносова, Т. Р. Шевченка, І. Я. Франко, П. А. Грабовського, М. М. Коцюбинського, Л. Українки, А.І. Герцена, В. Р.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Белінського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М. А. Добролюбова, Н. Р. Чернишевського, Н.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П.Драгоманова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Н. І.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Пірогова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Л. Н, Толстого, З.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Русової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, X. Алчевської і ін.</w:t>
      </w:r>
    </w:p>
    <w:p w:rsidR="005F6EB3" w:rsidRPr="005F6EB3" w:rsidRDefault="005F6EB3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III період – становлення і розвиток сучасної педагогіки як наукової системи, методологічною основою якої став діалектичний підхід до теорії розвитку особи, суспільства, людства, цілісний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всесторонній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підхід до формування особи, представлений працями таких відомих сучасних педагогів і психологів, як А. З. Макаренко, В. А.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Сухомлінський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З. Т.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Шацкий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А. П.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Пінкевіч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М, М.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Пістрак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З. X.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Чавдаров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Г. С. Костюк і багато інших. Їх концепції відобразили нові підходи до виховання всесторонньо гармонійної особи в колективі засобами колективної праці і тому подібне Великий внесок до розвитку сучасної педагогіки внесли вчителі-новатори (Н.П.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Гузік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Е. Н.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Ільін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М. П.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Щетінін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Ф.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Шаталов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Вони висунули ідею нових взаємин з учнями в процесі навчання і виховання, розробили теорію співпраці педагога і учня, </w:t>
      </w:r>
      <w:proofErr w:type="spellStart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апробовували</w:t>
      </w:r>
      <w:proofErr w:type="spellEnd"/>
      <w:r w:rsidRPr="005F6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практиці ідеї навчання без примушення, навчання з випередженням, великими блоками, нові форми роботи, формування інтелектуального фону класу на основі диференціації і індивідуалізації навчання виходячи з того, що кожен навчається – особа, індивідуальність зі своїми можливостями і завдатками.</w:t>
      </w:r>
    </w:p>
    <w:p w:rsidR="00725011" w:rsidRDefault="00725011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011" w:rsidRDefault="00725011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011" w:rsidRDefault="00725011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011" w:rsidRDefault="00725011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011" w:rsidRDefault="00725011" w:rsidP="005F6EB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5011" w:rsidRPr="00725011" w:rsidRDefault="00725011" w:rsidP="00725011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СИСТЕМА ПЕДАГОГІЧНИХ НАУК</w:t>
      </w:r>
    </w:p>
    <w:p w:rsidR="00725011" w:rsidRDefault="00725011" w:rsidP="0072501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Нині педагогічна наука об’єднує </w:t>
      </w:r>
      <w:r w:rsidRPr="00725011">
        <w:rPr>
          <w:rFonts w:ascii="Times New Roman" w:hAnsi="Times New Roman" w:cs="Times New Roman"/>
          <w:i/>
          <w:sz w:val="28"/>
          <w:szCs w:val="28"/>
        </w:rPr>
        <w:t>до двадцяти</w:t>
      </w:r>
      <w:r w:rsidRPr="00725011">
        <w:rPr>
          <w:rFonts w:ascii="Times New Roman" w:hAnsi="Times New Roman" w:cs="Times New Roman"/>
          <w:sz w:val="28"/>
          <w:szCs w:val="28"/>
        </w:rPr>
        <w:t xml:space="preserve"> педагогічних галузей.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Загальна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вивчає і формулює принципи, форми і методи навчання й виховання, які є загальними для всіх вікових груп і навчально-виховних закладів. Складається з </w:t>
      </w:r>
      <w:r w:rsidRPr="00725011">
        <w:rPr>
          <w:rFonts w:ascii="Times New Roman" w:hAnsi="Times New Roman" w:cs="Times New Roman"/>
          <w:i/>
          <w:sz w:val="28"/>
          <w:szCs w:val="28"/>
          <w:u w:val="single"/>
        </w:rPr>
        <w:t>чотирьох розділів</w:t>
      </w:r>
      <w:r w:rsidRPr="007250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1)</w:t>
      </w:r>
      <w:r w:rsidRPr="00725011">
        <w:rPr>
          <w:rFonts w:ascii="Times New Roman" w:hAnsi="Times New Roman" w:cs="Times New Roman"/>
          <w:sz w:val="28"/>
          <w:szCs w:val="28"/>
        </w:rPr>
        <w:t xml:space="preserve"> </w:t>
      </w:r>
      <w:r w:rsidRPr="00725011">
        <w:rPr>
          <w:rFonts w:ascii="Times New Roman" w:hAnsi="Times New Roman" w:cs="Times New Roman"/>
          <w:sz w:val="28"/>
          <w:szCs w:val="28"/>
          <w:u w:val="single"/>
        </w:rPr>
        <w:t>основи педагогіки</w:t>
      </w:r>
      <w:r w:rsidRPr="00725011">
        <w:rPr>
          <w:rFonts w:ascii="Times New Roman" w:hAnsi="Times New Roman" w:cs="Times New Roman"/>
          <w:sz w:val="28"/>
          <w:szCs w:val="28"/>
        </w:rPr>
        <w:t xml:space="preserve"> (філософські засади педагогіки, характеристика систем освіти);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2)</w:t>
      </w:r>
      <w:r w:rsidRPr="00725011">
        <w:rPr>
          <w:rFonts w:ascii="Times New Roman" w:hAnsi="Times New Roman" w:cs="Times New Roman"/>
          <w:sz w:val="28"/>
          <w:szCs w:val="28"/>
        </w:rPr>
        <w:t xml:space="preserve"> </w:t>
      </w:r>
      <w:r w:rsidRPr="00725011">
        <w:rPr>
          <w:rFonts w:ascii="Times New Roman" w:hAnsi="Times New Roman" w:cs="Times New Roman"/>
          <w:sz w:val="28"/>
          <w:szCs w:val="28"/>
          <w:u w:val="single"/>
        </w:rPr>
        <w:t>теорія навчання та освіти (дидактика),</w:t>
      </w:r>
      <w:r w:rsidRPr="00725011">
        <w:rPr>
          <w:rFonts w:ascii="Times New Roman" w:hAnsi="Times New Roman" w:cs="Times New Roman"/>
          <w:sz w:val="28"/>
          <w:szCs w:val="28"/>
        </w:rPr>
        <w:t xml:space="preserve"> яка досліджує сутність процесу навчання і змісту освіти);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3)</w:t>
      </w:r>
      <w:r w:rsidRPr="00725011">
        <w:rPr>
          <w:rFonts w:ascii="Times New Roman" w:hAnsi="Times New Roman" w:cs="Times New Roman"/>
          <w:sz w:val="28"/>
          <w:szCs w:val="28"/>
        </w:rPr>
        <w:t xml:space="preserve"> </w:t>
      </w:r>
      <w:r w:rsidRPr="00725011">
        <w:rPr>
          <w:rFonts w:ascii="Times New Roman" w:hAnsi="Times New Roman" w:cs="Times New Roman"/>
          <w:sz w:val="28"/>
          <w:szCs w:val="28"/>
          <w:u w:val="single"/>
        </w:rPr>
        <w:t>теорія виховання</w:t>
      </w:r>
      <w:r w:rsidRPr="00725011">
        <w:rPr>
          <w:rFonts w:ascii="Times New Roman" w:hAnsi="Times New Roman" w:cs="Times New Roman"/>
          <w:sz w:val="28"/>
          <w:szCs w:val="28"/>
        </w:rPr>
        <w:t xml:space="preserve"> (сутність процесу виховання, організації виховного процесу);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4)</w:t>
      </w:r>
      <w:r w:rsidRPr="00725011">
        <w:rPr>
          <w:rFonts w:ascii="Times New Roman" w:hAnsi="Times New Roman" w:cs="Times New Roman"/>
          <w:sz w:val="28"/>
          <w:szCs w:val="28"/>
        </w:rPr>
        <w:t xml:space="preserve"> </w:t>
      </w:r>
      <w:r w:rsidRPr="00725011">
        <w:rPr>
          <w:rFonts w:ascii="Times New Roman" w:hAnsi="Times New Roman" w:cs="Times New Roman"/>
          <w:sz w:val="28"/>
          <w:szCs w:val="28"/>
          <w:u w:val="single"/>
        </w:rPr>
        <w:t>теорія управління навчально-виховним процесом</w:t>
      </w:r>
      <w:r w:rsidRPr="00725011">
        <w:rPr>
          <w:rFonts w:ascii="Times New Roman" w:hAnsi="Times New Roman" w:cs="Times New Roman"/>
          <w:sz w:val="28"/>
          <w:szCs w:val="28"/>
        </w:rPr>
        <w:t xml:space="preserve"> (школознавство — система управління школою і діяльність органів освіти).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Вікова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вивчає закономірності виховання і навчання, організаційні форми й методи навчально-виховного процесу стосовно різних вікових груп. Її поділяють на такі напрями: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дошкільна педагогіка (закономірності виховання дітей дошкільного віку у сім’ї, в дошкільних виховних закладах);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педагогіка загальноосвітньої школи (зміст, форми й методи навчання і виховання школярів).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Професійна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досліджує і розробляє питання підготовки фахівців для різних галузей народного господарства.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Залежно від рівня освіти існують такі напрями: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педагогіка професійно-технічної освіти (підготовка кваліфікованих робітників і фахівців середньої ланки для різних галузей народного господарства); </w:t>
      </w:r>
    </w:p>
    <w:p w:rsidR="00725011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педагогіка вищої школи (навчально-виховний процес у вищих закладах освіти, проблеми здобуття вищої освіти). </w:t>
      </w:r>
    </w:p>
    <w:p w:rsidR="00A123EF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b/>
          <w:sz w:val="28"/>
          <w:szCs w:val="28"/>
        </w:rPr>
        <w:t>Корекційна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вивчає проблеми і розробляє методи виховання, навчання та освіти дітей з різними фізичними або психічними вадами.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Загальні засади педагогіки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фектів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педагогічні знання цієї галузі поділяють на такі напрями: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 — сурдопедагогіка (навчання і виховання глухонімих, глухих і туговухих дітей);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логопедія (навчання і виховання дітей з порушеннями мовлення);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тифлопедагогіка (навчання і виховання сліпих та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слабозорих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дітей);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олігофренопедагогіка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(навчання і виховання розумово відсталих і дітей з уповільненим розумовим розвитком). </w:t>
      </w:r>
    </w:p>
    <w:p w:rsidR="002B1704" w:rsidRDefault="002B1704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Методики викладання окремих предметів вивчають закономірності викладання і вивчення конкретних навчальних дисциплін у закладах освіти різних типів.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04">
        <w:rPr>
          <w:rFonts w:ascii="Times New Roman" w:hAnsi="Times New Roman" w:cs="Times New Roman"/>
          <w:b/>
          <w:sz w:val="28"/>
          <w:szCs w:val="28"/>
        </w:rPr>
        <w:t>Шкільна гігієна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досліджує і визначає санітарно-гігієнічні умови життя учнів, організацію навчального процесу залежно від віку, стану здоров’я. </w:t>
      </w:r>
      <w:r w:rsidRPr="002B1704">
        <w:rPr>
          <w:rFonts w:ascii="Times New Roman" w:hAnsi="Times New Roman" w:cs="Times New Roman"/>
          <w:b/>
          <w:sz w:val="28"/>
          <w:szCs w:val="28"/>
        </w:rPr>
        <w:t>Порівняльна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порівнює системи народної освіти різних країн. </w:t>
      </w:r>
      <w:r w:rsidRPr="002B1704">
        <w:rPr>
          <w:rFonts w:ascii="Times New Roman" w:hAnsi="Times New Roman" w:cs="Times New Roman"/>
          <w:b/>
          <w:sz w:val="28"/>
          <w:szCs w:val="28"/>
        </w:rPr>
        <w:t>Галузеві педагогіки</w:t>
      </w:r>
      <w:r w:rsidRPr="00725011">
        <w:rPr>
          <w:rFonts w:ascii="Times New Roman" w:hAnsi="Times New Roman" w:cs="Times New Roman"/>
          <w:sz w:val="28"/>
          <w:szCs w:val="28"/>
        </w:rPr>
        <w:t xml:space="preserve"> охоплюють спортивну, авіаційну, військову, інженерну, </w:t>
      </w:r>
      <w:r w:rsidRPr="00725011">
        <w:rPr>
          <w:rFonts w:ascii="Times New Roman" w:hAnsi="Times New Roman" w:cs="Times New Roman"/>
          <w:sz w:val="28"/>
          <w:szCs w:val="28"/>
        </w:rPr>
        <w:lastRenderedPageBreak/>
        <w:t xml:space="preserve">медичну, культурно-освітню; педагогіку виправно-трудової системи, педагогіку підвищення кваліфікації та перекваліфікації спеціалістів, робітничих кадрів. </w:t>
      </w:r>
      <w:r w:rsidRPr="002B1704">
        <w:rPr>
          <w:rFonts w:ascii="Times New Roman" w:hAnsi="Times New Roman" w:cs="Times New Roman"/>
          <w:b/>
          <w:sz w:val="28"/>
          <w:szCs w:val="28"/>
        </w:rPr>
        <w:t>Народна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є галуззю педагогічних знань і досвіду народу, що виявляється в домінуючих поглядах суспільства на мету, завдання, засоби і методи виховання та навчання. </w:t>
      </w:r>
      <w:r w:rsidRPr="002B1704">
        <w:rPr>
          <w:rFonts w:ascii="Times New Roman" w:hAnsi="Times New Roman" w:cs="Times New Roman"/>
          <w:b/>
          <w:sz w:val="28"/>
          <w:szCs w:val="28"/>
        </w:rPr>
        <w:t>Педагогіка народознавства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забезпечує практичне засвоєння учнями (у процесі прилучення до творчих традицій, звичаїв і обрядів, у діяльності, поведінці) культурно-історичних, мистецьких надбань батьків, дідів і прадідів. </w:t>
      </w:r>
      <w:r w:rsidRPr="002B1704">
        <w:rPr>
          <w:rFonts w:ascii="Times New Roman" w:hAnsi="Times New Roman" w:cs="Times New Roman"/>
          <w:b/>
          <w:sz w:val="28"/>
          <w:szCs w:val="28"/>
        </w:rPr>
        <w:t>Родинна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є складовою народної, в якій зосереджено знання й досвід щодо створення і збереження сім’ї, сімейних традицій (трудових, моральних, мистецьких), формування в дітей любові до матері й батька, бабусі й дідуся, поваги до пам’яті померлих та ін. Козацька педагогіка спрямована на формування козака-лицаря, мужнього громадянина з яскраво вираженою українською національною свідомістю</w:t>
      </w:r>
      <w:r w:rsidR="002B1704">
        <w:rPr>
          <w:rFonts w:ascii="Times New Roman" w:hAnsi="Times New Roman" w:cs="Times New Roman"/>
          <w:sz w:val="28"/>
          <w:szCs w:val="28"/>
        </w:rPr>
        <w:t xml:space="preserve">, твердою волею і характером. </w:t>
      </w:r>
      <w:r w:rsidR="002B1704" w:rsidRPr="002B1704">
        <w:rPr>
          <w:rFonts w:ascii="Times New Roman" w:hAnsi="Times New Roman" w:cs="Times New Roman"/>
          <w:b/>
          <w:sz w:val="28"/>
          <w:szCs w:val="28"/>
        </w:rPr>
        <w:t>Д</w:t>
      </w:r>
      <w:r w:rsidRPr="002B1704">
        <w:rPr>
          <w:rFonts w:ascii="Times New Roman" w:hAnsi="Times New Roman" w:cs="Times New Roman"/>
          <w:b/>
          <w:sz w:val="28"/>
          <w:szCs w:val="28"/>
        </w:rPr>
        <w:t>уховна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— це галузь педагогічних знань, досвід з виховання і навчання особистості засобами релігії.</w:t>
      </w:r>
      <w:r w:rsidR="002B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04" w:rsidRDefault="002B1704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04">
        <w:rPr>
          <w:rFonts w:ascii="Times New Roman" w:hAnsi="Times New Roman" w:cs="Times New Roman"/>
          <w:b/>
          <w:sz w:val="28"/>
          <w:szCs w:val="28"/>
        </w:rPr>
        <w:t>Педагогічна деонт</w:t>
      </w:r>
      <w:r w:rsidR="00725011" w:rsidRPr="002B1704">
        <w:rPr>
          <w:rFonts w:ascii="Times New Roman" w:hAnsi="Times New Roman" w:cs="Times New Roman"/>
          <w:b/>
          <w:sz w:val="28"/>
          <w:szCs w:val="28"/>
        </w:rPr>
        <w:t>ологія</w:t>
      </w:r>
      <w:r w:rsidR="00725011" w:rsidRPr="00725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5011" w:rsidRPr="00725011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="00725011" w:rsidRPr="00725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011" w:rsidRPr="00725011">
        <w:rPr>
          <w:rFonts w:ascii="Times New Roman" w:hAnsi="Times New Roman" w:cs="Times New Roman"/>
          <w:sz w:val="28"/>
          <w:szCs w:val="28"/>
        </w:rPr>
        <w:t>deon</w:t>
      </w:r>
      <w:proofErr w:type="spellEnd"/>
      <w:r w:rsidR="00725011" w:rsidRPr="00725011">
        <w:rPr>
          <w:rFonts w:ascii="Times New Roman" w:hAnsi="Times New Roman" w:cs="Times New Roman"/>
          <w:sz w:val="28"/>
          <w:szCs w:val="28"/>
        </w:rPr>
        <w:t xml:space="preserve"> — потрібне, необхідне) є </w:t>
      </w:r>
      <w:r w:rsidR="00725011" w:rsidRPr="002B1704">
        <w:rPr>
          <w:rFonts w:ascii="Times New Roman" w:hAnsi="Times New Roman" w:cs="Times New Roman"/>
          <w:i/>
          <w:sz w:val="28"/>
          <w:szCs w:val="28"/>
        </w:rPr>
        <w:t>узагальненою системою принципів, норм, вимог професійного й особистісного порядку, яким має відповідати поведінка педагога в умовах професійної діяльності</w:t>
      </w:r>
      <w:r w:rsidR="00725011" w:rsidRPr="00725011">
        <w:rPr>
          <w:rFonts w:ascii="Times New Roman" w:hAnsi="Times New Roman" w:cs="Times New Roman"/>
          <w:sz w:val="28"/>
          <w:szCs w:val="28"/>
        </w:rPr>
        <w:t xml:space="preserve">. Деонтологія досліджує етичний аспект поведінки педагога з позицій належного, розглядає поведінку в практичній діяльності через поняття повинності, належного ставлення до учасників педагогічного процесу (учнів, їх батьків, колег), професійної праці. Центром її вивчення є професійний обов’язок педагога, його поведінка, основана на деонтологічних принципах, нормах, відповідальність за поведінку в нестандартних професійних ситуаціях, основні цінності професії педагога </w:t>
      </w:r>
      <w:proofErr w:type="spellStart"/>
      <w:r w:rsidR="00725011" w:rsidRPr="00725011">
        <w:rPr>
          <w:rFonts w:ascii="Times New Roman" w:hAnsi="Times New Roman" w:cs="Times New Roman"/>
          <w:sz w:val="28"/>
          <w:szCs w:val="28"/>
        </w:rPr>
        <w:t>тош;о</w:t>
      </w:r>
      <w:proofErr w:type="spellEnd"/>
      <w:r w:rsidR="00725011" w:rsidRPr="00725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04">
        <w:rPr>
          <w:rFonts w:ascii="Times New Roman" w:hAnsi="Times New Roman" w:cs="Times New Roman"/>
          <w:b/>
          <w:sz w:val="28"/>
          <w:szCs w:val="28"/>
        </w:rPr>
        <w:t>Соціальна педагогіка</w:t>
      </w:r>
      <w:r w:rsidRPr="00725011">
        <w:rPr>
          <w:rFonts w:ascii="Times New Roman" w:hAnsi="Times New Roman" w:cs="Times New Roman"/>
          <w:sz w:val="28"/>
          <w:szCs w:val="28"/>
        </w:rPr>
        <w:t xml:space="preserve"> вивчає закономірності й механізми становлення і розвитку особистості в процесі здобуття освіти і виховання у різних соціальних інститутах, а також соціально орієнтовану діяльність освітніх, наукових, культурних та інших закладів, установ і соціальних служб, які сприяють формуванню соціальної активності дітей та молоді в процесі вирішення суспільних, політичних, економічних та інших проблем суспільства.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Науково-теоретичну структуру соціальної педагогіки утворюють;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>— агогіка (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agöge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— віднесення): досліджує проблеми попередження відхилень у поведінці дітей та підлітків;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герогіка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garon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— стара людина); вивчає соціально-педагогічні проблеми людей похилого віку;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>— андрагогіка (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andres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— чоловік); переймається проблемами освіти і виховання дорослої людини протягом усього її життя;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 — віктимологія (лат. </w:t>
      </w:r>
      <w:proofErr w:type="spellStart"/>
      <w:r w:rsidRPr="00725011"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 w:rsidRPr="00725011">
        <w:rPr>
          <w:rFonts w:ascii="Times New Roman" w:hAnsi="Times New Roman" w:cs="Times New Roman"/>
          <w:sz w:val="28"/>
          <w:szCs w:val="28"/>
        </w:rPr>
        <w:t xml:space="preserve"> — жертва); зосереджена на проблемах категорії людей, які стали жертвами несприятливих умов соціальної організації та насильства. 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 xml:space="preserve">Об’єднує систему педагогічних наук у єдине ціле їх </w:t>
      </w:r>
      <w:r w:rsidRPr="002B1704">
        <w:rPr>
          <w:rFonts w:ascii="Times New Roman" w:hAnsi="Times New Roman" w:cs="Times New Roman"/>
          <w:b/>
          <w:sz w:val="28"/>
          <w:szCs w:val="28"/>
        </w:rPr>
        <w:t>спільна мета,</w:t>
      </w:r>
      <w:r w:rsidRPr="00725011">
        <w:rPr>
          <w:rFonts w:ascii="Times New Roman" w:hAnsi="Times New Roman" w:cs="Times New Roman"/>
          <w:sz w:val="28"/>
          <w:szCs w:val="28"/>
        </w:rPr>
        <w:t xml:space="preserve"> яка полягає в </w:t>
      </w:r>
      <w:r w:rsidRPr="002B1704">
        <w:rPr>
          <w:rFonts w:ascii="Times New Roman" w:hAnsi="Times New Roman" w:cs="Times New Roman"/>
          <w:b/>
          <w:sz w:val="28"/>
          <w:szCs w:val="28"/>
        </w:rPr>
        <w:t>зорієнтованості на гармонійний розвиток особистості, розкриття її найкращих якостей і коригування поведінки</w:t>
      </w:r>
      <w:r w:rsidRPr="00725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704" w:rsidRDefault="002B1704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704" w:rsidRDefault="002B1704" w:rsidP="002B1704">
      <w:pPr>
        <w:shd w:val="clear" w:color="auto" w:fill="FDFE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1704">
        <w:rPr>
          <w:rFonts w:ascii="Times New Roman" w:hAnsi="Times New Roman" w:cs="Times New Roman"/>
          <w:b/>
          <w:sz w:val="28"/>
          <w:szCs w:val="28"/>
        </w:rPr>
        <w:t>МІЖПРЕДМЕТНІ ЗВ’ЯЗКИ ПЕДАГОГІКИ</w:t>
      </w:r>
      <w:r w:rsidR="00725011" w:rsidRPr="00725011">
        <w:rPr>
          <w:rFonts w:ascii="Times New Roman" w:hAnsi="Times New Roman" w:cs="Times New Roman"/>
          <w:sz w:val="28"/>
          <w:szCs w:val="28"/>
        </w:rPr>
        <w:t>.</w:t>
      </w:r>
    </w:p>
    <w:p w:rsidR="002B1704" w:rsidRDefault="00725011" w:rsidP="00725011">
      <w:pPr>
        <w:shd w:val="clear" w:color="auto" w:fill="FDFE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11">
        <w:rPr>
          <w:rFonts w:ascii="Times New Roman" w:hAnsi="Times New Roman" w:cs="Times New Roman"/>
          <w:sz w:val="28"/>
          <w:szCs w:val="28"/>
        </w:rPr>
        <w:t>Педагогіка пов’язана з багатьма науками</w:t>
      </w:r>
      <w:r w:rsidR="002B1704">
        <w:rPr>
          <w:rFonts w:ascii="Times New Roman" w:hAnsi="Times New Roman" w:cs="Times New Roman"/>
          <w:sz w:val="28"/>
          <w:szCs w:val="28"/>
        </w:rPr>
        <w:t>:</w:t>
      </w:r>
      <w:r w:rsidRPr="0072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lastRenderedPageBreak/>
        <w:t xml:space="preserve">філософією (логікою, етикою, естетикою),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соціологією,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психологією,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анатомією і фізіологією людини,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економічними науками, </w:t>
      </w:r>
    </w:p>
    <w:p w:rsidR="002B1704" w:rsidRPr="002B1704" w:rsidRDefault="00725011" w:rsidP="002B1704">
      <w:pPr>
        <w:pStyle w:val="a5"/>
        <w:numPr>
          <w:ilvl w:val="0"/>
          <w:numId w:val="7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етнологією, педіатрією, кібернетикою тощо. </w:t>
      </w:r>
    </w:p>
    <w:p w:rsidR="00725011" w:rsidRPr="002B1704" w:rsidRDefault="00725011" w:rsidP="002B1704">
      <w:pPr>
        <w:shd w:val="clear" w:color="auto" w:fill="FDFE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1704">
        <w:rPr>
          <w:rFonts w:ascii="Times New Roman" w:hAnsi="Times New Roman" w:cs="Times New Roman"/>
          <w:sz w:val="28"/>
          <w:szCs w:val="28"/>
        </w:rPr>
        <w:t xml:space="preserve">Міжпредметні зв’язки педагогіки з іншими науками дають змогу глибше пізнати педагогічні факти, явища і процеси. 18 Загальні засади педагогіки Філософські науки допомагають педагогіці визначити мету виховання, правильно враховувати дію загальних </w:t>
      </w:r>
      <w:proofErr w:type="spellStart"/>
      <w:r w:rsidRPr="002B1704">
        <w:rPr>
          <w:rFonts w:ascii="Times New Roman" w:hAnsi="Times New Roman" w:cs="Times New Roman"/>
          <w:sz w:val="28"/>
          <w:szCs w:val="28"/>
        </w:rPr>
        <w:t>закономірностеіі</w:t>
      </w:r>
      <w:proofErr w:type="spellEnd"/>
      <w:r w:rsidRPr="002B1704">
        <w:rPr>
          <w:rFonts w:ascii="Times New Roman" w:hAnsi="Times New Roman" w:cs="Times New Roman"/>
          <w:sz w:val="28"/>
          <w:szCs w:val="28"/>
        </w:rPr>
        <w:t xml:space="preserve"> людського буття і мислення, забезпечують оперативною інформацією про зміни в науці й суспільстві, коригуючи спрямованість виховання. Психологія вивчає закономірності розвитку психіки людини, а педагогіка — ефективність виховних впливів, які зумовлюють зміни у її внутрішньому світі й поведінці. Кожен розділ педагогіки спирається на відповідний розділ психології. Анатомія і фізіологія людини є основою для розуміння її біологічної сутності — розвитку вищої нервової діяльності, першої і другої сигнальних систем, розвитку та функціонування органів чуття, опорно-рухового апарату, серцево-судинної і дихальної систем. Економічні науки дають змогу простежити вплив закономірностей розвитку виробничих відносин, економічних процесів, навчання й виховання. Етнологія вказує на національні особливості людей, які завжди є представниками певних етнічних груп. Соціологія допомагає у пізнанні таких систем суспільства, як сім’я, школи різних типів, трудові колективи, формальні та неформальні групи, юнацька субкультура тощо, використовуючи фактичний матеріал для раціональної організації навчання й виховання. Використання досліджень кібернетики дає змогу сконструювати і застосувати у педагогічному процесі навчальні та контрольні машини. Здобутки цих наук сприяють розвитку педагогіки, дають змогу вдосконалювати методи виховання і навчання, розвивати споріднені з педагогікою галузі знань.</w:t>
      </w:r>
    </w:p>
    <w:p w:rsidR="001C216C" w:rsidRPr="005F6EB3" w:rsidRDefault="001C216C" w:rsidP="005F6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16C" w:rsidRPr="005F6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6F5"/>
    <w:multiLevelType w:val="hybridMultilevel"/>
    <w:tmpl w:val="8674889A"/>
    <w:lvl w:ilvl="0" w:tplc="C8A4F8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D2EB7"/>
    <w:multiLevelType w:val="hybridMultilevel"/>
    <w:tmpl w:val="A27030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04195C"/>
    <w:multiLevelType w:val="hybridMultilevel"/>
    <w:tmpl w:val="307A193A"/>
    <w:lvl w:ilvl="0" w:tplc="C8A4F8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ADC"/>
    <w:multiLevelType w:val="multilevel"/>
    <w:tmpl w:val="7D8E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F3BBF"/>
    <w:multiLevelType w:val="hybridMultilevel"/>
    <w:tmpl w:val="6B587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455F"/>
    <w:multiLevelType w:val="hybridMultilevel"/>
    <w:tmpl w:val="189A1384"/>
    <w:lvl w:ilvl="0" w:tplc="C8A4F8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F698A"/>
    <w:multiLevelType w:val="multilevel"/>
    <w:tmpl w:val="9710C9B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22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BB"/>
    <w:rsid w:val="001C216C"/>
    <w:rsid w:val="002259E6"/>
    <w:rsid w:val="002B1704"/>
    <w:rsid w:val="002D41C5"/>
    <w:rsid w:val="003F0FFC"/>
    <w:rsid w:val="005F6EB3"/>
    <w:rsid w:val="006F424D"/>
    <w:rsid w:val="00725011"/>
    <w:rsid w:val="00A123EF"/>
    <w:rsid w:val="00B21047"/>
    <w:rsid w:val="00BB6C05"/>
    <w:rsid w:val="00C21ABB"/>
    <w:rsid w:val="00CC5F3D"/>
    <w:rsid w:val="00D35645"/>
    <w:rsid w:val="00D811A2"/>
    <w:rsid w:val="00E962C9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8FA2A-9617-442D-B888-79A29A1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5F6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F3D"/>
    <w:pPr>
      <w:ind w:left="720"/>
      <w:contextualSpacing/>
    </w:pPr>
  </w:style>
  <w:style w:type="paragraph" w:customStyle="1" w:styleId="style2">
    <w:name w:val="style2"/>
    <w:basedOn w:val="a"/>
    <w:rsid w:val="005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">
    <w:name w:val="style1"/>
    <w:basedOn w:val="a"/>
    <w:rsid w:val="005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F6E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F6EB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F6EB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483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01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13268</Words>
  <Characters>7564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214-anna</dc:creator>
  <cp:keywords/>
  <dc:description/>
  <cp:lastModifiedBy>214-anna</cp:lastModifiedBy>
  <cp:revision>3</cp:revision>
  <cp:lastPrinted>2020-09-15T06:02:00Z</cp:lastPrinted>
  <dcterms:created xsi:type="dcterms:W3CDTF">2020-09-15T11:12:00Z</dcterms:created>
  <dcterms:modified xsi:type="dcterms:W3CDTF">2020-10-21T10:43:00Z</dcterms:modified>
</cp:coreProperties>
</file>