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A3E8" w14:textId="6FA18EEE" w:rsidR="00DC4554" w:rsidRPr="00DC4554" w:rsidRDefault="00DC4554" w:rsidP="00DC4554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DC4554">
        <w:rPr>
          <w:rFonts w:ascii="Times New Roman" w:hAnsi="Times New Roman" w:cs="Times New Roman"/>
          <w:b/>
          <w:bCs/>
          <w:lang w:val="uk-UA"/>
        </w:rPr>
        <w:t>КОНТРОЛЬНІ ПИТАННЯ ДО МОДУЛЯ № 1 З ДИСЦИПЛІНИ „ФІЛОСОФІЯ”</w:t>
      </w:r>
    </w:p>
    <w:p w14:paraId="23F53520" w14:textId="77777777" w:rsidR="00DC4554" w:rsidRPr="00DC4554" w:rsidRDefault="00DC4554" w:rsidP="00DC4554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71EB7FB5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1. Світогляд: проблематика та структура. </w:t>
      </w:r>
    </w:p>
    <w:p w14:paraId="7AC6BCD1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2. Історичні типи світогляду: міф, релігія, філософія. </w:t>
      </w:r>
    </w:p>
    <w:p w14:paraId="70DCAD5B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3. Предмет та функції філософії. </w:t>
      </w:r>
    </w:p>
    <w:p w14:paraId="7F38BE9B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4. Відмінність філософії від науки, релігії та мистецтва. </w:t>
      </w:r>
    </w:p>
    <w:p w14:paraId="5F48EF79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5. </w:t>
      </w:r>
      <w:proofErr w:type="spellStart"/>
      <w:r w:rsidRPr="00DC4554">
        <w:rPr>
          <w:rFonts w:ascii="Times New Roman" w:hAnsi="Times New Roman" w:cs="Times New Roman"/>
          <w:lang w:val="uk-UA"/>
        </w:rPr>
        <w:t>Перiодизацiя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 історії </w:t>
      </w:r>
      <w:proofErr w:type="spellStart"/>
      <w:r w:rsidRPr="00DC4554">
        <w:rPr>
          <w:rFonts w:ascii="Times New Roman" w:hAnsi="Times New Roman" w:cs="Times New Roman"/>
          <w:lang w:val="uk-UA"/>
        </w:rPr>
        <w:t>фiлософiї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. Передумови виникнення античної </w:t>
      </w:r>
      <w:proofErr w:type="spellStart"/>
      <w:r w:rsidRPr="00DC4554">
        <w:rPr>
          <w:rFonts w:ascii="Times New Roman" w:hAnsi="Times New Roman" w:cs="Times New Roman"/>
          <w:lang w:val="uk-UA"/>
        </w:rPr>
        <w:t>фiлософії</w:t>
      </w:r>
      <w:proofErr w:type="spellEnd"/>
      <w:r w:rsidRPr="00DC4554">
        <w:rPr>
          <w:rFonts w:ascii="Times New Roman" w:hAnsi="Times New Roman" w:cs="Times New Roman"/>
          <w:lang w:val="uk-UA"/>
        </w:rPr>
        <w:t>.</w:t>
      </w:r>
    </w:p>
    <w:p w14:paraId="0C65DA53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 6. Філософська думка в </w:t>
      </w:r>
      <w:proofErr w:type="spellStart"/>
      <w:r w:rsidRPr="00DC4554">
        <w:rPr>
          <w:rFonts w:ascii="Times New Roman" w:hAnsi="Times New Roman" w:cs="Times New Roman"/>
          <w:lang w:val="uk-UA"/>
        </w:rPr>
        <w:t>мілетській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 школі: Фалес, </w:t>
      </w:r>
      <w:proofErr w:type="spellStart"/>
      <w:r w:rsidRPr="00DC4554">
        <w:rPr>
          <w:rFonts w:ascii="Times New Roman" w:hAnsi="Times New Roman" w:cs="Times New Roman"/>
          <w:lang w:val="uk-UA"/>
        </w:rPr>
        <w:t>Анаксiмандр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DC4554">
        <w:rPr>
          <w:rFonts w:ascii="Times New Roman" w:hAnsi="Times New Roman" w:cs="Times New Roman"/>
          <w:lang w:val="uk-UA"/>
        </w:rPr>
        <w:t>Анаксагор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. Філософія числа Піфагора. </w:t>
      </w:r>
    </w:p>
    <w:p w14:paraId="4556D126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7. Вчення про розвиток Геракліта. </w:t>
      </w:r>
    </w:p>
    <w:p w14:paraId="0C33ADF1" w14:textId="3A756956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8. Філософія </w:t>
      </w:r>
      <w:proofErr w:type="spellStart"/>
      <w:r w:rsidRPr="00DC4554">
        <w:rPr>
          <w:rFonts w:ascii="Times New Roman" w:hAnsi="Times New Roman" w:cs="Times New Roman"/>
          <w:lang w:val="uk-UA"/>
        </w:rPr>
        <w:t>елеатів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DC4554">
        <w:rPr>
          <w:rFonts w:ascii="Times New Roman" w:hAnsi="Times New Roman" w:cs="Times New Roman"/>
          <w:lang w:val="uk-UA"/>
        </w:rPr>
        <w:t>Парменід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 та Зенон. </w:t>
      </w:r>
    </w:p>
    <w:p w14:paraId="28771513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9. Теорія атомів </w:t>
      </w:r>
      <w:proofErr w:type="spellStart"/>
      <w:r w:rsidRPr="00DC4554">
        <w:rPr>
          <w:rFonts w:ascii="Times New Roman" w:hAnsi="Times New Roman" w:cs="Times New Roman"/>
          <w:lang w:val="uk-UA"/>
        </w:rPr>
        <w:t>Демокріта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. Його вчення про необхідність та випадковість. </w:t>
      </w:r>
    </w:p>
    <w:p w14:paraId="1C5B3374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10. </w:t>
      </w:r>
      <w:proofErr w:type="spellStart"/>
      <w:r w:rsidRPr="00DC4554">
        <w:rPr>
          <w:rFonts w:ascii="Times New Roman" w:hAnsi="Times New Roman" w:cs="Times New Roman"/>
          <w:lang w:val="uk-UA"/>
        </w:rPr>
        <w:t>Діалогіка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 Сократа. Етичний раціоналізм у філософії Сократа. </w:t>
      </w:r>
    </w:p>
    <w:p w14:paraId="119A6943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11. Філософія Платона як об’єктивний ідеалізм. </w:t>
      </w:r>
    </w:p>
    <w:p w14:paraId="326F63C9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12. Теорія природжених ідей Платона. </w:t>
      </w:r>
    </w:p>
    <w:p w14:paraId="7E071D85" w14:textId="72048501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13. Теорія “ідеальної” держави Платона. </w:t>
      </w:r>
    </w:p>
    <w:p w14:paraId="0C342776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14. Вчення Аристотеля про буття. 15. Вчення Аристотеля про форми </w:t>
      </w:r>
      <w:proofErr w:type="spellStart"/>
      <w:r w:rsidRPr="00DC4554">
        <w:rPr>
          <w:rFonts w:ascii="Times New Roman" w:hAnsi="Times New Roman" w:cs="Times New Roman"/>
          <w:lang w:val="uk-UA"/>
        </w:rPr>
        <w:t>пiзнання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. </w:t>
      </w:r>
    </w:p>
    <w:p w14:paraId="2684399C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16. </w:t>
      </w:r>
      <w:proofErr w:type="spellStart"/>
      <w:r w:rsidRPr="00DC4554">
        <w:rPr>
          <w:rFonts w:ascii="Times New Roman" w:hAnsi="Times New Roman" w:cs="Times New Roman"/>
          <w:lang w:val="uk-UA"/>
        </w:rPr>
        <w:t>Елліністично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-римська філософія: стоїцизм, епікуреїзм, скептицизм. </w:t>
      </w:r>
    </w:p>
    <w:p w14:paraId="0F7F86BA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17. Філософське значення Біблії. </w:t>
      </w:r>
    </w:p>
    <w:p w14:paraId="35C93FF1" w14:textId="04A6D67F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18. Патристика: християнський </w:t>
      </w:r>
      <w:proofErr w:type="spellStart"/>
      <w:r w:rsidRPr="00DC4554">
        <w:rPr>
          <w:rFonts w:ascii="Times New Roman" w:hAnsi="Times New Roman" w:cs="Times New Roman"/>
          <w:lang w:val="uk-UA"/>
        </w:rPr>
        <w:t>неосократизм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 Августина Блаженного. </w:t>
      </w:r>
    </w:p>
    <w:p w14:paraId="4CF95502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19. Схоластика. Вчення Фоми Аквінського про співвідношення віри та розуму. Докази буття Бога. 20. Проблема природи </w:t>
      </w:r>
      <w:proofErr w:type="spellStart"/>
      <w:r w:rsidRPr="00DC4554">
        <w:rPr>
          <w:rFonts w:ascii="Times New Roman" w:hAnsi="Times New Roman" w:cs="Times New Roman"/>
          <w:lang w:val="uk-UA"/>
        </w:rPr>
        <w:t>універсалій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 в середньовічній філософії (</w:t>
      </w:r>
      <w:proofErr w:type="spellStart"/>
      <w:r w:rsidRPr="00DC4554">
        <w:rPr>
          <w:rFonts w:ascii="Times New Roman" w:hAnsi="Times New Roman" w:cs="Times New Roman"/>
          <w:lang w:val="uk-UA"/>
        </w:rPr>
        <w:t>номiналiзм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 та реалізм). </w:t>
      </w:r>
    </w:p>
    <w:p w14:paraId="2FD5D39C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21. Відмінності філософської проблематики античності та </w:t>
      </w:r>
      <w:proofErr w:type="spellStart"/>
      <w:r w:rsidRPr="00DC4554">
        <w:rPr>
          <w:rFonts w:ascii="Times New Roman" w:hAnsi="Times New Roman" w:cs="Times New Roman"/>
          <w:lang w:val="uk-UA"/>
        </w:rPr>
        <w:t>середньовiччя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. </w:t>
      </w:r>
    </w:p>
    <w:p w14:paraId="5367FC72" w14:textId="574C93FA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22. Гуманістичні ідеї епохи Відродження. Реформація та її філософський зміст. </w:t>
      </w:r>
    </w:p>
    <w:p w14:paraId="2DE8CEC9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23. Перша наукова революція ХVІ – ХVІІ ст. </w:t>
      </w:r>
    </w:p>
    <w:p w14:paraId="74AE0B4E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24. Філософські концепції представників емпіризму (Ф. Бекон, </w:t>
      </w:r>
      <w:proofErr w:type="spellStart"/>
      <w:r w:rsidRPr="00DC4554">
        <w:rPr>
          <w:rFonts w:ascii="Times New Roman" w:hAnsi="Times New Roman" w:cs="Times New Roman"/>
          <w:lang w:val="uk-UA"/>
        </w:rPr>
        <w:t>Дж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. Локк). </w:t>
      </w:r>
    </w:p>
    <w:p w14:paraId="14CC1A31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25. Філософські концепції представників раціоналізму (Р. Декарт) </w:t>
      </w:r>
    </w:p>
    <w:p w14:paraId="586D70AF" w14:textId="77777777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26. Суб’єктивний </w:t>
      </w:r>
      <w:proofErr w:type="spellStart"/>
      <w:r w:rsidRPr="00DC4554">
        <w:rPr>
          <w:rFonts w:ascii="Times New Roman" w:hAnsi="Times New Roman" w:cs="Times New Roman"/>
          <w:lang w:val="uk-UA"/>
        </w:rPr>
        <w:t>iдеалiзм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C4554">
        <w:rPr>
          <w:rFonts w:ascii="Times New Roman" w:hAnsi="Times New Roman" w:cs="Times New Roman"/>
          <w:lang w:val="uk-UA"/>
        </w:rPr>
        <w:t>Берклi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 та Юма. </w:t>
      </w:r>
    </w:p>
    <w:p w14:paraId="68F4416F" w14:textId="751597CC" w:rsidR="00DC4554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 xml:space="preserve">27. Головні ідеї </w:t>
      </w:r>
      <w:proofErr w:type="spellStart"/>
      <w:r w:rsidRPr="00DC4554">
        <w:rPr>
          <w:rFonts w:ascii="Times New Roman" w:hAnsi="Times New Roman" w:cs="Times New Roman"/>
          <w:lang w:val="uk-UA"/>
        </w:rPr>
        <w:t>фiлософiї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 французького </w:t>
      </w:r>
      <w:proofErr w:type="spellStart"/>
      <w:r w:rsidRPr="00DC4554">
        <w:rPr>
          <w:rFonts w:ascii="Times New Roman" w:hAnsi="Times New Roman" w:cs="Times New Roman"/>
          <w:lang w:val="uk-UA"/>
        </w:rPr>
        <w:t>Просвiтництва</w:t>
      </w:r>
      <w:proofErr w:type="spellEnd"/>
      <w:r w:rsidRPr="00DC4554">
        <w:rPr>
          <w:rFonts w:ascii="Times New Roman" w:hAnsi="Times New Roman" w:cs="Times New Roman"/>
          <w:lang w:val="uk-UA"/>
        </w:rPr>
        <w:t xml:space="preserve"> ХVIII ст. </w:t>
      </w:r>
    </w:p>
    <w:p w14:paraId="2691B8AE" w14:textId="53F49490" w:rsidR="00B27192" w:rsidRPr="00DC4554" w:rsidRDefault="00DC4554">
      <w:pPr>
        <w:rPr>
          <w:rFonts w:ascii="Times New Roman" w:hAnsi="Times New Roman" w:cs="Times New Roman"/>
          <w:lang w:val="uk-UA"/>
        </w:rPr>
      </w:pPr>
      <w:r w:rsidRPr="00DC4554">
        <w:rPr>
          <w:rFonts w:ascii="Times New Roman" w:hAnsi="Times New Roman" w:cs="Times New Roman"/>
          <w:lang w:val="uk-UA"/>
        </w:rPr>
        <w:t>28. Філософські погляди Г. Сковороди.</w:t>
      </w:r>
    </w:p>
    <w:sectPr w:rsidR="00B27192" w:rsidRPr="00DC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5A"/>
    <w:rsid w:val="0066625A"/>
    <w:rsid w:val="00B27192"/>
    <w:rsid w:val="00DC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9540"/>
  <w15:chartTrackingRefBased/>
  <w15:docId w15:val="{BCF26E02-3288-4B63-8076-D84FE731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Кузьмин</dc:creator>
  <cp:keywords/>
  <dc:description/>
  <cp:lastModifiedBy>Дима Кузьмин</cp:lastModifiedBy>
  <cp:revision>3</cp:revision>
  <dcterms:created xsi:type="dcterms:W3CDTF">2021-10-12T14:29:00Z</dcterms:created>
  <dcterms:modified xsi:type="dcterms:W3CDTF">2021-10-12T14:30:00Z</dcterms:modified>
</cp:coreProperties>
</file>