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26CD4" w14:textId="77777777" w:rsidR="00EF236F" w:rsidRDefault="006154DE">
      <w:pPr>
        <w:spacing w:after="120"/>
        <w:jc w:val="center"/>
        <w:rPr>
          <w:b/>
        </w:rPr>
      </w:pPr>
      <w:r>
        <w:rPr>
          <w:b/>
        </w:rPr>
        <w:t xml:space="preserve">СИЛАБУС </w:t>
      </w:r>
    </w:p>
    <w:p w14:paraId="2F15BCBC" w14:textId="41718993" w:rsidR="00EF236F" w:rsidRPr="00D75674" w:rsidRDefault="00D75674">
      <w:pPr>
        <w:spacing w:after="120"/>
        <w:jc w:val="center"/>
        <w:rPr>
          <w:b/>
          <w:bCs/>
          <w:szCs w:val="26"/>
        </w:rPr>
      </w:pPr>
      <w:r w:rsidRPr="00D75674">
        <w:rPr>
          <w:rFonts w:eastAsia="Times New Roman" w:cs="Times New Roman"/>
          <w:b/>
          <w:bCs/>
          <w:color w:val="auto"/>
          <w:szCs w:val="26"/>
        </w:rPr>
        <w:t>АТЕСТАЦІЙНИЙ КВАЛІФІКАЦІЙНИЙ ІСПИТ</w:t>
      </w:r>
    </w:p>
    <w:tbl>
      <w:tblPr>
        <w:tblStyle w:val="af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2076"/>
        <w:gridCol w:w="6329"/>
      </w:tblGrid>
      <w:tr w:rsidR="00EF236F" w14:paraId="5663C9C7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F64938" w14:textId="77777777" w:rsidR="00EF236F" w:rsidRDefault="0061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 Загальна інформація про освітній компонент </w:t>
            </w:r>
          </w:p>
        </w:tc>
      </w:tr>
      <w:tr w:rsidR="00EF236F" w14:paraId="1ADBBF41" w14:textId="77777777" w:rsidTr="00D675F0">
        <w:trPr>
          <w:trHeight w:val="46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40A871" w14:textId="77777777" w:rsidR="00EF236F" w:rsidRDefault="006154DE">
            <w:pPr>
              <w:rPr>
                <w:sz w:val="24"/>
              </w:rPr>
            </w:pPr>
            <w:r>
              <w:rPr>
                <w:sz w:val="24"/>
              </w:rPr>
              <w:t xml:space="preserve">Повна назва 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8AC606" w14:textId="3DDEBFA2" w:rsidR="00EF236F" w:rsidRDefault="00D75674">
            <w:pPr>
              <w:rPr>
                <w:sz w:val="24"/>
              </w:rPr>
            </w:pPr>
            <w:r>
              <w:rPr>
                <w:sz w:val="24"/>
              </w:rPr>
              <w:t xml:space="preserve">Атестаційний кваліфікаційний іспит </w:t>
            </w:r>
          </w:p>
        </w:tc>
      </w:tr>
      <w:tr w:rsidR="00EF236F" w14:paraId="1D1A9869" w14:textId="77777777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44E9BD" w14:textId="77777777" w:rsidR="00EF236F" w:rsidRDefault="006154DE">
            <w:pPr>
              <w:rPr>
                <w:sz w:val="24"/>
              </w:rPr>
            </w:pPr>
            <w:r>
              <w:rPr>
                <w:sz w:val="24"/>
              </w:rPr>
              <w:t>Повна офіційна назва закладу вищої освіти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C802A8" w14:textId="77777777" w:rsidR="00EF236F" w:rsidRDefault="006154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Сумський державний університет</w:t>
            </w:r>
          </w:p>
        </w:tc>
      </w:tr>
      <w:tr w:rsidR="00D75674" w14:paraId="45350A76" w14:textId="77777777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55C286" w14:textId="77777777"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Повна назва структурного підрозділу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292F55" w14:textId="77777777" w:rsidR="00D75674" w:rsidRPr="00D75674" w:rsidRDefault="00D75674" w:rsidP="00D75674">
            <w:pPr>
              <w:rPr>
                <w:rFonts w:eastAsia="Times New Roman" w:cs="Times New Roman"/>
                <w:sz w:val="24"/>
              </w:rPr>
            </w:pPr>
            <w:r w:rsidRPr="00D75674">
              <w:rPr>
                <w:rFonts w:eastAsia="Times New Roman" w:cs="Times New Roman"/>
                <w:sz w:val="24"/>
              </w:rPr>
              <w:t>Класичний фаховий коледж</w:t>
            </w:r>
          </w:p>
          <w:p w14:paraId="15144202" w14:textId="1109AE24" w:rsidR="00D75674" w:rsidRPr="00D75674" w:rsidRDefault="00D75674" w:rsidP="00D7567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7567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Сумського державного університету</w:t>
            </w:r>
          </w:p>
        </w:tc>
      </w:tr>
      <w:tr w:rsidR="00D75674" w14:paraId="083ABA9F" w14:textId="77777777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DF3280" w14:textId="77777777"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>Розробник(и)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A125F9" w14:textId="5783C483" w:rsidR="00D75674" w:rsidRDefault="00616D6D" w:rsidP="00616D6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Колбунов</w:t>
            </w:r>
            <w:proofErr w:type="spellEnd"/>
            <w:r>
              <w:rPr>
                <w:sz w:val="24"/>
              </w:rPr>
              <w:t xml:space="preserve"> С.А.,</w:t>
            </w:r>
            <w:r w:rsidR="00E73C7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Шульга</w:t>
            </w:r>
            <w:r w:rsidR="00E73C79">
              <w:rPr>
                <w:sz w:val="24"/>
                <w:lang w:val="ru-RU"/>
              </w:rPr>
              <w:t xml:space="preserve"> Т.В., Гончаренко В.</w:t>
            </w:r>
            <w:r w:rsidR="00E73C79">
              <w:rPr>
                <w:sz w:val="24"/>
              </w:rPr>
              <w:t xml:space="preserve">І., </w:t>
            </w:r>
            <w:r w:rsidR="00D75674">
              <w:rPr>
                <w:sz w:val="24"/>
              </w:rPr>
              <w:t xml:space="preserve">викладачі Класичного фахового коледжу </w:t>
            </w:r>
            <w:r w:rsidR="00D75674" w:rsidRPr="00D75674">
              <w:rPr>
                <w:sz w:val="24"/>
              </w:rPr>
              <w:t>Сумського державного університету</w:t>
            </w:r>
          </w:p>
        </w:tc>
      </w:tr>
      <w:tr w:rsidR="00D75674" w14:paraId="292B02BC" w14:textId="77777777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160E4C" w14:textId="77777777"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>Рівень вищої освіти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F79729" w14:textId="77777777" w:rsidR="00D75674" w:rsidRPr="00D75674" w:rsidRDefault="00D75674" w:rsidP="00D75674">
            <w:pPr>
              <w:tabs>
                <w:tab w:val="left" w:pos="426"/>
                <w:tab w:val="left" w:pos="709"/>
              </w:tabs>
              <w:rPr>
                <w:rFonts w:eastAsia="Times New Roman" w:cs="Times New Roman"/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Початковий рівень (короткий цикл)</w:t>
            </w:r>
          </w:p>
          <w:p w14:paraId="186EC941" w14:textId="77777777" w:rsidR="00D75674" w:rsidRPr="00D75674" w:rsidRDefault="00D75674" w:rsidP="00D75674">
            <w:pPr>
              <w:tabs>
                <w:tab w:val="left" w:pos="426"/>
                <w:tab w:val="left" w:pos="709"/>
              </w:tabs>
              <w:rPr>
                <w:rFonts w:eastAsia="Times New Roman" w:cs="Times New Roman"/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 xml:space="preserve">НРК України – 5 рівень; </w:t>
            </w:r>
          </w:p>
          <w:p w14:paraId="6D2B6F6B" w14:textId="77777777" w:rsidR="00D75674" w:rsidRPr="00D75674" w:rsidRDefault="00D75674" w:rsidP="00D75674">
            <w:pPr>
              <w:rPr>
                <w:rFonts w:eastAsia="Times New Roman" w:cs="Times New Roman"/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 xml:space="preserve">FQ-EHEA – короткий цикл; </w:t>
            </w:r>
          </w:p>
          <w:p w14:paraId="792F5DB6" w14:textId="5AD16FBD" w:rsidR="00D75674" w:rsidRPr="00D75674" w:rsidRDefault="00D75674" w:rsidP="00D75674">
            <w:pPr>
              <w:jc w:val="both"/>
              <w:rPr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QF-LLL – 5 рівень</w:t>
            </w:r>
            <w:r>
              <w:rPr>
                <w:rFonts w:eastAsia="Times New Roman" w:cs="Times New Roman"/>
                <w:sz w:val="24"/>
                <w:szCs w:val="22"/>
              </w:rPr>
              <w:t>.</w:t>
            </w:r>
          </w:p>
        </w:tc>
      </w:tr>
      <w:tr w:rsidR="00D75674" w14:paraId="04C4602E" w14:textId="77777777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14A443" w14:textId="77777777"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Семестр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EE8080" w14:textId="37B649AC" w:rsidR="00D75674" w:rsidRPr="00D75674" w:rsidRDefault="00D75674" w:rsidP="00D75674">
            <w:pPr>
              <w:jc w:val="both"/>
              <w:rPr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4-</w:t>
            </w:r>
            <w:r>
              <w:rPr>
                <w:rFonts w:eastAsia="Times New Roman" w:cs="Times New Roman"/>
                <w:sz w:val="24"/>
                <w:szCs w:val="22"/>
              </w:rPr>
              <w:t>й</w:t>
            </w:r>
            <w:r w:rsidRPr="00D75674">
              <w:rPr>
                <w:rFonts w:eastAsia="Times New Roman" w:cs="Times New Roman"/>
                <w:sz w:val="24"/>
                <w:szCs w:val="22"/>
              </w:rPr>
              <w:t xml:space="preserve"> семестр</w:t>
            </w:r>
          </w:p>
        </w:tc>
      </w:tr>
      <w:tr w:rsidR="00D75674" w14:paraId="0474F0B2" w14:textId="77777777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AA8898" w14:textId="77777777"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Обсяг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471ECA" w14:textId="16D71457" w:rsidR="00D75674" w:rsidRDefault="00D75674" w:rsidP="00D7567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Обсяг становить 0 кредитів ЄКТС</w:t>
            </w:r>
          </w:p>
        </w:tc>
      </w:tr>
      <w:tr w:rsidR="00D75674" w14:paraId="4AD80628" w14:textId="77777777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4290D1" w14:textId="77777777"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>Мова(и) викладання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BA6596" w14:textId="0449E701" w:rsidR="00D75674" w:rsidRPr="00D75674" w:rsidRDefault="00D75674" w:rsidP="00D75674">
            <w:pPr>
              <w:jc w:val="both"/>
              <w:rPr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Українською мовою</w:t>
            </w:r>
          </w:p>
        </w:tc>
      </w:tr>
      <w:tr w:rsidR="00D75674" w14:paraId="75D20A68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70FE20" w14:textId="77777777" w:rsidR="00D75674" w:rsidRDefault="00D75674" w:rsidP="00D75674">
            <w:pPr>
              <w:rPr>
                <w:sz w:val="24"/>
              </w:rPr>
            </w:pPr>
            <w:r>
              <w:rPr>
                <w:b/>
                <w:sz w:val="24"/>
              </w:rPr>
              <w:t>2. Місце освітнього компонента в освітній програмі</w:t>
            </w:r>
          </w:p>
        </w:tc>
      </w:tr>
      <w:tr w:rsidR="00D75674" w14:paraId="1C71108A" w14:textId="77777777" w:rsidTr="00D675F0">
        <w:trPr>
          <w:trHeight w:val="4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E6307E" w14:textId="77777777" w:rsidR="00D75674" w:rsidRDefault="00D75674" w:rsidP="00D675F0">
            <w:pPr>
              <w:rPr>
                <w:sz w:val="24"/>
              </w:rPr>
            </w:pPr>
            <w:r>
              <w:rPr>
                <w:sz w:val="24"/>
              </w:rPr>
              <w:t xml:space="preserve">Статус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DF1D3A" w14:textId="6DAF7C6B" w:rsidR="00D75674" w:rsidRDefault="00D75674" w:rsidP="00D7567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Атестація </w:t>
            </w:r>
          </w:p>
        </w:tc>
      </w:tr>
      <w:tr w:rsidR="00D75674" w14:paraId="340EBD13" w14:textId="77777777" w:rsidTr="00D675F0">
        <w:trPr>
          <w:trHeight w:val="1522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944923" w14:textId="77777777" w:rsidR="00D75674" w:rsidRDefault="00D75674" w:rsidP="00D675F0">
            <w:pPr>
              <w:rPr>
                <w:sz w:val="24"/>
              </w:rPr>
            </w:pPr>
            <w:r>
              <w:rPr>
                <w:sz w:val="24"/>
              </w:rPr>
              <w:t xml:space="preserve">Передумови для вивчення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C696BD" w14:textId="77777777" w:rsidR="00D75674" w:rsidRPr="00E73C79" w:rsidRDefault="00D75674" w:rsidP="00D75674">
            <w:pPr>
              <w:jc w:val="both"/>
              <w:rPr>
                <w:sz w:val="24"/>
              </w:rPr>
            </w:pPr>
            <w:r w:rsidRPr="00E73C79">
              <w:rPr>
                <w:sz w:val="24"/>
              </w:rPr>
              <w:t>Перелік дисциплін, що мають бути вивчені раніше:</w:t>
            </w:r>
          </w:p>
          <w:p w14:paraId="77027350" w14:textId="314B78F2" w:rsidR="00D75674" w:rsidRPr="00E73C79" w:rsidRDefault="00E73C79" w:rsidP="00D75674">
            <w:pPr>
              <w:jc w:val="both"/>
              <w:rPr>
                <w:sz w:val="24"/>
              </w:rPr>
            </w:pPr>
            <w:r w:rsidRPr="00E73C79">
              <w:rPr>
                <w:sz w:val="24"/>
              </w:rPr>
              <w:t>«Біохімія та гігієна спорту</w:t>
            </w:r>
            <w:r w:rsidR="00D75674" w:rsidRPr="00E73C79">
              <w:rPr>
                <w:sz w:val="24"/>
              </w:rPr>
              <w:t>», «</w:t>
            </w:r>
            <w:r w:rsidRPr="00E73C79">
              <w:rPr>
                <w:sz w:val="24"/>
              </w:rPr>
              <w:t>Педагогіка  (зі змістовим модулем «Психологія»)</w:t>
            </w:r>
            <w:r w:rsidR="00D75674" w:rsidRPr="00E73C79">
              <w:rPr>
                <w:sz w:val="24"/>
              </w:rPr>
              <w:t>», «</w:t>
            </w:r>
            <w:r w:rsidRPr="00E73C79">
              <w:rPr>
                <w:sz w:val="24"/>
              </w:rPr>
              <w:t>Теорія і методика фізичного виховання</w:t>
            </w:r>
            <w:r w:rsidR="00D75674" w:rsidRPr="00E73C79">
              <w:rPr>
                <w:sz w:val="24"/>
              </w:rPr>
              <w:t>», «</w:t>
            </w:r>
            <w:r w:rsidRPr="00E73C79">
              <w:rPr>
                <w:sz w:val="24"/>
              </w:rPr>
              <w:t>Спортивні та рухливі ігри з методикою викладання</w:t>
            </w:r>
            <w:r w:rsidR="00532719" w:rsidRPr="00E73C79">
              <w:rPr>
                <w:sz w:val="24"/>
              </w:rPr>
              <w:t xml:space="preserve">» </w:t>
            </w:r>
          </w:p>
        </w:tc>
      </w:tr>
      <w:tr w:rsidR="00D75674" w14:paraId="0980875B" w14:textId="77777777" w:rsidTr="00D675F0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7842DE" w14:textId="77777777" w:rsidR="00D75674" w:rsidRDefault="00D75674" w:rsidP="00D675F0">
            <w:pPr>
              <w:rPr>
                <w:sz w:val="24"/>
              </w:rPr>
            </w:pPr>
            <w:r>
              <w:rPr>
                <w:sz w:val="24"/>
              </w:rPr>
              <w:t>Додаткові умови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AA04A3" w14:textId="276B61DE" w:rsidR="00D75674" w:rsidRDefault="00532719" w:rsidP="00532719">
            <w:pPr>
              <w:rPr>
                <w:sz w:val="24"/>
              </w:rPr>
            </w:pPr>
            <w:r w:rsidRPr="00532719">
              <w:rPr>
                <w:sz w:val="24"/>
              </w:rPr>
              <w:t xml:space="preserve">Виконання </w:t>
            </w:r>
            <w:r>
              <w:rPr>
                <w:sz w:val="24"/>
              </w:rPr>
              <w:t xml:space="preserve">індивідуального </w:t>
            </w:r>
            <w:r w:rsidRPr="00532719">
              <w:rPr>
                <w:sz w:val="24"/>
              </w:rPr>
              <w:t xml:space="preserve">навчального плану підготовки </w:t>
            </w:r>
            <w:r>
              <w:rPr>
                <w:sz w:val="24"/>
              </w:rPr>
              <w:t xml:space="preserve">молодшого </w:t>
            </w:r>
            <w:r w:rsidRPr="00532719">
              <w:rPr>
                <w:sz w:val="24"/>
              </w:rPr>
              <w:t>бакалавра в повному</w:t>
            </w:r>
            <w:r>
              <w:rPr>
                <w:sz w:val="24"/>
              </w:rPr>
              <w:t xml:space="preserve"> </w:t>
            </w:r>
            <w:r w:rsidRPr="00532719">
              <w:rPr>
                <w:sz w:val="24"/>
              </w:rPr>
              <w:t>обсязі (відсутність заборгованостей)</w:t>
            </w:r>
          </w:p>
        </w:tc>
      </w:tr>
      <w:tr w:rsidR="00532719" w14:paraId="08ADA6F8" w14:textId="77777777" w:rsidTr="00D675F0">
        <w:trPr>
          <w:trHeight w:val="512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D572FF" w14:textId="77777777" w:rsidR="00532719" w:rsidRDefault="00532719" w:rsidP="00D675F0">
            <w:pPr>
              <w:rPr>
                <w:sz w:val="24"/>
              </w:rPr>
            </w:pPr>
            <w:r>
              <w:rPr>
                <w:sz w:val="24"/>
              </w:rPr>
              <w:t>Обмеження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A9584E" w14:textId="1E2374EA" w:rsidR="00532719" w:rsidRPr="00532719" w:rsidRDefault="00532719" w:rsidP="00532719">
            <w:pPr>
              <w:jc w:val="both"/>
              <w:rPr>
                <w:b/>
                <w:sz w:val="24"/>
                <w:szCs w:val="22"/>
              </w:rPr>
            </w:pPr>
            <w:r w:rsidRPr="00532719">
              <w:rPr>
                <w:rFonts w:eastAsia="Times New Roman" w:cs="Times New Roman"/>
                <w:sz w:val="24"/>
                <w:szCs w:val="22"/>
              </w:rPr>
              <w:t>Обмеження відсутні</w:t>
            </w:r>
          </w:p>
        </w:tc>
      </w:tr>
      <w:tr w:rsidR="00532719" w14:paraId="40D0D343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EB2AAD" w14:textId="77777777" w:rsidR="00532719" w:rsidRDefault="00532719" w:rsidP="0053271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3. Мета освітнього компонента </w:t>
            </w:r>
          </w:p>
        </w:tc>
      </w:tr>
      <w:tr w:rsidR="00532719" w14:paraId="56916304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A793E4" w14:textId="77777777" w:rsidR="00532719" w:rsidRDefault="00532719" w:rsidP="00E841F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Метою освітнього компоненту є комплексна перевірка теоретичної та практичної фахової підготовки </w:t>
            </w:r>
            <w:r w:rsidR="00E841FB">
              <w:rPr>
                <w:sz w:val="24"/>
              </w:rPr>
              <w:t xml:space="preserve">здобувачів-випускників з метою встановлення відповідності їх кваліфікаційного рівня вимогам стандарту вищої освіти, освітньо-професійній програмі, навчальному плані і програмам підготовки; прийняття рішення про </w:t>
            </w:r>
            <w:r w:rsidR="00E841FB" w:rsidRPr="00E841FB">
              <w:rPr>
                <w:sz w:val="24"/>
              </w:rPr>
              <w:t xml:space="preserve">присудження ступеня молодшого бакалавра із присвоєнням кваліфікації «молодший бакалавр </w:t>
            </w:r>
            <w:r w:rsidR="00E73C79">
              <w:rPr>
                <w:sz w:val="24"/>
              </w:rPr>
              <w:t>фізичної культури і спорту</w:t>
            </w:r>
            <w:r w:rsidR="00E841FB" w:rsidRPr="00E841FB">
              <w:rPr>
                <w:sz w:val="24"/>
              </w:rPr>
              <w:t>»</w:t>
            </w:r>
            <w:r w:rsidR="00E841FB">
              <w:rPr>
                <w:sz w:val="24"/>
              </w:rPr>
              <w:t xml:space="preserve">. </w:t>
            </w:r>
          </w:p>
          <w:p w14:paraId="264595D2" w14:textId="387A7357" w:rsidR="00D675F0" w:rsidRDefault="00D675F0" w:rsidP="00E841FB">
            <w:pPr>
              <w:jc w:val="both"/>
              <w:rPr>
                <w:sz w:val="24"/>
              </w:rPr>
            </w:pPr>
          </w:p>
        </w:tc>
      </w:tr>
      <w:tr w:rsidR="00532719" w14:paraId="1D83604B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908678" w14:textId="77777777" w:rsidR="00532719" w:rsidRDefault="00532719" w:rsidP="00532719">
            <w:pPr>
              <w:rPr>
                <w:sz w:val="24"/>
              </w:rPr>
            </w:pPr>
            <w:r>
              <w:rPr>
                <w:b/>
                <w:smallCaps/>
                <w:sz w:val="24"/>
              </w:rPr>
              <w:lastRenderedPageBreak/>
              <w:t xml:space="preserve">4. </w:t>
            </w:r>
            <w:r>
              <w:rPr>
                <w:b/>
                <w:sz w:val="24"/>
              </w:rPr>
              <w:t>Зміст освітнього компонента</w:t>
            </w:r>
          </w:p>
        </w:tc>
      </w:tr>
      <w:tr w:rsidR="00532719" w14:paraId="4DF0B34E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11E7A6" w14:textId="0A93094C" w:rsidR="00C73E57" w:rsidRDefault="00C73E57" w:rsidP="00D675F0">
            <w:pPr>
              <w:jc w:val="both"/>
              <w:rPr>
                <w:sz w:val="24"/>
              </w:rPr>
            </w:pPr>
            <w:r w:rsidRPr="00C73E57">
              <w:rPr>
                <w:sz w:val="24"/>
              </w:rPr>
              <w:t>Ознайомлення з</w:t>
            </w:r>
            <w:r>
              <w:rPr>
                <w:sz w:val="24"/>
              </w:rPr>
              <w:t xml:space="preserve"> </w:t>
            </w:r>
            <w:r w:rsidRPr="00C73E57">
              <w:rPr>
                <w:sz w:val="24"/>
              </w:rPr>
              <w:t>Програмою</w:t>
            </w:r>
            <w:r>
              <w:rPr>
                <w:sz w:val="24"/>
              </w:rPr>
              <w:t xml:space="preserve"> Атестаційного кваліфікаційного іспиту.</w:t>
            </w:r>
            <w:r w:rsidR="00D675F0">
              <w:rPr>
                <w:sz w:val="24"/>
              </w:rPr>
              <w:t xml:space="preserve"> </w:t>
            </w:r>
            <w:r w:rsidRPr="00C73E57">
              <w:rPr>
                <w:sz w:val="24"/>
              </w:rPr>
              <w:t>Самостійне</w:t>
            </w:r>
            <w:r>
              <w:rPr>
                <w:sz w:val="24"/>
              </w:rPr>
              <w:t xml:space="preserve"> </w:t>
            </w:r>
            <w:r w:rsidRPr="00C73E57">
              <w:rPr>
                <w:sz w:val="24"/>
              </w:rPr>
              <w:t>опрацювання питань з</w:t>
            </w:r>
            <w:r>
              <w:rPr>
                <w:sz w:val="24"/>
              </w:rPr>
              <w:t xml:space="preserve"> навчальних дисциплін </w:t>
            </w:r>
            <w:r w:rsidR="00E73C79" w:rsidRPr="00E73C79">
              <w:rPr>
                <w:sz w:val="24"/>
              </w:rPr>
              <w:t>«Біохімія та гігієна спорту», «Педагогіка  (зі змістовим модулем «Психологія»)», «Теорія і методика фізичного виховання», «Спортивні та рухливі ігри з методикою викладання»</w:t>
            </w:r>
            <w:r w:rsidR="00E73C79">
              <w:rPr>
                <w:sz w:val="24"/>
              </w:rPr>
              <w:t xml:space="preserve">. </w:t>
            </w:r>
            <w:r w:rsidRPr="00C73E57">
              <w:rPr>
                <w:sz w:val="24"/>
              </w:rPr>
              <w:t>Консультації перед</w:t>
            </w:r>
            <w:r>
              <w:rPr>
                <w:sz w:val="24"/>
              </w:rPr>
              <w:t xml:space="preserve"> атестаційним кваліфікаційним іспитом.</w:t>
            </w:r>
            <w:r w:rsidR="00E73C79">
              <w:rPr>
                <w:sz w:val="24"/>
              </w:rPr>
              <w:t xml:space="preserve"> </w:t>
            </w:r>
            <w:r w:rsidRPr="00C73E57">
              <w:rPr>
                <w:sz w:val="24"/>
              </w:rPr>
              <w:t xml:space="preserve">Складання </w:t>
            </w:r>
            <w:r>
              <w:rPr>
                <w:sz w:val="24"/>
              </w:rPr>
              <w:t>атестаційного кваліфікаційного іспиту під час роботи Екзаменаційної комісії.</w:t>
            </w:r>
          </w:p>
        </w:tc>
      </w:tr>
      <w:tr w:rsidR="00532719" w14:paraId="36CBF9F0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C4966F" w14:textId="2E6FB3F5" w:rsidR="00532719" w:rsidRDefault="00C73E57" w:rsidP="00532719">
            <w:pPr>
              <w:rPr>
                <w:b/>
                <w:smallCaps/>
                <w:sz w:val="24"/>
              </w:rPr>
            </w:pPr>
            <w:r>
              <w:rPr>
                <w:b/>
                <w:sz w:val="24"/>
              </w:rPr>
              <w:t>5</w:t>
            </w:r>
            <w:r w:rsidR="00532719">
              <w:rPr>
                <w:b/>
                <w:sz w:val="24"/>
              </w:rPr>
              <w:t xml:space="preserve">. Роль освітнього компонента у досягненні програмних результатів </w:t>
            </w:r>
          </w:p>
        </w:tc>
      </w:tr>
      <w:tr w:rsidR="00532719" w14:paraId="202FBC2E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404F51" w14:textId="440161C1" w:rsidR="00532719" w:rsidRDefault="00532719" w:rsidP="0053271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Програмні результати, досягнення яких забезпечує освітній компонент</w:t>
            </w:r>
            <w:r w:rsidR="00D675F0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C73E57" w14:paraId="3D429D2B" w14:textId="77777777" w:rsidTr="00D675F0">
        <w:trPr>
          <w:trHeight w:val="83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52FDCF" w14:textId="283E8AB6" w:rsidR="00C73E57" w:rsidRPr="00C73E57" w:rsidRDefault="00C73E57" w:rsidP="00D675F0">
            <w:pPr>
              <w:ind w:left="-90"/>
              <w:rPr>
                <w:sz w:val="24"/>
                <w:szCs w:val="22"/>
              </w:rPr>
            </w:pPr>
            <w:bookmarkStart w:id="0" w:name="_heading=h.gjdgxs" w:colFirst="0" w:colLast="0"/>
            <w:bookmarkEnd w:id="0"/>
            <w:r w:rsidRPr="00C73E57">
              <w:rPr>
                <w:rFonts w:eastAsia="Times New Roman" w:cs="Times New Roman"/>
                <w:sz w:val="24"/>
                <w:szCs w:val="22"/>
              </w:rPr>
              <w:t xml:space="preserve">ПРН </w:t>
            </w:r>
            <w:r w:rsidR="00D675F0">
              <w:rPr>
                <w:rFonts w:eastAsia="Times New Roman" w:cs="Times New Roman"/>
                <w:sz w:val="24"/>
                <w:szCs w:val="22"/>
              </w:rPr>
              <w:t>1</w:t>
            </w:r>
            <w:r w:rsidRPr="00C73E57">
              <w:rPr>
                <w:rFonts w:eastAsia="Times New Roman" w:cs="Times New Roman"/>
                <w:sz w:val="24"/>
                <w:szCs w:val="22"/>
              </w:rPr>
              <w:t>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DFEAE2" w14:textId="77F9F4B6" w:rsidR="00C73E57" w:rsidRPr="00C73E57" w:rsidRDefault="00D675F0" w:rsidP="00D675F0">
            <w:pPr>
              <w:ind w:left="-90"/>
              <w:jc w:val="both"/>
              <w:rPr>
                <w:sz w:val="24"/>
                <w:szCs w:val="22"/>
              </w:rPr>
            </w:pPr>
            <w:r w:rsidRPr="00D675F0">
              <w:rPr>
                <w:sz w:val="24"/>
                <w:szCs w:val="22"/>
              </w:rPr>
              <w:t>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</w:t>
            </w:r>
            <w:r>
              <w:rPr>
                <w:sz w:val="24"/>
                <w:szCs w:val="22"/>
              </w:rPr>
              <w:t>.</w:t>
            </w:r>
          </w:p>
        </w:tc>
      </w:tr>
      <w:tr w:rsidR="00D675F0" w14:paraId="44E9D772" w14:textId="77777777" w:rsidTr="00311217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9455E2" w14:textId="050EEC29" w:rsidR="00D675F0" w:rsidRPr="00C73E57" w:rsidRDefault="00D675F0" w:rsidP="00D675F0">
            <w:pPr>
              <w:ind w:left="-90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 xml:space="preserve">ПРН </w:t>
            </w:r>
            <w:r>
              <w:rPr>
                <w:rFonts w:eastAsia="Times New Roman" w:cs="Times New Roman"/>
                <w:sz w:val="24"/>
                <w:szCs w:val="22"/>
              </w:rPr>
              <w:t>3</w:t>
            </w:r>
            <w:r w:rsidRPr="00C73E57">
              <w:rPr>
                <w:rFonts w:eastAsia="Times New Roman" w:cs="Times New Roman"/>
                <w:sz w:val="24"/>
                <w:szCs w:val="22"/>
              </w:rPr>
              <w:t>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FA215" w14:textId="2128B476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sz w:val="24"/>
              </w:rPr>
            </w:pPr>
            <w:r w:rsidRPr="00D675F0">
              <w:rPr>
                <w:rFonts w:eastAsia="Times New Roman" w:cs="Times New Roman"/>
                <w:sz w:val="24"/>
              </w:rPr>
              <w:t>Засвоювати нову фахову інформацію, оцінювати й представляти власний досвід, аналізувати й застосовувати досвід колег</w:t>
            </w:r>
            <w:r>
              <w:rPr>
                <w:rFonts w:eastAsia="Times New Roman" w:cs="Times New Roman"/>
                <w:sz w:val="24"/>
              </w:rPr>
              <w:t>.</w:t>
            </w:r>
          </w:p>
        </w:tc>
      </w:tr>
      <w:tr w:rsidR="00D675F0" w14:paraId="657FC578" w14:textId="77777777" w:rsidTr="00D675F0">
        <w:trPr>
          <w:trHeight w:val="50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FB05C2" w14:textId="6F6D8064" w:rsidR="00D675F0" w:rsidRPr="00C73E57" w:rsidRDefault="00D675F0" w:rsidP="00D675F0">
            <w:pPr>
              <w:ind w:left="-90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 xml:space="preserve">ПРН </w:t>
            </w:r>
            <w:r>
              <w:rPr>
                <w:rFonts w:eastAsia="Times New Roman" w:cs="Times New Roman"/>
                <w:sz w:val="24"/>
                <w:szCs w:val="22"/>
              </w:rPr>
              <w:t>4</w:t>
            </w:r>
            <w:r w:rsidRPr="00C73E57">
              <w:rPr>
                <w:rFonts w:eastAsia="Times New Roman" w:cs="Times New Roman"/>
                <w:sz w:val="24"/>
                <w:szCs w:val="22"/>
              </w:rPr>
              <w:t>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18B90C" w14:textId="4E071123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sz w:val="24"/>
                <w:szCs w:val="22"/>
              </w:rPr>
            </w:pPr>
            <w:r w:rsidRPr="00D675F0">
              <w:rPr>
                <w:rFonts w:eastAsia="Times New Roman" w:cs="Times New Roman"/>
                <w:sz w:val="24"/>
              </w:rPr>
              <w:t>Знати та розуміти спортивну термінологію сучасного розвитку фізичної культури і спорту.</w:t>
            </w:r>
          </w:p>
        </w:tc>
      </w:tr>
      <w:tr w:rsidR="00D675F0" w14:paraId="078280DF" w14:textId="77777777" w:rsidTr="00C87DB1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76AB3" w14:textId="13FA887C" w:rsidR="00D675F0" w:rsidRPr="00C73E57" w:rsidRDefault="00D675F0" w:rsidP="00D675F0">
            <w:pPr>
              <w:ind w:left="-90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 xml:space="preserve">ПРН </w:t>
            </w:r>
            <w:r>
              <w:rPr>
                <w:rFonts w:eastAsia="Times New Roman" w:cs="Times New Roman"/>
                <w:sz w:val="24"/>
                <w:szCs w:val="22"/>
              </w:rPr>
              <w:t>6</w:t>
            </w:r>
            <w:r w:rsidRPr="00C73E57">
              <w:rPr>
                <w:rFonts w:eastAsia="Times New Roman" w:cs="Times New Roman"/>
                <w:sz w:val="24"/>
                <w:szCs w:val="22"/>
              </w:rPr>
              <w:t>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555AA1" w14:textId="353ECC3F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sz w:val="24"/>
                <w:szCs w:val="22"/>
              </w:rPr>
            </w:pPr>
            <w:r w:rsidRPr="00D675F0">
              <w:rPr>
                <w:rFonts w:eastAsia="Times New Roman" w:cs="Times New Roman"/>
                <w:sz w:val="24"/>
              </w:rPr>
              <w:t>Використовувати засвоєнні уміння і навички занять популярними видами рухової активності оздоровчої спрямованості.</w:t>
            </w:r>
          </w:p>
        </w:tc>
      </w:tr>
      <w:tr w:rsidR="00D675F0" w14:paraId="12B283A4" w14:textId="77777777" w:rsidTr="003015EB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96AF33" w14:textId="1AC14192" w:rsidR="00D675F0" w:rsidRPr="00C73E57" w:rsidRDefault="00D675F0" w:rsidP="00D675F0">
            <w:pPr>
              <w:ind w:left="-90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 xml:space="preserve">ПРН </w:t>
            </w:r>
            <w:r>
              <w:rPr>
                <w:rFonts w:eastAsia="Times New Roman" w:cs="Times New Roman"/>
                <w:sz w:val="24"/>
                <w:szCs w:val="22"/>
              </w:rPr>
              <w:t>7</w:t>
            </w:r>
            <w:r w:rsidRPr="00C73E57">
              <w:rPr>
                <w:rFonts w:eastAsia="Times New Roman" w:cs="Times New Roman"/>
                <w:sz w:val="24"/>
                <w:szCs w:val="22"/>
              </w:rPr>
              <w:t>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CBF63F" w14:textId="70B05E7B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sz w:val="24"/>
                <w:szCs w:val="22"/>
              </w:rPr>
            </w:pPr>
            <w:r w:rsidRPr="00D675F0">
              <w:rPr>
                <w:rFonts w:eastAsia="Times New Roman" w:cs="Times New Roman"/>
                <w:sz w:val="24"/>
              </w:rPr>
              <w:t>Застосовувати у професійній діяльності знання анатомічних, фізіологічних, біохімічних, біомеханічних та гігієнічних аспектів занять фізичною культурою і спортом</w:t>
            </w:r>
            <w:r>
              <w:rPr>
                <w:rFonts w:eastAsia="Times New Roman" w:cs="Times New Roman"/>
                <w:sz w:val="24"/>
              </w:rPr>
              <w:t>.</w:t>
            </w:r>
          </w:p>
        </w:tc>
      </w:tr>
      <w:tr w:rsidR="00D675F0" w14:paraId="552D3442" w14:textId="77777777" w:rsidTr="003015EB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535069" w14:textId="58EDCD02" w:rsidR="00D675F0" w:rsidRPr="00C73E57" w:rsidRDefault="00D675F0" w:rsidP="00D675F0">
            <w:pPr>
              <w:ind w:left="-90"/>
              <w:rPr>
                <w:rFonts w:eastAsia="Times New Roman" w:cs="Times New Roman"/>
                <w:sz w:val="24"/>
                <w:szCs w:val="22"/>
              </w:rPr>
            </w:pPr>
            <w:r>
              <w:rPr>
                <w:rFonts w:eastAsia="Times New Roman" w:cs="Times New Roman"/>
                <w:sz w:val="24"/>
                <w:szCs w:val="22"/>
              </w:rPr>
              <w:t>ПРН 8.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408B4F" w14:textId="1E3E7A27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rFonts w:eastAsia="Times New Roman" w:cs="Times New Roman"/>
                <w:sz w:val="24"/>
              </w:rPr>
            </w:pPr>
            <w:r w:rsidRPr="00D675F0">
              <w:rPr>
                <w:rFonts w:eastAsia="Times New Roman" w:cs="Times New Roman"/>
                <w:sz w:val="24"/>
              </w:rPr>
              <w:t>Знати та розуміти сутність, принципи, методи, форми та організацію процесу навчання і виховання людини.</w:t>
            </w:r>
          </w:p>
        </w:tc>
      </w:tr>
      <w:tr w:rsidR="00D675F0" w14:paraId="60DBA9A4" w14:textId="77777777" w:rsidTr="003015EB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3A979E" w14:textId="1A0D1EEF" w:rsidR="00D675F0" w:rsidRDefault="00D675F0" w:rsidP="00D675F0">
            <w:pPr>
              <w:ind w:left="-90"/>
              <w:rPr>
                <w:rFonts w:eastAsia="Times New Roman" w:cs="Times New Roman"/>
                <w:sz w:val="24"/>
                <w:szCs w:val="22"/>
              </w:rPr>
            </w:pPr>
            <w:r>
              <w:rPr>
                <w:rFonts w:eastAsia="Times New Roman" w:cs="Times New Roman"/>
                <w:sz w:val="24"/>
                <w:szCs w:val="22"/>
              </w:rPr>
              <w:t>ПРН 9.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D740BE" w14:textId="018B746E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rFonts w:eastAsia="Times New Roman" w:cs="Times New Roman"/>
                <w:sz w:val="24"/>
              </w:rPr>
            </w:pPr>
            <w:r w:rsidRPr="00D675F0">
              <w:rPr>
                <w:rFonts w:eastAsia="Times New Roman" w:cs="Times New Roman"/>
                <w:sz w:val="24"/>
              </w:rPr>
              <w:t>Аналізувати психічні процеси, стани та властивості людини під час занять фізичною культурою і спортом.</w:t>
            </w:r>
          </w:p>
        </w:tc>
      </w:tr>
      <w:tr w:rsidR="00D675F0" w14:paraId="66B288DF" w14:textId="77777777" w:rsidTr="003015EB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A7410" w14:textId="2917915A" w:rsidR="00D675F0" w:rsidRDefault="00D675F0" w:rsidP="00D675F0">
            <w:pPr>
              <w:ind w:left="-90"/>
              <w:rPr>
                <w:rFonts w:eastAsia="Times New Roman" w:cs="Times New Roman"/>
                <w:sz w:val="24"/>
                <w:szCs w:val="22"/>
              </w:rPr>
            </w:pPr>
            <w:r>
              <w:rPr>
                <w:rFonts w:eastAsia="Times New Roman" w:cs="Times New Roman"/>
                <w:sz w:val="24"/>
                <w:szCs w:val="22"/>
              </w:rPr>
              <w:t>ПРН 10.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536766" w14:textId="32428D20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rFonts w:eastAsia="Times New Roman" w:cs="Times New Roman"/>
                <w:sz w:val="24"/>
              </w:rPr>
            </w:pPr>
            <w:r w:rsidRPr="00D675F0">
              <w:rPr>
                <w:rFonts w:eastAsia="Times New Roman" w:cs="Times New Roman"/>
                <w:sz w:val="24"/>
              </w:rPr>
              <w:t>Використовувати нормативні та правові акти, що регламентують професійну діяльність.</w:t>
            </w:r>
          </w:p>
        </w:tc>
      </w:tr>
      <w:tr w:rsidR="00D675F0" w14:paraId="0BDFB8EF" w14:textId="77777777" w:rsidTr="003015EB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96E606" w14:textId="409F84FD" w:rsidR="00D675F0" w:rsidRDefault="00D675F0" w:rsidP="00D675F0">
            <w:pPr>
              <w:ind w:left="-90"/>
              <w:rPr>
                <w:rFonts w:eastAsia="Times New Roman" w:cs="Times New Roman"/>
                <w:sz w:val="24"/>
                <w:szCs w:val="22"/>
              </w:rPr>
            </w:pPr>
            <w:r>
              <w:rPr>
                <w:rFonts w:eastAsia="Times New Roman" w:cs="Times New Roman"/>
                <w:sz w:val="24"/>
                <w:szCs w:val="22"/>
              </w:rPr>
              <w:t>ПРН 12.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0368FE" w14:textId="282FB3DB" w:rsidR="00D675F0" w:rsidRPr="00D675F0" w:rsidRDefault="00D675F0" w:rsidP="00D675F0">
            <w:pPr>
              <w:tabs>
                <w:tab w:val="left" w:pos="993"/>
              </w:tabs>
              <w:ind w:left="-90"/>
              <w:jc w:val="both"/>
              <w:rPr>
                <w:rFonts w:eastAsia="Times New Roman" w:cs="Times New Roman"/>
                <w:sz w:val="24"/>
              </w:rPr>
            </w:pPr>
            <w:r w:rsidRPr="00D675F0">
              <w:rPr>
                <w:rFonts w:eastAsia="Times New Roman" w:cs="Times New Roman"/>
                <w:sz w:val="24"/>
              </w:rPr>
              <w:t>Визначати функціональний стан організму людини та обґрунтовувати вибір засобів профілактики перенапруження систем організму осіб, які займаються фізичною культурою і спортом.</w:t>
            </w:r>
          </w:p>
        </w:tc>
      </w:tr>
      <w:tr w:rsidR="00D675F0" w14:paraId="282F7F31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39F316" w14:textId="4220622A" w:rsidR="00D675F0" w:rsidRDefault="00D675F0" w:rsidP="00D675F0">
            <w:pPr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6. Види навчальної діяльності</w:t>
            </w:r>
          </w:p>
        </w:tc>
      </w:tr>
      <w:tr w:rsidR="00D675F0" w14:paraId="4BB89853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2F395E" w14:textId="2B978D32" w:rsidR="00D675F0" w:rsidRDefault="00D675F0" w:rsidP="00D675F0">
            <w:pPr>
              <w:tabs>
                <w:tab w:val="left" w:pos="426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Екзамен.</w:t>
            </w:r>
          </w:p>
        </w:tc>
      </w:tr>
      <w:tr w:rsidR="00D675F0" w14:paraId="58E3F8FF" w14:textId="77777777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B88571" w14:textId="3AABAF5C" w:rsidR="00D675F0" w:rsidRDefault="00D675F0" w:rsidP="00D675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 Методи</w:t>
            </w:r>
            <w:r>
              <w:rPr>
                <w:b/>
                <w:smallCaps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викладання, навчання</w:t>
            </w:r>
          </w:p>
        </w:tc>
      </w:tr>
      <w:tr w:rsidR="00D675F0" w14:paraId="32669EE4" w14:textId="77777777" w:rsidTr="00D675F0">
        <w:trPr>
          <w:trHeight w:val="953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D42A46" w14:textId="7925D7CD" w:rsidR="00D675F0" w:rsidRDefault="00D675F0" w:rsidP="00D6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Репродуктивний; проблемний виклад; емпіричний, методи контролю і самоконтролю за ефективністю навчально-пізнавальної діяльності: письмовий екзамен. </w:t>
            </w:r>
          </w:p>
        </w:tc>
      </w:tr>
    </w:tbl>
    <w:p w14:paraId="4975EF54" w14:textId="4C6B5077" w:rsidR="00D675F0" w:rsidRDefault="00D675F0"/>
    <w:p w14:paraId="4BFAD519" w14:textId="70CE0130" w:rsidR="00D675F0" w:rsidRDefault="00D675F0"/>
    <w:p w14:paraId="2A1077DD" w14:textId="54D322A4" w:rsidR="00D675F0" w:rsidRDefault="00D675F0"/>
    <w:p w14:paraId="42E4C0C0" w14:textId="77777777" w:rsidR="00D675F0" w:rsidRDefault="00D675F0"/>
    <w:tbl>
      <w:tblPr>
        <w:tblStyle w:val="af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25"/>
        <w:gridCol w:w="3118"/>
        <w:gridCol w:w="2127"/>
        <w:gridCol w:w="2126"/>
      </w:tblGrid>
      <w:tr w:rsidR="00D675F0" w14:paraId="29A6DADA" w14:textId="77777777" w:rsidTr="008371EE">
        <w:trPr>
          <w:trHeight w:val="20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EA540A" w14:textId="462425FC" w:rsidR="00D675F0" w:rsidRDefault="00D675F0" w:rsidP="00D675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 Методи та критерії оцінювання</w:t>
            </w:r>
          </w:p>
        </w:tc>
      </w:tr>
      <w:tr w:rsidR="00D675F0" w:rsidRPr="008371EE" w14:paraId="42014BB4" w14:textId="77777777" w:rsidTr="008371EE">
        <w:trPr>
          <w:trHeight w:val="2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26A129" w14:textId="59B01DF8" w:rsidR="00D675F0" w:rsidRPr="008371EE" w:rsidRDefault="00D675F0" w:rsidP="00D675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8371EE">
              <w:rPr>
                <w:b/>
                <w:sz w:val="24"/>
              </w:rPr>
              <w:t>.1. Критерії оцінювання</w:t>
            </w:r>
          </w:p>
        </w:tc>
      </w:tr>
      <w:tr w:rsidR="00D675F0" w:rsidRPr="008371EE" w14:paraId="1C19D6A5" w14:textId="77777777" w:rsidTr="00D675F0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D15750" w14:textId="440062FD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Шкала оцінювання ECTS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053" w14:textId="5DE24E76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Визначення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8828" w14:textId="4DE8FACE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Чотирибальна національна шкала оцінювання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4E9E" w14:textId="7DEA86ED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Рейтингова бальна шкала оцінювання</w:t>
            </w:r>
          </w:p>
        </w:tc>
      </w:tr>
      <w:tr w:rsidR="00D675F0" w:rsidRPr="008371EE" w14:paraId="7787E438" w14:textId="77777777" w:rsidTr="00D675F0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1E1236" w14:textId="2A5E5D15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48F5" w14:textId="0125A7CE" w:rsidR="00D675F0" w:rsidRDefault="00D675F0" w:rsidP="00D675F0">
            <w:pPr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Відмінне виконання лише з незначною кількістю помилок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057" w14:textId="4BA7B044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5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26E" w14:textId="52B575AE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90-100</w:t>
            </w:r>
          </w:p>
        </w:tc>
      </w:tr>
      <w:tr w:rsidR="00D675F0" w:rsidRPr="008371EE" w14:paraId="1E4CEADE" w14:textId="77777777" w:rsidTr="009B2460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234E0D" w14:textId="1CA32DA7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2961" w14:textId="3B1B32C4" w:rsidR="00D675F0" w:rsidRDefault="00D675F0" w:rsidP="00D675F0">
            <w:pPr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Вище середнього рівня з кількома помилками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E5437" w14:textId="7B21EB7A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4 (добре)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A3FC" w14:textId="16707313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82-89</w:t>
            </w:r>
          </w:p>
        </w:tc>
      </w:tr>
      <w:tr w:rsidR="00D675F0" w:rsidRPr="008371EE" w14:paraId="20B0283B" w14:textId="77777777" w:rsidTr="009B2460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4E86D5" w14:textId="1D77590B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С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C07" w14:textId="069FAFE6" w:rsidR="00D675F0" w:rsidRDefault="00D675F0" w:rsidP="00D675F0">
            <w:pPr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 загальному правильна робота з певною кількістю помилок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96F" w14:textId="77777777" w:rsidR="00D675F0" w:rsidRDefault="00D675F0" w:rsidP="00D675F0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657" w14:textId="72FB51BA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74-81</w:t>
            </w:r>
          </w:p>
        </w:tc>
      </w:tr>
      <w:tr w:rsidR="00D675F0" w:rsidRPr="008371EE" w14:paraId="47D4E74F" w14:textId="77777777" w:rsidTr="00145B8F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62080" w14:textId="372BC72C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D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82A6" w14:textId="2584BACD" w:rsidR="00D675F0" w:rsidRDefault="00D675F0" w:rsidP="00D675F0">
            <w:pPr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Непогано, але зі значною кількістю недоліків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60455" w14:textId="5F53B229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3 (задовільно)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E52E" w14:textId="2E7B44C2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64-73</w:t>
            </w:r>
          </w:p>
        </w:tc>
      </w:tr>
      <w:tr w:rsidR="00D675F0" w:rsidRPr="008371EE" w14:paraId="790E4966" w14:textId="77777777" w:rsidTr="00145B8F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68C5F7" w14:textId="6FFF1FD0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622" w14:textId="29746A7F" w:rsidR="00D675F0" w:rsidRDefault="00D675F0" w:rsidP="00D675F0">
            <w:pPr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Виконання задовольняє мінімальні критерії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481" w14:textId="77777777" w:rsidR="00D675F0" w:rsidRDefault="00D675F0" w:rsidP="00D675F0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DA6" w14:textId="4A098770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60-63</w:t>
            </w:r>
          </w:p>
        </w:tc>
      </w:tr>
      <w:tr w:rsidR="00D675F0" w:rsidRPr="008371EE" w14:paraId="793708E0" w14:textId="77777777" w:rsidTr="005C5BE2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44DDDF" w14:textId="72264E65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FX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4EF" w14:textId="429A64BD" w:rsidR="00D675F0" w:rsidRDefault="00D675F0" w:rsidP="00D675F0">
            <w:pPr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Можливе повторне складання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8A541" w14:textId="28E6BF10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2 (незадовільно)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A60C" w14:textId="6A9DC008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35-59</w:t>
            </w:r>
          </w:p>
        </w:tc>
      </w:tr>
      <w:tr w:rsidR="00D675F0" w:rsidRPr="008371EE" w14:paraId="2618F1B7" w14:textId="77777777" w:rsidTr="005C5BE2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A49297" w14:textId="38177DCD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F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5EE" w14:textId="784204D3" w:rsidR="00D675F0" w:rsidRDefault="00D675F0" w:rsidP="00D675F0">
            <w:pPr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Необхідний повторний курс з навчальної дисципліни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9498" w14:textId="77777777" w:rsidR="00D675F0" w:rsidRDefault="00D675F0" w:rsidP="00D675F0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97C" w14:textId="40DCE5C6" w:rsidR="00D675F0" w:rsidRDefault="00D675F0" w:rsidP="00D675F0">
            <w:pPr>
              <w:jc w:val="center"/>
              <w:rPr>
                <w:b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0-34</w:t>
            </w:r>
          </w:p>
        </w:tc>
      </w:tr>
      <w:tr w:rsidR="00D675F0" w:rsidRPr="008371EE" w14:paraId="304B7007" w14:textId="77777777" w:rsidTr="008371EE">
        <w:trPr>
          <w:trHeight w:val="2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91A3F3" w14:textId="0562FA6D" w:rsidR="00D675F0" w:rsidRDefault="00D675F0" w:rsidP="00D675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8.2 Методи підсумкового сумативного оцінювання</w:t>
            </w:r>
          </w:p>
        </w:tc>
      </w:tr>
      <w:tr w:rsidR="00D675F0" w:rsidRPr="008371EE" w14:paraId="1D701722" w14:textId="77777777" w:rsidTr="00A22DFA">
        <w:trPr>
          <w:trHeight w:val="2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2DD827" w14:textId="77777777" w:rsidR="00D675F0" w:rsidRDefault="00D675F0" w:rsidP="00D675F0">
            <w:pPr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1. Перевірка виконання тестових завдань.</w:t>
            </w:r>
          </w:p>
          <w:p w14:paraId="23B97952" w14:textId="16CA1E9F" w:rsidR="00D675F0" w:rsidRDefault="00D675F0" w:rsidP="00D675F0">
            <w:pPr>
              <w:rPr>
                <w:b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2. Перевірка виконання практичних завдань.</w:t>
            </w:r>
          </w:p>
        </w:tc>
      </w:tr>
      <w:tr w:rsidR="00D675F0" w:rsidRPr="008371EE" w14:paraId="7B47FED1" w14:textId="77777777" w:rsidTr="00D675F0">
        <w:trPr>
          <w:trHeight w:val="2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8F3ED5" w14:textId="78CB61B0" w:rsidR="00D675F0" w:rsidRDefault="00D675F0" w:rsidP="00D675F0">
            <w:pPr>
              <w:rPr>
                <w:rFonts w:eastAsia="Times New Roman" w:cs="Times New Roman"/>
                <w:sz w:val="24"/>
              </w:rPr>
            </w:pPr>
            <w:r>
              <w:rPr>
                <w:b/>
                <w:sz w:val="24"/>
              </w:rPr>
              <w:t>9. Інформаційне та навчально-методичне забезпечення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77A" w14:textId="2345C2F4" w:rsidR="00D675F0" w:rsidRPr="00950FA7" w:rsidRDefault="00D675F0" w:rsidP="00950FA7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proofErr w:type="spellStart"/>
            <w:r w:rsidRPr="00950FA7">
              <w:rPr>
                <w:rFonts w:eastAsia="Times New Roman" w:cs="Times New Roman"/>
                <w:sz w:val="24"/>
              </w:rPr>
              <w:t>Бардов</w:t>
            </w:r>
            <w:proofErr w:type="spellEnd"/>
            <w:r w:rsidRPr="00950FA7">
              <w:rPr>
                <w:rFonts w:eastAsia="Times New Roman" w:cs="Times New Roman"/>
                <w:sz w:val="24"/>
              </w:rPr>
              <w:t xml:space="preserve"> В. Г., Омельчук С. Т., </w:t>
            </w:r>
            <w:proofErr w:type="spellStart"/>
            <w:r w:rsidRPr="00950FA7">
              <w:rPr>
                <w:rFonts w:eastAsia="Times New Roman" w:cs="Times New Roman"/>
                <w:sz w:val="24"/>
              </w:rPr>
              <w:t>Мережкіна</w:t>
            </w:r>
            <w:proofErr w:type="spellEnd"/>
            <w:r w:rsidRPr="00950FA7">
              <w:rPr>
                <w:rFonts w:eastAsia="Times New Roman" w:cs="Times New Roman"/>
                <w:sz w:val="24"/>
              </w:rPr>
              <w:t xml:space="preserve"> Н. В. та ін. Гігієна та екологія: підручник для ст. закл. вищої мед. осв. Вінниця : Нова книга, 2020. 472 с. </w:t>
            </w:r>
          </w:p>
          <w:p w14:paraId="0E575A26" w14:textId="572DE135" w:rsidR="00E622B0" w:rsidRPr="00950FA7" w:rsidRDefault="00E622B0" w:rsidP="00950FA7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r w:rsidRPr="00950FA7">
              <w:rPr>
                <w:rFonts w:eastAsia="Times New Roman" w:cs="Times New Roman"/>
                <w:sz w:val="24"/>
              </w:rPr>
              <w:t xml:space="preserve">Воронова В.І. Психологія спорту : навч. посіб. 3-тє вид., без змін. К. : Олімп. л-ра, 2017. 272 с. </w:t>
            </w:r>
          </w:p>
          <w:p w14:paraId="6E6FB7DA" w14:textId="15A50928" w:rsidR="00E622B0" w:rsidRPr="00950FA7" w:rsidRDefault="00E622B0" w:rsidP="00950FA7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proofErr w:type="spellStart"/>
            <w:r w:rsidRPr="00950FA7">
              <w:rPr>
                <w:rFonts w:eastAsia="Times New Roman" w:cs="Times New Roman"/>
                <w:sz w:val="24"/>
              </w:rPr>
              <w:t>Драчук</w:t>
            </w:r>
            <w:proofErr w:type="spellEnd"/>
            <w:r w:rsidRPr="00950FA7">
              <w:rPr>
                <w:rFonts w:eastAsia="Times New Roman" w:cs="Times New Roman"/>
                <w:sz w:val="24"/>
              </w:rPr>
              <w:t xml:space="preserve"> А.І. Теорія і методика викладання гандболу: навчальний</w:t>
            </w:r>
          </w:p>
          <w:p w14:paraId="16258014" w14:textId="3856A900" w:rsidR="00E622B0" w:rsidRPr="00950FA7" w:rsidRDefault="00E622B0" w:rsidP="00950FA7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r w:rsidRPr="00950FA7">
              <w:rPr>
                <w:rFonts w:eastAsia="Times New Roman" w:cs="Times New Roman"/>
                <w:sz w:val="24"/>
              </w:rPr>
              <w:t xml:space="preserve">посібник. 2-е вид., </w:t>
            </w:r>
            <w:proofErr w:type="spellStart"/>
            <w:r w:rsidRPr="00950FA7">
              <w:rPr>
                <w:rFonts w:eastAsia="Times New Roman" w:cs="Times New Roman"/>
                <w:sz w:val="24"/>
              </w:rPr>
              <w:t>доповн</w:t>
            </w:r>
            <w:proofErr w:type="spellEnd"/>
            <w:r w:rsidRPr="00950FA7">
              <w:rPr>
                <w:rFonts w:eastAsia="Times New Roman" w:cs="Times New Roman"/>
                <w:sz w:val="24"/>
              </w:rPr>
              <w:t>. і переробл. Вінниця, 2021. 154 с.</w:t>
            </w:r>
          </w:p>
          <w:p w14:paraId="40D4F64C" w14:textId="22E91091" w:rsidR="00950FA7" w:rsidRPr="00950FA7" w:rsidRDefault="00950FA7" w:rsidP="00950FA7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r w:rsidRPr="00950FA7">
              <w:rPr>
                <w:rFonts w:eastAsia="Times New Roman" w:cs="Times New Roman"/>
                <w:sz w:val="24"/>
              </w:rPr>
              <w:t>Зайченко І.В. Теорія і методика професійного навчання : навчальний посібник. К.: ЦП «КОМПРИНТ», 2017. 548 с.</w:t>
            </w:r>
          </w:p>
          <w:p w14:paraId="6F9E30E6" w14:textId="7372D9CF" w:rsidR="00E622B0" w:rsidRPr="00950FA7" w:rsidRDefault="00E622B0" w:rsidP="00950FA7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proofErr w:type="spellStart"/>
            <w:r w:rsidRPr="00950FA7">
              <w:rPr>
                <w:rFonts w:eastAsia="Times New Roman" w:cs="Times New Roman"/>
                <w:sz w:val="24"/>
              </w:rPr>
              <w:t>Костюкевич</w:t>
            </w:r>
            <w:proofErr w:type="spellEnd"/>
            <w:r w:rsidRPr="00950FA7">
              <w:rPr>
                <w:rFonts w:eastAsia="Times New Roman" w:cs="Times New Roman"/>
                <w:sz w:val="24"/>
              </w:rPr>
              <w:t>, В.М. Теорія і методика викладання футболу: навчальний посібник. Київ: КНТ, 20</w:t>
            </w:r>
            <w:r w:rsidR="00950FA7" w:rsidRPr="00950FA7">
              <w:rPr>
                <w:rFonts w:eastAsia="Times New Roman" w:cs="Times New Roman"/>
                <w:sz w:val="24"/>
              </w:rPr>
              <w:t xml:space="preserve">20. </w:t>
            </w:r>
            <w:r w:rsidRPr="00950FA7">
              <w:rPr>
                <w:rFonts w:eastAsia="Times New Roman" w:cs="Times New Roman"/>
                <w:sz w:val="24"/>
              </w:rPr>
              <w:t>310 с.</w:t>
            </w:r>
          </w:p>
          <w:p w14:paraId="576D87DB" w14:textId="77777777" w:rsidR="00950FA7" w:rsidRPr="00950FA7" w:rsidRDefault="00950FA7" w:rsidP="00950FA7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r w:rsidRPr="00950FA7">
              <w:rPr>
                <w:rFonts w:eastAsia="Times New Roman" w:cs="Times New Roman"/>
                <w:sz w:val="24"/>
              </w:rPr>
              <w:t xml:space="preserve">Пащенко М. І., </w:t>
            </w:r>
            <w:proofErr w:type="spellStart"/>
            <w:r w:rsidRPr="00950FA7">
              <w:rPr>
                <w:rFonts w:eastAsia="Times New Roman" w:cs="Times New Roman"/>
                <w:sz w:val="24"/>
              </w:rPr>
              <w:t>Красноштан</w:t>
            </w:r>
            <w:proofErr w:type="spellEnd"/>
            <w:r w:rsidRPr="00950FA7">
              <w:rPr>
                <w:rFonts w:eastAsia="Times New Roman" w:cs="Times New Roman"/>
                <w:sz w:val="24"/>
              </w:rPr>
              <w:t xml:space="preserve"> І. В. Педагогіка. Київ : Вид-во ЦУЛ, 2019. 228 с. </w:t>
            </w:r>
          </w:p>
          <w:p w14:paraId="63422310" w14:textId="4F18A6C1" w:rsidR="00D675F0" w:rsidRPr="004764D1" w:rsidRDefault="00950FA7" w:rsidP="004764D1">
            <w:pPr>
              <w:pStyle w:val="a7"/>
              <w:numPr>
                <w:ilvl w:val="0"/>
                <w:numId w:val="1"/>
              </w:numPr>
              <w:tabs>
                <w:tab w:val="left" w:pos="311"/>
              </w:tabs>
              <w:ind w:left="0" w:firstLine="0"/>
              <w:jc w:val="both"/>
              <w:rPr>
                <w:rFonts w:eastAsia="Times New Roman" w:cs="Times New Roman"/>
                <w:sz w:val="24"/>
              </w:rPr>
            </w:pPr>
            <w:r w:rsidRPr="00950FA7">
              <w:rPr>
                <w:rFonts w:eastAsia="Times New Roman" w:cs="Times New Roman"/>
                <w:sz w:val="24"/>
              </w:rPr>
              <w:t>Радченко О.В. Рухливі та спортивні ігри з методикою навчання : конспект лекцій для здобувачів першого (бакалаврського) рівня</w:t>
            </w:r>
            <w:r w:rsidR="004764D1">
              <w:rPr>
                <w:rFonts w:eastAsia="Times New Roman" w:cs="Times New Roman"/>
                <w:sz w:val="24"/>
              </w:rPr>
              <w:t xml:space="preserve"> </w:t>
            </w:r>
            <w:bookmarkStart w:id="1" w:name="_GoBack"/>
            <w:bookmarkEnd w:id="1"/>
            <w:r w:rsidRPr="004764D1">
              <w:rPr>
                <w:rFonts w:eastAsia="Times New Roman" w:cs="Times New Roman"/>
                <w:sz w:val="24"/>
              </w:rPr>
              <w:t>вищої освіти денної, та заочної форм навчання. Луцьк : Луцький НТУ, 2020. 116 с.</w:t>
            </w:r>
          </w:p>
        </w:tc>
      </w:tr>
    </w:tbl>
    <w:p w14:paraId="264C4A37" w14:textId="77777777" w:rsidR="00D675F0" w:rsidRDefault="00D675F0"/>
    <w:p w14:paraId="2F815C8A" w14:textId="77777777" w:rsidR="00EF236F" w:rsidRDefault="00EF236F">
      <w:pPr>
        <w:spacing w:after="200" w:line="276" w:lineRule="auto"/>
      </w:pPr>
    </w:p>
    <w:sectPr w:rsidR="00EF236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36644"/>
    <w:multiLevelType w:val="hybridMultilevel"/>
    <w:tmpl w:val="3994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F"/>
    <w:rsid w:val="004764D1"/>
    <w:rsid w:val="00532719"/>
    <w:rsid w:val="006154DE"/>
    <w:rsid w:val="00616D6D"/>
    <w:rsid w:val="008371EE"/>
    <w:rsid w:val="00950FA7"/>
    <w:rsid w:val="00B2015B"/>
    <w:rsid w:val="00C73E57"/>
    <w:rsid w:val="00D675F0"/>
    <w:rsid w:val="00D75674"/>
    <w:rsid w:val="00E622B0"/>
    <w:rsid w:val="00E73C79"/>
    <w:rsid w:val="00E841FB"/>
    <w:rsid w:val="00E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07B4"/>
  <w15:docId w15:val="{827783F6-847B-4374-891B-7E01CC38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C5"/>
    <w:rPr>
      <w:rFonts w:eastAsia="Arial Unicode MS" w:cs="Arial Unicode MS"/>
      <w:color w:val="00000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022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2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4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uk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C70229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C70229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a4">
    <w:name w:val="Body Text Indent"/>
    <w:basedOn w:val="a"/>
    <w:link w:val="a5"/>
    <w:semiHidden/>
    <w:unhideWhenUsed/>
    <w:rsid w:val="00C70229"/>
    <w:pPr>
      <w:spacing w:after="120"/>
      <w:ind w:left="283"/>
    </w:pPr>
    <w:rPr>
      <w:rFonts w:eastAsia="Times New Roman" w:cs="Times New Roman"/>
      <w:color w:val="auto"/>
      <w:lang w:eastAsia="uk-UA"/>
    </w:rPr>
  </w:style>
  <w:style w:type="character" w:customStyle="1" w:styleId="a5">
    <w:name w:val="Основной текст с отступом Знак"/>
    <w:basedOn w:val="a0"/>
    <w:link w:val="a4"/>
    <w:semiHidden/>
    <w:rsid w:val="00C70229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customStyle="1" w:styleId="fontstyle01">
    <w:name w:val="fontstyle01"/>
    <w:basedOn w:val="a0"/>
    <w:rsid w:val="00C7022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C70229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7022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70229"/>
    <w:pPr>
      <w:spacing w:before="100" w:beforeAutospacing="1" w:after="100" w:afterAutospacing="1"/>
    </w:pPr>
    <w:rPr>
      <w:rFonts w:eastAsia="Times New Roman" w:cs="Times New Roman"/>
      <w:color w:val="auto"/>
      <w:lang w:eastAsia="uk-UA"/>
    </w:rPr>
  </w:style>
  <w:style w:type="paragraph" w:styleId="a9">
    <w:name w:val="Body Text"/>
    <w:basedOn w:val="a"/>
    <w:link w:val="aa"/>
    <w:unhideWhenUsed/>
    <w:rsid w:val="00C70229"/>
    <w:pPr>
      <w:spacing w:after="120"/>
    </w:pPr>
  </w:style>
  <w:style w:type="character" w:customStyle="1" w:styleId="aa">
    <w:name w:val="Основной текст Знак"/>
    <w:basedOn w:val="a0"/>
    <w:link w:val="a9"/>
    <w:rsid w:val="00C70229"/>
    <w:rPr>
      <w:rFonts w:ascii="Times New Roman" w:eastAsia="Arial Unicode MS" w:hAnsi="Times New Roman" w:cs="Arial Unicode MS"/>
      <w:color w:val="000000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454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" w:eastAsia="ru-RU"/>
    </w:rPr>
  </w:style>
  <w:style w:type="paragraph" w:styleId="21">
    <w:name w:val="Body Text Indent 2"/>
    <w:basedOn w:val="a"/>
    <w:link w:val="22"/>
    <w:unhideWhenUsed/>
    <w:rsid w:val="00C45453"/>
    <w:pPr>
      <w:spacing w:after="120" w:line="480" w:lineRule="auto"/>
      <w:ind w:left="283"/>
    </w:pPr>
    <w:rPr>
      <w:rFonts w:ascii="Arial Unicode MS" w:hAnsi="Arial Unicode MS"/>
      <w:sz w:val="24"/>
      <w:lang w:val="uk"/>
    </w:rPr>
  </w:style>
  <w:style w:type="character" w:customStyle="1" w:styleId="22">
    <w:name w:val="Основной текст с отступом 2 Знак"/>
    <w:basedOn w:val="a0"/>
    <w:link w:val="21"/>
    <w:rsid w:val="00C45453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styleId="ab">
    <w:name w:val="Hyperlink"/>
    <w:basedOn w:val="a0"/>
    <w:uiPriority w:val="99"/>
    <w:unhideWhenUsed/>
    <w:qFormat/>
    <w:rsid w:val="00460D5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E74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747E"/>
    <w:rPr>
      <w:rFonts w:ascii="Tahoma" w:eastAsia="Arial Unicode MS" w:hAnsi="Tahoma" w:cs="Tahoma"/>
      <w:color w:val="000000"/>
      <w:sz w:val="16"/>
      <w:szCs w:val="16"/>
      <w:lang w:val="uk-UA" w:eastAsia="ru-RU"/>
    </w:rPr>
  </w:style>
  <w:style w:type="character" w:styleId="ae">
    <w:name w:val="FollowedHyperlink"/>
    <w:basedOn w:val="a0"/>
    <w:uiPriority w:val="99"/>
    <w:semiHidden/>
    <w:unhideWhenUsed/>
    <w:rsid w:val="00EF3AAA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243B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243B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243B4"/>
    <w:rPr>
      <w:rFonts w:ascii="Times New Roman" w:eastAsia="Arial Unicode MS" w:hAnsi="Times New Roman" w:cs="Arial Unicode MS"/>
      <w:color w:val="000000"/>
      <w:sz w:val="20"/>
      <w:szCs w:val="20"/>
      <w:lang w:val="uk-UA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43B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243B4"/>
    <w:rPr>
      <w:rFonts w:ascii="Times New Roman" w:eastAsia="Arial Unicode MS" w:hAnsi="Times New Roman" w:cs="Arial Unicode MS"/>
      <w:b/>
      <w:bCs/>
      <w:color w:val="000000"/>
      <w:sz w:val="20"/>
      <w:szCs w:val="20"/>
      <w:lang w:val="uk-UA" w:eastAsia="ru-RU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l7kPv3b7gKgmXQUWPYMyxqpKug==">AMUW2mUGuvIn2kSdnSEOSuWRTclvxbjwigMrutYGQ1fuHsXvoJ0KJD2LNoi4zzjeNg8t1xchLBlFXrZhkBB/NzFSykzNBLPM2Q3xMEPPlEtkjVAwOOzJbj32tcRLKjAC7miPX9wNMN6J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3385</Words>
  <Characters>1930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Администратор</cp:lastModifiedBy>
  <cp:revision>2</cp:revision>
  <dcterms:created xsi:type="dcterms:W3CDTF">2024-06-07T10:38:00Z</dcterms:created>
  <dcterms:modified xsi:type="dcterms:W3CDTF">2024-06-07T10:38:00Z</dcterms:modified>
</cp:coreProperties>
</file>