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39" w:rsidRPr="00AD0A76" w:rsidRDefault="00CE7301" w:rsidP="00325F39">
      <w:pPr>
        <w:jc w:val="center"/>
        <w:rPr>
          <w:b/>
          <w:sz w:val="28"/>
          <w:szCs w:val="28"/>
          <w:u w:val="single"/>
          <w:lang w:val="uk-UA"/>
        </w:rPr>
      </w:pPr>
      <w:r w:rsidRPr="00AD0A76">
        <w:rPr>
          <w:b/>
          <w:sz w:val="28"/>
          <w:szCs w:val="28"/>
          <w:lang w:val="uk-UA"/>
        </w:rPr>
        <w:t>Практичне заняття</w:t>
      </w:r>
      <w:r w:rsidR="00325F39" w:rsidRPr="00AD0A76">
        <w:rPr>
          <w:b/>
          <w:sz w:val="28"/>
          <w:szCs w:val="28"/>
          <w:lang w:val="uk-UA"/>
        </w:rPr>
        <w:t xml:space="preserve"> </w:t>
      </w:r>
      <w:r w:rsidR="00325F39" w:rsidRPr="00AD0A76">
        <w:rPr>
          <w:b/>
          <w:sz w:val="28"/>
          <w:szCs w:val="28"/>
          <w:u w:val="single"/>
          <w:lang w:val="uk-UA"/>
        </w:rPr>
        <w:t>№_</w:t>
      </w:r>
      <w:r w:rsidRPr="00AD0A76">
        <w:rPr>
          <w:b/>
          <w:sz w:val="28"/>
          <w:szCs w:val="28"/>
          <w:u w:val="single"/>
          <w:lang w:val="uk-UA"/>
        </w:rPr>
        <w:t>4</w:t>
      </w:r>
      <w:r w:rsidR="00325F39" w:rsidRPr="00AD0A76">
        <w:rPr>
          <w:b/>
          <w:sz w:val="28"/>
          <w:szCs w:val="28"/>
          <w:u w:val="single"/>
          <w:lang w:val="uk-UA"/>
        </w:rPr>
        <w:t>-5_</w:t>
      </w:r>
    </w:p>
    <w:p w:rsidR="00325F39" w:rsidRPr="00AD0A76" w:rsidRDefault="00325F39" w:rsidP="00325F39">
      <w:pPr>
        <w:jc w:val="center"/>
        <w:rPr>
          <w:sz w:val="28"/>
          <w:szCs w:val="28"/>
          <w:lang w:val="uk-UA"/>
        </w:rPr>
      </w:pPr>
      <w:r w:rsidRPr="00AD0A76">
        <w:rPr>
          <w:sz w:val="28"/>
          <w:szCs w:val="28"/>
          <w:lang w:val="uk-UA"/>
        </w:rPr>
        <w:t xml:space="preserve">Тема: </w:t>
      </w:r>
      <w:r w:rsidRPr="00AD0A76">
        <w:rPr>
          <w:b/>
          <w:sz w:val="28"/>
          <w:szCs w:val="28"/>
          <w:lang w:val="uk-UA"/>
        </w:rPr>
        <w:t>Асфальтобетон і його суміші</w:t>
      </w:r>
    </w:p>
    <w:p w:rsidR="00325F39" w:rsidRPr="00AD0A76" w:rsidRDefault="00325F39" w:rsidP="00325F39">
      <w:pPr>
        <w:rPr>
          <w:lang w:val="uk-UA"/>
        </w:rPr>
      </w:pPr>
      <w:r w:rsidRPr="00AD0A76">
        <w:rPr>
          <w:lang w:val="uk-UA"/>
        </w:rPr>
        <w:t xml:space="preserve">Мета: Навчитись практично проектувати асфальтобетонну  суміш, готувати зразки та визначати основні властивості асфальтобетону. </w:t>
      </w:r>
    </w:p>
    <w:p w:rsidR="00325F39" w:rsidRPr="00AD0A76" w:rsidRDefault="00325F39" w:rsidP="00325F39">
      <w:pPr>
        <w:pBdr>
          <w:bottom w:val="single" w:sz="12" w:space="1" w:color="auto"/>
        </w:pBdr>
        <w:rPr>
          <w:lang w:val="uk-UA"/>
        </w:rPr>
      </w:pPr>
      <w:r w:rsidRPr="00AD0A76">
        <w:rPr>
          <w:lang w:val="uk-UA"/>
        </w:rPr>
        <w:t xml:space="preserve">Обладнання:Держстандарти, робочий зошит, </w:t>
      </w:r>
      <w:r w:rsidR="00AD0A76" w:rsidRPr="00AD0A76">
        <w:rPr>
          <w:lang w:val="uk-UA"/>
        </w:rPr>
        <w:t>технічні</w:t>
      </w:r>
      <w:r w:rsidRPr="00AD0A76">
        <w:rPr>
          <w:lang w:val="uk-UA"/>
        </w:rPr>
        <w:t xml:space="preserve"> терези. штангенциркуль, електроплитка. </w:t>
      </w:r>
      <w:r w:rsidR="00AD0A76" w:rsidRPr="00AD0A76">
        <w:rPr>
          <w:lang w:val="uk-UA"/>
        </w:rPr>
        <w:t>гідравлічний</w:t>
      </w:r>
      <w:r w:rsidRPr="00AD0A76">
        <w:rPr>
          <w:lang w:val="uk-UA"/>
        </w:rPr>
        <w:t xml:space="preserve"> прес, </w:t>
      </w:r>
      <w:r w:rsidR="00AD0A76" w:rsidRPr="00AD0A76">
        <w:rPr>
          <w:lang w:val="uk-UA"/>
        </w:rPr>
        <w:t>металеві</w:t>
      </w:r>
      <w:r w:rsidRPr="00AD0A76">
        <w:rPr>
          <w:lang w:val="uk-UA"/>
        </w:rPr>
        <w:t xml:space="preserve"> форми для виготовлення </w:t>
      </w:r>
      <w:r w:rsidR="00AD0A76" w:rsidRPr="00AD0A76">
        <w:rPr>
          <w:lang w:val="uk-UA"/>
        </w:rPr>
        <w:t>зразків</w:t>
      </w:r>
      <w:r w:rsidRPr="00AD0A76">
        <w:rPr>
          <w:lang w:val="uk-UA"/>
        </w:rPr>
        <w:t xml:space="preserve">, мiнеральнi </w:t>
      </w:r>
      <w:r w:rsidR="00AD0A76" w:rsidRPr="00AD0A76">
        <w:rPr>
          <w:lang w:val="uk-UA"/>
        </w:rPr>
        <w:t>матеріали</w:t>
      </w:r>
      <w:r w:rsidRPr="00AD0A76">
        <w:rPr>
          <w:lang w:val="uk-UA"/>
        </w:rPr>
        <w:t xml:space="preserve">, </w:t>
      </w:r>
      <w:r w:rsidR="00CE7301" w:rsidRPr="00AD0A76">
        <w:rPr>
          <w:lang w:val="uk-UA"/>
        </w:rPr>
        <w:t>бітум</w:t>
      </w:r>
      <w:r w:rsidRPr="00AD0A76">
        <w:rPr>
          <w:lang w:val="uk-UA"/>
        </w:rPr>
        <w:t>.</w:t>
      </w:r>
    </w:p>
    <w:p w:rsidR="00325F39" w:rsidRPr="00AD0A76" w:rsidRDefault="00325F39" w:rsidP="00325F39">
      <w:pPr>
        <w:jc w:val="center"/>
        <w:rPr>
          <w:b/>
          <w:lang w:val="uk-UA"/>
        </w:rPr>
      </w:pPr>
      <w:r w:rsidRPr="00AD0A76">
        <w:rPr>
          <w:b/>
          <w:lang w:val="uk-UA"/>
        </w:rPr>
        <w:t>МЕТОДИЧНІ РЕКОМЕНДАЦІЇ:</w:t>
      </w:r>
    </w:p>
    <w:p w:rsidR="00325F39" w:rsidRPr="00AD0A76" w:rsidRDefault="00325F39" w:rsidP="00325F39">
      <w:pPr>
        <w:spacing w:after="120"/>
        <w:rPr>
          <w:lang w:val="uk-UA"/>
        </w:rPr>
      </w:pPr>
      <w:r w:rsidRPr="00AD0A76">
        <w:rPr>
          <w:lang w:val="uk-UA"/>
        </w:rPr>
        <w:t xml:space="preserve">Розрахунок </w:t>
      </w:r>
      <w:r w:rsidR="00AD0A76" w:rsidRPr="00AD0A76">
        <w:rPr>
          <w:lang w:val="uk-UA"/>
        </w:rPr>
        <w:t>мінерального</w:t>
      </w:r>
      <w:r w:rsidRPr="00AD0A76">
        <w:rPr>
          <w:lang w:val="uk-UA"/>
        </w:rPr>
        <w:t xml:space="preserve"> складу виконується за кривими </w:t>
      </w:r>
      <w:r w:rsidR="00AD0A76" w:rsidRPr="00AD0A76">
        <w:rPr>
          <w:lang w:val="uk-UA"/>
        </w:rPr>
        <w:t>щільних</w:t>
      </w:r>
      <w:r w:rsidRPr="00AD0A76">
        <w:rPr>
          <w:lang w:val="uk-UA"/>
        </w:rPr>
        <w:t xml:space="preserve"> сумішей. За результатами</w:t>
      </w:r>
      <w:r w:rsidR="00AD0A76">
        <w:rPr>
          <w:lang w:val="uk-UA"/>
        </w:rPr>
        <w:t xml:space="preserve"> </w:t>
      </w:r>
      <w:r w:rsidRPr="00AD0A76">
        <w:rPr>
          <w:lang w:val="uk-UA"/>
        </w:rPr>
        <w:t xml:space="preserve">даного розрахунку одержують </w:t>
      </w:r>
      <w:r w:rsidR="00AD0A76" w:rsidRPr="00AD0A76">
        <w:rPr>
          <w:lang w:val="uk-UA"/>
        </w:rPr>
        <w:t>мінеральний</w:t>
      </w:r>
      <w:r w:rsidRPr="00AD0A76">
        <w:rPr>
          <w:lang w:val="uk-UA"/>
        </w:rPr>
        <w:t xml:space="preserve"> склад з </w:t>
      </w:r>
      <w:r w:rsidR="00AD0A76" w:rsidRPr="00AD0A76">
        <w:rPr>
          <w:lang w:val="uk-UA"/>
        </w:rPr>
        <w:t>мінімальною</w:t>
      </w:r>
      <w:r w:rsidRPr="00AD0A76">
        <w:rPr>
          <w:lang w:val="uk-UA"/>
        </w:rPr>
        <w:t xml:space="preserve"> кiлькiстю пустот.</w:t>
      </w:r>
    </w:p>
    <w:p w:rsidR="00325F39" w:rsidRPr="00AD0A76" w:rsidRDefault="00325F39" w:rsidP="00325F39">
      <w:pPr>
        <w:spacing w:after="120"/>
        <w:rPr>
          <w:lang w:val="uk-UA"/>
        </w:rPr>
      </w:pPr>
      <w:r w:rsidRPr="00AD0A76">
        <w:rPr>
          <w:lang w:val="uk-UA"/>
        </w:rPr>
        <w:t xml:space="preserve">До </w:t>
      </w:r>
      <w:r w:rsidR="00AD0A76" w:rsidRPr="00AD0A76">
        <w:rPr>
          <w:lang w:val="uk-UA"/>
        </w:rPr>
        <w:t>щільних</w:t>
      </w:r>
      <w:r w:rsidRPr="00AD0A76">
        <w:rPr>
          <w:lang w:val="uk-UA"/>
        </w:rPr>
        <w:t xml:space="preserve"> </w:t>
      </w:r>
      <w:r w:rsidR="00AD0A76" w:rsidRPr="00AD0A76">
        <w:rPr>
          <w:lang w:val="uk-UA"/>
        </w:rPr>
        <w:t>відносять</w:t>
      </w:r>
      <w:r w:rsidRPr="00AD0A76">
        <w:rPr>
          <w:lang w:val="uk-UA"/>
        </w:rPr>
        <w:t xml:space="preserve"> склади </w:t>
      </w:r>
      <w:r w:rsidR="00AD0A76" w:rsidRPr="00AD0A76">
        <w:rPr>
          <w:lang w:val="uk-UA"/>
        </w:rPr>
        <w:t>мінеральних</w:t>
      </w:r>
      <w:r w:rsidRPr="00AD0A76">
        <w:rPr>
          <w:lang w:val="uk-UA"/>
        </w:rPr>
        <w:t xml:space="preserve"> </w:t>
      </w:r>
      <w:r w:rsidR="00AD0A76" w:rsidRPr="00AD0A76">
        <w:rPr>
          <w:lang w:val="uk-UA"/>
        </w:rPr>
        <w:t>сумішей</w:t>
      </w:r>
      <w:r w:rsidRPr="00AD0A76">
        <w:rPr>
          <w:lang w:val="uk-UA"/>
        </w:rPr>
        <w:t xml:space="preserve">, </w:t>
      </w:r>
      <w:r w:rsidR="00AD0A76" w:rsidRPr="00AD0A76">
        <w:rPr>
          <w:lang w:val="uk-UA"/>
        </w:rPr>
        <w:t>діаметр</w:t>
      </w:r>
      <w:r w:rsidRPr="00AD0A76">
        <w:rPr>
          <w:lang w:val="uk-UA"/>
        </w:rPr>
        <w:t xml:space="preserve"> зерен яких зменшується у 2 рази, а кiлькiсть вiдповiдних </w:t>
      </w:r>
      <w:r w:rsidR="00AD0A76" w:rsidRPr="00AD0A76">
        <w:rPr>
          <w:lang w:val="uk-UA"/>
        </w:rPr>
        <w:t>фракцій</w:t>
      </w:r>
      <w:r w:rsidRPr="00AD0A76">
        <w:rPr>
          <w:lang w:val="uk-UA"/>
        </w:rPr>
        <w:t xml:space="preserve"> - у 0,7-0,9 рази.</w:t>
      </w:r>
    </w:p>
    <w:p w:rsidR="00325F39" w:rsidRPr="00AD0A76" w:rsidRDefault="00325F39" w:rsidP="00325F39">
      <w:pPr>
        <w:spacing w:after="120"/>
        <w:rPr>
          <w:lang w:val="uk-UA"/>
        </w:rPr>
      </w:pPr>
      <w:r w:rsidRPr="00AD0A76">
        <w:rPr>
          <w:lang w:val="uk-UA"/>
        </w:rPr>
        <w:t xml:space="preserve">Кiлькiсть кожної фракцiї у вiдсотках наносять на графiк кривих щiльних сумішей. Якщо робоча крива розрахункової сумiшi розмiщується у межах двох стандартних кривих, то суміш  задовольняє вимогам щiльних сумiшей. Якщо робоча крива розмiщується нижче стандартного </w:t>
      </w:r>
      <w:r w:rsidR="00AD0A76" w:rsidRPr="00AD0A76">
        <w:rPr>
          <w:lang w:val="uk-UA"/>
        </w:rPr>
        <w:t>графіка</w:t>
      </w:r>
      <w:r w:rsidRPr="00AD0A76">
        <w:rPr>
          <w:lang w:val="uk-UA"/>
        </w:rPr>
        <w:t>, то вона вiдповiдає сумiшам з незначним вмiстом мiнерального порошку, що мають більший коефiцiєнт збігу. Кількiсть в'яжучого в сумiшi визначають дослiдним шляхом.</w:t>
      </w:r>
    </w:p>
    <w:p w:rsidR="00325F39" w:rsidRPr="00AD0A76" w:rsidRDefault="00325F39" w:rsidP="00325F39">
      <w:pPr>
        <w:jc w:val="center"/>
        <w:rPr>
          <w:b/>
          <w:lang w:val="uk-UA"/>
        </w:rPr>
      </w:pPr>
      <w:r w:rsidRPr="00AD0A76">
        <w:rPr>
          <w:b/>
          <w:lang w:val="uk-UA"/>
        </w:rPr>
        <w:t>ВИХІДНІ ДАНІ:</w:t>
      </w:r>
    </w:p>
    <w:p w:rsidR="00325F39" w:rsidRPr="00AD0A76" w:rsidRDefault="00325F39" w:rsidP="00325F39">
      <w:pPr>
        <w:rPr>
          <w:lang w:val="uk-UA"/>
        </w:rPr>
      </w:pPr>
      <w:r w:rsidRPr="00AD0A76">
        <w:rPr>
          <w:lang w:val="uk-UA"/>
        </w:rPr>
        <w:t>Запроектувати склад асфальтобетону згідно варіанту, що відповідає порядковому номері в журналі. Методичні вказівки до виконання розрахунку та вихідні дані видає викладач.</w:t>
      </w:r>
    </w:p>
    <w:tbl>
      <w:tblPr>
        <w:tblW w:w="97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0"/>
        <w:gridCol w:w="720"/>
        <w:gridCol w:w="720"/>
        <w:gridCol w:w="715"/>
        <w:gridCol w:w="854"/>
        <w:gridCol w:w="715"/>
        <w:gridCol w:w="715"/>
        <w:gridCol w:w="845"/>
        <w:gridCol w:w="701"/>
        <w:gridCol w:w="859"/>
      </w:tblGrid>
      <w:tr w:rsidR="00325F39" w:rsidRPr="00AD0A76" w:rsidTr="007512C8">
        <w:trPr>
          <w:trHeight w:val="298"/>
        </w:trPr>
        <w:tc>
          <w:tcPr>
            <w:tcW w:w="2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lang w:val="uk-UA" w:eastAsia="uk-UA"/>
              </w:rPr>
              <w:t>Матеріал</w:t>
            </w:r>
          </w:p>
        </w:tc>
        <w:tc>
          <w:tcPr>
            <w:tcW w:w="68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lang w:val="uk-UA" w:eastAsia="uk-UA"/>
              </w:rPr>
              <w:t xml:space="preserve">Пройшло сито </w:t>
            </w:r>
            <w:r w:rsidRPr="00AD0A7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з </w:t>
            </w:r>
            <w:r w:rsidRPr="00AD0A76">
              <w:rPr>
                <w:b/>
                <w:bCs/>
                <w:color w:val="000000"/>
                <w:lang w:val="uk-UA" w:eastAsia="uk-UA"/>
              </w:rPr>
              <w:t>отворами в мм, % по масі</w:t>
            </w:r>
          </w:p>
        </w:tc>
      </w:tr>
      <w:tr w:rsidR="00325F39" w:rsidRPr="00AD0A76" w:rsidTr="007512C8">
        <w:trPr>
          <w:trHeight w:val="293"/>
        </w:trPr>
        <w:tc>
          <w:tcPr>
            <w:tcW w:w="2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</w:p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2,5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1,25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0,63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0,315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uk-UA" w:eastAsia="uk-UA"/>
              </w:rPr>
            </w:pPr>
            <w:r w:rsidRPr="00AD0A7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0,071</w:t>
            </w:r>
          </w:p>
        </w:tc>
      </w:tr>
      <w:tr w:rsidR="00325F39" w:rsidRPr="00AD0A76" w:rsidTr="007512C8">
        <w:trPr>
          <w:trHeight w:val="293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sz w:val="22"/>
                <w:szCs w:val="22"/>
                <w:lang w:val="uk-UA" w:eastAsia="uk-UA"/>
              </w:rPr>
              <w:t>Щебінь 5-10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</w:tr>
      <w:tr w:rsidR="00325F39" w:rsidRPr="00AD0A76" w:rsidTr="007512C8">
        <w:trPr>
          <w:trHeight w:val="288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sz w:val="22"/>
                <w:szCs w:val="22"/>
                <w:lang w:val="uk-UA" w:eastAsia="uk-UA"/>
              </w:rPr>
              <w:t>Дрібний пісок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</w:tr>
      <w:tr w:rsidR="00325F39" w:rsidRPr="00AD0A76" w:rsidTr="007512C8">
        <w:trPr>
          <w:trHeight w:val="302"/>
        </w:trPr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sz w:val="22"/>
                <w:szCs w:val="22"/>
                <w:lang w:val="uk-UA" w:eastAsia="uk-UA"/>
              </w:rPr>
              <w:t>Мінеральний порошок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</w:p>
        </w:tc>
      </w:tr>
    </w:tbl>
    <w:p w:rsidR="00325F39" w:rsidRPr="00AD0A76" w:rsidRDefault="00325F39" w:rsidP="00325F39">
      <w:pPr>
        <w:tabs>
          <w:tab w:val="left" w:pos="2985"/>
        </w:tabs>
        <w:ind w:firstLine="567"/>
        <w:jc w:val="both"/>
        <w:rPr>
          <w:b/>
          <w:lang w:val="uk-UA"/>
        </w:rPr>
      </w:pPr>
      <w:r w:rsidRPr="00AD0A76">
        <w:rPr>
          <w:lang w:val="uk-UA"/>
        </w:rPr>
        <w:t>Формування зразків асфальтобетону:</w:t>
      </w:r>
      <w:r w:rsidRPr="00AD0A76">
        <w:rPr>
          <w:bCs/>
          <w:color w:val="000000"/>
          <w:lang w:val="uk-UA" w:eastAsia="uk-UA"/>
        </w:rPr>
        <w:t>Згідно таблиці визначаємо кількість бітуму для заданої марки асфальтобетону. Готуємо суміш. Для цього в металеву чашу закладаємо мінеральні матеріали згідно з розрахунком. Нагріваємо матеріали до 140-165°С, додаємо бітум, перемішуємо до одержання однорідної маси.</w:t>
      </w:r>
    </w:p>
    <w:p w:rsidR="00325F39" w:rsidRPr="00AD0A76" w:rsidRDefault="00325F39" w:rsidP="00325F39">
      <w:pPr>
        <w:autoSpaceDE w:val="0"/>
        <w:autoSpaceDN w:val="0"/>
        <w:adjustRightInd w:val="0"/>
        <w:ind w:firstLine="567"/>
        <w:rPr>
          <w:bCs/>
          <w:color w:val="000000"/>
          <w:lang w:val="uk-UA" w:eastAsia="uk-UA"/>
        </w:rPr>
      </w:pPr>
      <w:r w:rsidRPr="00AD0A76">
        <w:rPr>
          <w:bCs/>
          <w:color w:val="000000"/>
          <w:lang w:val="uk-UA" w:eastAsia="uk-UA"/>
        </w:rPr>
        <w:t>Формуємо зразки у циліндричній формі.</w:t>
      </w:r>
    </w:p>
    <w:p w:rsidR="00325F39" w:rsidRPr="00AD0A76" w:rsidRDefault="00325F39" w:rsidP="00325F39">
      <w:pPr>
        <w:autoSpaceDE w:val="0"/>
        <w:autoSpaceDN w:val="0"/>
        <w:adjustRightInd w:val="0"/>
        <w:ind w:firstLine="567"/>
        <w:rPr>
          <w:bCs/>
          <w:color w:val="000000"/>
          <w:lang w:val="uk-UA" w:eastAsia="uk-UA"/>
        </w:rPr>
      </w:pPr>
      <w:r w:rsidRPr="00AD0A76">
        <w:rPr>
          <w:bCs/>
          <w:color w:val="000000"/>
          <w:lang w:val="uk-UA" w:eastAsia="uk-UA"/>
        </w:rPr>
        <w:t>Розміри зразка залежать від виду асфальтобетонної суміші.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984"/>
        <w:gridCol w:w="1560"/>
        <w:gridCol w:w="1559"/>
        <w:gridCol w:w="1417"/>
      </w:tblGrid>
      <w:tr w:rsidR="00325F39" w:rsidRPr="00AD0A76" w:rsidTr="00BC2B3F">
        <w:trPr>
          <w:trHeight w:val="8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>Асфальтобетонна суміш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Діаметр</w:t>
            </w:r>
          </w:p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зразка, см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Площа,</w:t>
            </w:r>
          </w:p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vertAlign w:val="superscript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см</w:t>
            </w:r>
            <w:r w:rsidRPr="00AD0A76">
              <w:rPr>
                <w:bCs/>
                <w:color w:val="000000"/>
                <w:vertAlign w:val="superscript"/>
                <w:lang w:val="uk-UA" w:eastAsia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Об'єм,</w:t>
            </w:r>
          </w:p>
          <w:p w:rsidR="00325F39" w:rsidRPr="00AD0A76" w:rsidRDefault="00325F39" w:rsidP="00BC2B3F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см³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Маса, г (приблизно</w:t>
            </w:r>
            <w:r w:rsidRPr="00AD0A76">
              <w:rPr>
                <w:color w:val="000000"/>
                <w:lang w:val="uk-UA" w:eastAsia="uk-UA"/>
              </w:rPr>
              <w:t>)</w:t>
            </w:r>
          </w:p>
        </w:tc>
      </w:tr>
      <w:tr w:rsidR="00325F39" w:rsidRPr="00AD0A76" w:rsidTr="00BC2B3F">
        <w:trPr>
          <w:trHeight w:val="29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>Піщана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 50,5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 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220</w:t>
            </w:r>
          </w:p>
        </w:tc>
      </w:tr>
      <w:tr w:rsidR="00325F39" w:rsidRPr="00AD0A76" w:rsidTr="00BC2B3F">
        <w:trPr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>Дрібнозерниста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 71,4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 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285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650</w:t>
            </w:r>
          </w:p>
        </w:tc>
      </w:tr>
      <w:tr w:rsidR="00325F39" w:rsidRPr="00AD0A76" w:rsidTr="00BC2B3F">
        <w:trPr>
          <w:trHeight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>Крупнозерниста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101,0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 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  808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F39" w:rsidRPr="00AD0A76" w:rsidRDefault="00325F39" w:rsidP="007512C8">
            <w:pPr>
              <w:autoSpaceDE w:val="0"/>
              <w:autoSpaceDN w:val="0"/>
              <w:adjustRightInd w:val="0"/>
              <w:rPr>
                <w:bCs/>
                <w:color w:val="000000"/>
                <w:lang w:val="uk-UA" w:eastAsia="uk-UA"/>
              </w:rPr>
            </w:pPr>
            <w:r w:rsidRPr="00AD0A76">
              <w:rPr>
                <w:bCs/>
                <w:color w:val="000000"/>
                <w:lang w:val="uk-UA" w:eastAsia="uk-UA"/>
              </w:rPr>
              <w:t xml:space="preserve">       1800</w:t>
            </w:r>
          </w:p>
        </w:tc>
      </w:tr>
    </w:tbl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Дослід 1.Визначення середньої густини асфальтобетону.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 xml:space="preserve">а) Методом гідростатичного зволоження. Зразки випробують через 20-42години після виготовлення. Зважують зразок з точністю </w:t>
      </w:r>
      <w:smartTag w:uri="urn:schemas-microsoft-com:office:smarttags" w:element="metricconverter">
        <w:smartTagPr>
          <w:attr w:name="ProductID" w:val="0,01 г"/>
        </w:smartTagPr>
        <w:r w:rsidRPr="00AD0A76">
          <w:rPr>
            <w:lang w:val="uk-UA"/>
          </w:rPr>
          <w:t>0,01 г</w:t>
        </w:r>
      </w:smartTag>
      <w:r w:rsidRPr="00AD0A76">
        <w:rPr>
          <w:lang w:val="uk-UA"/>
        </w:rPr>
        <w:t xml:space="preserve"> на повітрі, занурюють на30 хв в посудину з водою при температурі  (20±2)ºС, після чого повторно зважують на повітрі, а потім у воді. 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lastRenderedPageBreak/>
        <w:t>Щільність визначають за формулою: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ρ =m0∙ρª/(m1-m2) г/см³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де m0 – маса зразка, зваженого на повітрі, г.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ρª - істинна щільність води (1 г/см~);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m1 – маса зразка, витриманого у воді 30 хв і зваженого на повітрі,г;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m2 – маса того ж зразка зваженого у воді, г.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б) Звичайним методом.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Зважуємо зразок на повітрі (г). За допомогою штангенциркуля визначаємо його розміри (r,h), обчислюємо об’єм: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V=Пr²∙ h, см³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Середню густину визначаємо за формулою: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>ρ = m/V, г/см³</w:t>
      </w:r>
    </w:p>
    <w:p w:rsidR="00325F39" w:rsidRPr="00AD0A76" w:rsidRDefault="00325F39" w:rsidP="00325F39">
      <w:pPr>
        <w:tabs>
          <w:tab w:val="left" w:pos="6045"/>
        </w:tabs>
        <w:rPr>
          <w:sz w:val="22"/>
          <w:szCs w:val="22"/>
          <w:lang w:val="uk-UA"/>
        </w:rPr>
      </w:pPr>
      <w:r w:rsidRPr="00AD0A76"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F39" w:rsidRPr="00AD0A76" w:rsidRDefault="00325F39" w:rsidP="00325F39">
      <w:pPr>
        <w:tabs>
          <w:tab w:val="left" w:pos="6045"/>
        </w:tabs>
        <w:ind w:firstLine="567"/>
        <w:rPr>
          <w:lang w:val="uk-UA"/>
        </w:rPr>
      </w:pPr>
      <w:r w:rsidRPr="00AD0A76">
        <w:rPr>
          <w:lang w:val="uk-UA"/>
        </w:rPr>
        <w:t xml:space="preserve">Дослід 2. Визначення водопоглинання (водонасичення).         </w:t>
      </w:r>
    </w:p>
    <w:p w:rsidR="00325F39" w:rsidRPr="00AD0A76" w:rsidRDefault="00325F39" w:rsidP="00325F39">
      <w:pPr>
        <w:tabs>
          <w:tab w:val="left" w:pos="6045"/>
        </w:tabs>
        <w:ind w:firstLine="567"/>
        <w:jc w:val="both"/>
        <w:rPr>
          <w:lang w:val="uk-UA"/>
        </w:rPr>
      </w:pPr>
      <w:r w:rsidRPr="00AD0A76">
        <w:rPr>
          <w:lang w:val="uk-UA"/>
        </w:rPr>
        <w:t>Водопоглинання характеризує структуру асфальтобетону, його щільність, об’єм відкритих пор. Тому величина водопоглинання характеризує водостійкість і морозостійкість асфальтобетона.</w:t>
      </w:r>
    </w:p>
    <w:p w:rsidR="00325F39" w:rsidRPr="00AD0A76" w:rsidRDefault="00325F39" w:rsidP="00325F39">
      <w:pPr>
        <w:tabs>
          <w:tab w:val="left" w:pos="6045"/>
        </w:tabs>
        <w:ind w:firstLine="567"/>
        <w:jc w:val="both"/>
        <w:rPr>
          <w:lang w:val="uk-UA"/>
        </w:rPr>
      </w:pPr>
      <w:r w:rsidRPr="00AD0A76">
        <w:rPr>
          <w:lang w:val="uk-UA"/>
        </w:rPr>
        <w:t>За величину водопоглинання приймають кількість води, яку поглинає асфальтобетон після усунення повітря із його пор ( в процентах від об’єму зразка). Зразки асфальтобетону розмiщують в сосудi з водою при температурi (20+2) С. Рiвень води над зразками повинен бути не менше З см. Сосуд iз зразками ставлять у вакуум прилад iз тиском 3330-2000 Па (30-</w:t>
      </w:r>
      <w:smartTag w:uri="urn:schemas-microsoft-com:office:smarttags" w:element="metricconverter">
        <w:smartTagPr>
          <w:attr w:name="ProductID" w:val="15 мм"/>
        </w:smartTagPr>
        <w:r w:rsidRPr="00AD0A76">
          <w:rPr>
            <w:lang w:val="uk-UA"/>
          </w:rPr>
          <w:t>15 мм</w:t>
        </w:r>
      </w:smartTag>
      <w:r w:rsidRPr="00AD0A76">
        <w:rPr>
          <w:lang w:val="uk-UA"/>
        </w:rPr>
        <w:t xml:space="preserve"> рт. ст.) на 1 год 30 хв при випробуваннi гарячої сумiшi i на 30 хв - холодної. Пiсля цього тиск доводять до атмосферного i витримують эразки 1 год. для гарячого i 30 хв для холодного, пiсля чого эразки виймають iз води i зважують на повiтрi i в водi. Збiльшення маси зразка вiдповiдає кiлькостi води, яку поглинув зразок.</w:t>
      </w:r>
    </w:p>
    <w:p w:rsidR="00325F39" w:rsidRPr="00AD0A76" w:rsidRDefault="00325F39" w:rsidP="00325F39">
      <w:pPr>
        <w:ind w:firstLine="567"/>
        <w:jc w:val="both"/>
        <w:rPr>
          <w:lang w:val="uk-UA"/>
        </w:rPr>
      </w:pPr>
      <w:r w:rsidRPr="00AD0A76">
        <w:rPr>
          <w:lang w:val="uk-UA"/>
        </w:rPr>
        <w:t>Водопоглинання визначають за формулою:</w:t>
      </w:r>
    </w:p>
    <w:p w:rsidR="00325F39" w:rsidRPr="00AD0A76" w:rsidRDefault="00325F39" w:rsidP="00325F39">
      <w:pPr>
        <w:ind w:firstLine="567"/>
        <w:jc w:val="both"/>
        <w:rPr>
          <w:lang w:val="uk-UA"/>
        </w:rPr>
      </w:pPr>
      <w:r w:rsidRPr="00AD0A76">
        <w:rPr>
          <w:lang w:val="uk-UA"/>
        </w:rPr>
        <w:t>W=(m</w:t>
      </w:r>
      <w:r w:rsidRPr="00AD0A76">
        <w:rPr>
          <w:vertAlign w:val="subscript"/>
          <w:lang w:val="uk-UA"/>
        </w:rPr>
        <w:t>3</w:t>
      </w:r>
      <w:r w:rsidRPr="00AD0A76">
        <w:rPr>
          <w:lang w:val="uk-UA"/>
        </w:rPr>
        <w:t>-m</w:t>
      </w:r>
      <w:r w:rsidRPr="00AD0A76">
        <w:rPr>
          <w:vertAlign w:val="subscript"/>
          <w:lang w:val="uk-UA"/>
        </w:rPr>
        <w:t>0</w:t>
      </w:r>
      <w:r w:rsidRPr="00AD0A76">
        <w:rPr>
          <w:lang w:val="uk-UA"/>
        </w:rPr>
        <w:t>)/(m</w:t>
      </w:r>
      <w:r w:rsidRPr="00AD0A76">
        <w:rPr>
          <w:vertAlign w:val="subscript"/>
          <w:lang w:val="uk-UA"/>
        </w:rPr>
        <w:t>1</w:t>
      </w:r>
      <w:r w:rsidRPr="00AD0A76">
        <w:rPr>
          <w:lang w:val="uk-UA"/>
        </w:rPr>
        <w:t>-m</w:t>
      </w:r>
      <w:r w:rsidRPr="00AD0A76">
        <w:rPr>
          <w:vertAlign w:val="subscript"/>
          <w:lang w:val="uk-UA"/>
        </w:rPr>
        <w:t>2</w:t>
      </w:r>
      <w:r w:rsidRPr="00AD0A76">
        <w:rPr>
          <w:lang w:val="uk-UA"/>
        </w:rPr>
        <w:t>)100%</w:t>
      </w:r>
    </w:p>
    <w:p w:rsidR="00325F39" w:rsidRPr="00AD0A76" w:rsidRDefault="00325F39" w:rsidP="00325F39">
      <w:pPr>
        <w:ind w:firstLine="567"/>
        <w:jc w:val="both"/>
        <w:rPr>
          <w:lang w:val="uk-UA"/>
        </w:rPr>
      </w:pPr>
      <w:r w:rsidRPr="00AD0A76">
        <w:rPr>
          <w:lang w:val="uk-UA"/>
        </w:rPr>
        <w:t>де m</w:t>
      </w:r>
      <w:r w:rsidRPr="00AD0A76">
        <w:rPr>
          <w:vertAlign w:val="subscript"/>
          <w:lang w:val="uk-UA"/>
        </w:rPr>
        <w:t>0</w:t>
      </w:r>
      <w:r w:rsidRPr="00AD0A76">
        <w:rPr>
          <w:lang w:val="uk-UA"/>
        </w:rPr>
        <w:t>- маса сухого зразка, зваженого на повiтрi, г;m</w:t>
      </w:r>
      <w:r w:rsidRPr="00AD0A76">
        <w:rPr>
          <w:vertAlign w:val="subscript"/>
          <w:lang w:val="uk-UA"/>
        </w:rPr>
        <w:t>1</w:t>
      </w:r>
      <w:r w:rsidRPr="00AD0A76">
        <w:rPr>
          <w:lang w:val="uk-UA"/>
        </w:rPr>
        <w:t>- маса зразка, витриманого 30 хв в водi i зваженого на повiтрi, г;m</w:t>
      </w:r>
      <w:r w:rsidRPr="00AD0A76">
        <w:rPr>
          <w:vertAlign w:val="subscript"/>
          <w:lang w:val="uk-UA"/>
        </w:rPr>
        <w:t>2</w:t>
      </w:r>
      <w:r w:rsidRPr="00AD0A76">
        <w:rPr>
          <w:lang w:val="uk-UA"/>
        </w:rPr>
        <w:t>- маса того ж зразка зваженого в водi, г; m</w:t>
      </w:r>
      <w:r w:rsidRPr="00AD0A76">
        <w:rPr>
          <w:vertAlign w:val="subscript"/>
          <w:lang w:val="uk-UA"/>
        </w:rPr>
        <w:t>3</w:t>
      </w:r>
      <w:r w:rsidRPr="00AD0A76">
        <w:rPr>
          <w:lang w:val="uk-UA"/>
        </w:rPr>
        <w:t>- маса насиченого водою эразка, зваженого на повiтрi, г.</w:t>
      </w:r>
      <w:r w:rsidRPr="00AD0A76">
        <w:rPr>
          <w:lang w:val="uk-UA"/>
        </w:rPr>
        <w:tab/>
      </w:r>
    </w:p>
    <w:p w:rsidR="00325F39" w:rsidRPr="00AD0A76" w:rsidRDefault="00325F39" w:rsidP="00325F39">
      <w:pPr>
        <w:tabs>
          <w:tab w:val="left" w:pos="6300"/>
        </w:tabs>
        <w:ind w:firstLine="567"/>
        <w:rPr>
          <w:i/>
          <w:lang w:val="uk-UA"/>
        </w:rPr>
      </w:pPr>
      <w:r w:rsidRPr="00AD0A76">
        <w:rPr>
          <w:lang w:val="uk-UA"/>
        </w:rPr>
        <w:t>Дослід 3. Визначення межі міцності асфальтобетонупристиску.</w:t>
      </w:r>
      <w:r w:rsidRPr="00AD0A76">
        <w:rPr>
          <w:lang w:val="uk-UA"/>
        </w:rPr>
        <w:tab/>
      </w:r>
    </w:p>
    <w:p w:rsidR="00325F39" w:rsidRPr="00AD0A76" w:rsidRDefault="00325F39" w:rsidP="00325F39">
      <w:pPr>
        <w:ind w:firstLine="567"/>
        <w:rPr>
          <w:lang w:val="uk-UA"/>
        </w:rPr>
      </w:pPr>
      <w:r w:rsidRPr="00AD0A76">
        <w:rPr>
          <w:lang w:val="uk-UA"/>
        </w:rPr>
        <w:t xml:space="preserve">Межу мiцностi на тиск визначають при температурi 20ºС сухих i водонасичених зразкiв. Перед дослiдом насиченi водою зразки розмiщають в водi на 10-15 хв. </w:t>
      </w:r>
      <w:r w:rsidR="00F50096" w:rsidRPr="00AD0A76">
        <w:rPr>
          <w:lang w:val="uk-UA"/>
        </w:rPr>
        <w:t>Швидкість</w:t>
      </w:r>
      <w:r w:rsidRPr="00AD0A76">
        <w:rPr>
          <w:lang w:val="uk-UA"/>
        </w:rPr>
        <w:t xml:space="preserve"> руйнування повинна бути (3±0,5) мм/хв.</w:t>
      </w:r>
    </w:p>
    <w:p w:rsidR="00325F39" w:rsidRPr="00AD0A76" w:rsidRDefault="00325F39" w:rsidP="00325F39">
      <w:pPr>
        <w:ind w:firstLine="567"/>
        <w:rPr>
          <w:lang w:val="uk-UA"/>
        </w:rPr>
      </w:pPr>
      <w:r w:rsidRPr="00AD0A76">
        <w:rPr>
          <w:lang w:val="uk-UA"/>
        </w:rPr>
        <w:t xml:space="preserve">R20=P/F, кгс/см².                           Rвод = P/F, кгс/см².                           </w:t>
      </w:r>
    </w:p>
    <w:p w:rsidR="00325F39" w:rsidRPr="00AD0A76" w:rsidRDefault="00325F39" w:rsidP="00325F39">
      <w:pPr>
        <w:ind w:firstLine="567"/>
        <w:rPr>
          <w:lang w:val="uk-UA"/>
        </w:rPr>
      </w:pPr>
      <w:r w:rsidRPr="00AD0A76">
        <w:rPr>
          <w:lang w:val="uk-UA"/>
        </w:rPr>
        <w:t>де R20  - межа мiцностi на стиск сухих зразкiв при тем пературi (20+2) С;</w:t>
      </w:r>
    </w:p>
    <w:p w:rsidR="00325F39" w:rsidRPr="00AD0A76" w:rsidRDefault="00325F39" w:rsidP="00325F39">
      <w:pPr>
        <w:ind w:firstLine="567"/>
        <w:rPr>
          <w:lang w:val="uk-UA"/>
        </w:rPr>
      </w:pPr>
      <w:r w:rsidRPr="00AD0A76">
        <w:rPr>
          <w:lang w:val="uk-UA"/>
        </w:rPr>
        <w:t xml:space="preserve">Rвод — межа мiцностi на стиск водонасичених зразкiв; Р - руйнівне навантаження, кг*с; </w:t>
      </w:r>
    </w:p>
    <w:p w:rsidR="00325F39" w:rsidRPr="00AD0A76" w:rsidRDefault="00325F39" w:rsidP="00325F39">
      <w:pPr>
        <w:tabs>
          <w:tab w:val="center" w:pos="5386"/>
        </w:tabs>
        <w:ind w:firstLine="567"/>
        <w:rPr>
          <w:b/>
          <w:lang w:val="uk-UA"/>
        </w:rPr>
      </w:pPr>
      <w:r w:rsidRPr="00AD0A76">
        <w:rPr>
          <w:lang w:val="uk-UA"/>
        </w:rPr>
        <w:t>F -- площа поперечного перерiзу зразка, см</w:t>
      </w:r>
      <w:r w:rsidRPr="00AD0A76">
        <w:rPr>
          <w:vertAlign w:val="superscript"/>
          <w:lang w:val="uk-UA"/>
        </w:rPr>
        <w:t>2</w:t>
      </w:r>
      <w:r w:rsidRPr="00AD0A76">
        <w:rPr>
          <w:lang w:val="uk-UA"/>
        </w:rPr>
        <w:t>.</w:t>
      </w:r>
      <w:r w:rsidRPr="00AD0A76">
        <w:rPr>
          <w:b/>
          <w:lang w:val="uk-UA"/>
        </w:rPr>
        <w:tab/>
      </w:r>
    </w:p>
    <w:p w:rsidR="00325F39" w:rsidRPr="00AD0A76" w:rsidRDefault="00325F39" w:rsidP="00325F39">
      <w:pPr>
        <w:ind w:firstLine="567"/>
        <w:rPr>
          <w:lang w:val="uk-UA"/>
        </w:rPr>
      </w:pPr>
      <w:r w:rsidRPr="00AD0A76">
        <w:rPr>
          <w:lang w:val="uk-UA"/>
        </w:rPr>
        <w:t>Дослід 4. Визначення коефiцiєнту водостiйкості асфальтобетону.</w:t>
      </w:r>
    </w:p>
    <w:p w:rsidR="00325F39" w:rsidRPr="00AD0A76" w:rsidRDefault="00325F39" w:rsidP="00325F39">
      <w:pPr>
        <w:ind w:firstLine="567"/>
        <w:rPr>
          <w:lang w:val="uk-UA"/>
        </w:rPr>
      </w:pPr>
      <w:r w:rsidRPr="00AD0A76">
        <w:rPr>
          <w:lang w:val="uk-UA"/>
        </w:rPr>
        <w:t xml:space="preserve">Коефiцiснт водостiйкостi показує, на скiльки зменшилась мiцнiсть асфальтобетону </w:t>
      </w:r>
      <w:r w:rsidR="00AD0A76" w:rsidRPr="00AD0A76">
        <w:rPr>
          <w:lang w:val="uk-UA"/>
        </w:rPr>
        <w:t>після</w:t>
      </w:r>
      <w:r w:rsidRPr="00AD0A76">
        <w:rPr>
          <w:lang w:val="uk-UA"/>
        </w:rPr>
        <w:t xml:space="preserve"> водонасиченiня i характеризує здатнiсть асфальтобетону протидiяти руйнуючiй дiї води.</w:t>
      </w:r>
    </w:p>
    <w:p w:rsidR="00325F39" w:rsidRPr="00AD0A76" w:rsidRDefault="00325F39" w:rsidP="00325F39">
      <w:pPr>
        <w:ind w:firstLine="567"/>
        <w:rPr>
          <w:lang w:val="uk-UA"/>
        </w:rPr>
      </w:pPr>
      <w:r w:rsidRPr="00AD0A76">
        <w:rPr>
          <w:lang w:val="uk-UA"/>
        </w:rPr>
        <w:t xml:space="preserve">                                                     Кв=Rвод/R20</w:t>
      </w:r>
    </w:p>
    <w:p w:rsidR="00325F39" w:rsidRPr="00AD0A76" w:rsidRDefault="00325F39" w:rsidP="00325F39">
      <w:pPr>
        <w:ind w:firstLine="567"/>
        <w:rPr>
          <w:lang w:val="uk-UA"/>
        </w:rPr>
      </w:pPr>
      <w:r w:rsidRPr="00AD0A76">
        <w:rPr>
          <w:lang w:val="uk-UA"/>
        </w:rPr>
        <w:t xml:space="preserve">де Rвод - межа </w:t>
      </w:r>
      <w:r w:rsidR="00AD0A76" w:rsidRPr="00AD0A76">
        <w:rPr>
          <w:lang w:val="uk-UA"/>
        </w:rPr>
        <w:t>міцності</w:t>
      </w:r>
      <w:r w:rsidRPr="00AD0A76">
        <w:rPr>
          <w:lang w:val="uk-UA"/>
        </w:rPr>
        <w:t xml:space="preserve"> водонасичених зразкiв, Мпа;</w:t>
      </w:r>
    </w:p>
    <w:p w:rsidR="00325F39" w:rsidRPr="00AD0A76" w:rsidRDefault="00325F39" w:rsidP="00325F39">
      <w:pPr>
        <w:rPr>
          <w:lang w:val="uk-UA"/>
        </w:rPr>
      </w:pPr>
      <w:r w:rsidRPr="00AD0A76">
        <w:rPr>
          <w:lang w:val="uk-UA"/>
        </w:rPr>
        <w:t xml:space="preserve">R20- межа </w:t>
      </w:r>
      <w:r w:rsidR="00AD0A76" w:rsidRPr="00AD0A76">
        <w:rPr>
          <w:lang w:val="uk-UA"/>
        </w:rPr>
        <w:t>міцності</w:t>
      </w:r>
      <w:r w:rsidRPr="00AD0A76">
        <w:rPr>
          <w:lang w:val="uk-UA"/>
        </w:rPr>
        <w:t xml:space="preserve"> сухих </w:t>
      </w:r>
      <w:r w:rsidR="00AD0A76" w:rsidRPr="00AD0A76">
        <w:rPr>
          <w:lang w:val="uk-UA"/>
        </w:rPr>
        <w:t>зразків</w:t>
      </w:r>
      <w:r w:rsidRPr="00AD0A76">
        <w:rPr>
          <w:lang w:val="uk-UA"/>
        </w:rPr>
        <w:t xml:space="preserve"> при </w:t>
      </w:r>
      <w:r w:rsidR="00AD0A76" w:rsidRPr="00AD0A76">
        <w:rPr>
          <w:lang w:val="uk-UA"/>
        </w:rPr>
        <w:t>температури</w:t>
      </w:r>
      <w:r w:rsidRPr="00AD0A76">
        <w:rPr>
          <w:lang w:val="uk-UA"/>
        </w:rPr>
        <w:t xml:space="preserve"> 20ºС, МПа.</w:t>
      </w:r>
    </w:p>
    <w:p w:rsidR="00325F39" w:rsidRPr="00AD0A76" w:rsidRDefault="00325F39" w:rsidP="00325F39">
      <w:pPr>
        <w:rPr>
          <w:lang w:val="uk-UA"/>
        </w:rPr>
      </w:pPr>
      <w:r w:rsidRPr="00AD0A76">
        <w:rPr>
          <w:lang w:val="uk-UA"/>
        </w:rPr>
        <w:t>Висновки:</w:t>
      </w:r>
    </w:p>
    <w:p w:rsidR="00325F39" w:rsidRPr="00AD0A76" w:rsidRDefault="00325F39" w:rsidP="00325F39">
      <w:pPr>
        <w:rPr>
          <w:b/>
          <w:sz w:val="28"/>
          <w:szCs w:val="28"/>
          <w:lang w:val="uk-UA"/>
        </w:rPr>
      </w:pPr>
      <w:r w:rsidRPr="00AD0A76">
        <w:rPr>
          <w:lang w:val="uk-UA"/>
        </w:rPr>
        <w:t>__________________________________________________________________________________________________________________________________________________________</w:t>
      </w:r>
    </w:p>
    <w:p w:rsidR="006A71AE" w:rsidRPr="00AD0A76" w:rsidRDefault="006A71AE">
      <w:pPr>
        <w:rPr>
          <w:lang w:val="uk-UA"/>
        </w:rPr>
      </w:pPr>
    </w:p>
    <w:sectPr w:rsidR="006A71AE" w:rsidRPr="00AD0A76" w:rsidSect="00AD0A76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079" w:rsidRDefault="00D21079" w:rsidP="00AD0A76">
      <w:r>
        <w:separator/>
      </w:r>
    </w:p>
  </w:endnote>
  <w:endnote w:type="continuationSeparator" w:id="1">
    <w:p w:rsidR="00D21079" w:rsidRDefault="00D21079" w:rsidP="00AD0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079" w:rsidRDefault="00D21079" w:rsidP="00AD0A76">
      <w:r>
        <w:separator/>
      </w:r>
    </w:p>
  </w:footnote>
  <w:footnote w:type="continuationSeparator" w:id="1">
    <w:p w:rsidR="00D21079" w:rsidRDefault="00D21079" w:rsidP="00AD0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76" w:rsidRDefault="00AD0A76">
    <w:pPr>
      <w:pStyle w:val="a7"/>
    </w:pPr>
    <w:r>
      <w:rPr>
        <w:noProof/>
        <w:lang w:val="uk-UA" w:eastAsia="uk-UA"/>
      </w:rPr>
      <w:pict>
        <v:group id="_x0000_s4147" style="position:absolute;margin-left:59.25pt;margin-top:19.75pt;width:518.8pt;height:802.3pt;z-index:251659264;mso-position-horizontal-relative:page;mso-position-vertical-relative:page" coordsize="20000,20000" o:allowincell="f">
          <v:rect id="_x0000_s4148" style="position:absolute;width:20000;height:20000" filled="f" strokeweight="2pt"/>
          <v:line id="_x0000_s4149" style="position:absolute" from="1093,18949" to="1095,19989" strokeweight="2pt"/>
          <v:line id="_x0000_s4150" style="position:absolute" from="10,18941" to="19977,18942" strokeweight="2pt"/>
          <v:line id="_x0000_s4151" style="position:absolute" from="2186,18949" to="2188,19989" strokeweight="2pt"/>
          <v:line id="_x0000_s4152" style="position:absolute" from="4919,18949" to="4921,19989" strokeweight="2pt"/>
          <v:line id="_x0000_s4153" style="position:absolute" from="6557,18959" to="6559,19989" strokeweight="2pt"/>
          <v:line id="_x0000_s4154" style="position:absolute" from="7650,18949" to="7652,19979" strokeweight="2pt"/>
          <v:line id="_x0000_s4155" style="position:absolute" from="18905,18949" to="18909,19989" strokeweight="2pt"/>
          <v:line id="_x0000_s4156" style="position:absolute" from="10,19293" to="7631,19295" strokeweight="1pt"/>
          <v:line id="_x0000_s4157" style="position:absolute" from="10,19646" to="7631,19647" strokeweight="2pt"/>
          <v:line id="_x0000_s4158" style="position:absolute" from="18919,19296" to="19990,19297" strokeweight="1pt"/>
          <v:rect id="_x0000_s4159" style="position:absolute;left:54;top:19660;width:1000;height:309" filled="f" stroked="f" strokeweight=".25pt">
            <v:textbox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Змн.</w:t>
                  </w:r>
                </w:p>
              </w:txbxContent>
            </v:textbox>
          </v:rect>
          <v:rect id="_x0000_s4160" style="position:absolute;left:1139;top:19660;width:1001;height:309" filled="f" stroked="f" strokeweight=".25pt">
            <v:textbox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161" style="position:absolute;left:2267;top:19660;width:2573;height:309" filled="f" stroked="f" strokeweight=".25pt">
            <v:textbox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4162" style="position:absolute;left:4983;top:19660;width:1534;height:309" filled="f" stroked="f" strokeweight=".25pt">
            <v:textbox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Підпис</w:t>
                  </w:r>
                </w:p>
              </w:txbxContent>
            </v:textbox>
          </v:rect>
          <v:rect id="_x0000_s4163" style="position:absolute;left:6604;top:19660;width:1000;height:309" filled="f" stroked="f" strokeweight=".25pt">
            <v:textbox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4164" style="position:absolute;left:18949;top:18977;width:1001;height:309" filled="f" stroked="f" strokeweight=".25pt">
            <v:textbox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165" style="position:absolute;left:18949;top:19435;width:1001;height:423" filled="f" stroked="f" strokeweight=".25pt">
            <v:textbox inset="1pt,1pt,1pt,1pt">
              <w:txbxContent>
                <w:p w:rsidR="00AD0A76" w:rsidRPr="00DB0644" w:rsidRDefault="00AD0A76" w:rsidP="00AD0A76">
                  <w:pPr>
                    <w:pStyle w:val="a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rect>
          <v:rect id="_x0000_s4166" style="position:absolute;left:7745;top:19221;width:11075;height:477" filled="f" stroked="f" strokeweight=".25pt">
            <v:textbox inset="1pt,1pt,1pt,1pt">
              <w:txbxContent>
                <w:p w:rsidR="00AD0A76" w:rsidRPr="00F02FD8" w:rsidRDefault="00AD0A76" w:rsidP="00AD0A76">
                  <w:pPr>
                    <w:jc w:val="center"/>
                    <w:rPr>
                      <w:rFonts w:ascii="ISOCPEUR" w:hAnsi="ISOCPEUR"/>
                      <w:sz w:val="28"/>
                      <w:szCs w:val="28"/>
                    </w:rPr>
                  </w:pPr>
                  <w:r>
                    <w:rPr>
                      <w:rFonts w:ascii="ISOCPEUR" w:hAnsi="ISOCPEUR"/>
                      <w:sz w:val="28"/>
                      <w:szCs w:val="28"/>
                      <w:lang w:val="uk-UA"/>
                    </w:rPr>
                    <w:t>ПЗ</w:t>
                  </w:r>
                  <w:r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192 </w:t>
                  </w:r>
                  <w:r w:rsidRPr="00F02FD8">
                    <w:rPr>
                      <w:rFonts w:ascii="ISOCPEUR" w:hAnsi="ISOCPEUR"/>
                      <w:color w:val="FF0000"/>
                      <w:sz w:val="28"/>
                      <w:szCs w:val="28"/>
                    </w:rPr>
                    <w:t>01</w:t>
                  </w:r>
                  <w:r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- 24</w:t>
                  </w:r>
                </w:p>
                <w:p w:rsidR="00AD0A76" w:rsidRPr="0092549D" w:rsidRDefault="00AD0A76" w:rsidP="00AD0A76"/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A76" w:rsidRDefault="00AD0A76">
    <w:pPr>
      <w:pStyle w:val="a7"/>
    </w:pPr>
    <w:r>
      <w:rPr>
        <w:noProof/>
        <w:lang w:val="uk-UA" w:eastAsia="uk-UA"/>
      </w:rPr>
      <w:pict>
        <v:group id="_x0000_s4097" style="position:absolute;margin-left:56.7pt;margin-top:19.85pt;width:518.8pt;height:802.3pt;z-index:251658240;mso-position-horizontal-relative:page;mso-position-vertical-relative:page" coordsize="20000,20000" o:allowincell="f">
          <v:rect id="_x0000_s4098" style="position:absolute;width:20000;height:20000" filled="f" strokeweight="2pt"/>
          <v:line id="_x0000_s4099" style="position:absolute" from="993,17183" to="995,18221" strokeweight="2pt"/>
          <v:line id="_x0000_s4100" style="position:absolute" from="10,17173" to="19977,17174" strokeweight="2pt"/>
          <v:line id="_x0000_s4101" style="position:absolute" from="2186,17192" to="2188,19989" strokeweight="2pt"/>
          <v:line id="_x0000_s4102" style="position:absolute" from="4919,17192" to="4921,19989" strokeweight="2pt"/>
          <v:line id="_x0000_s4103" style="position:absolute" from="6557,17192" to="6559,19989" strokeweight="2pt"/>
          <v:line id="_x0000_s4104" style="position:absolute" from="7650,17183" to="7652,19979" strokeweight="2pt"/>
          <v:line id="_x0000_s4105" style="position:absolute" from="15848,18239" to="15852,18932" strokeweight="2pt"/>
          <v:line id="_x0000_s4106" style="position:absolute" from="10,19293" to="7631,19295" strokeweight="1pt"/>
          <v:line id="_x0000_s4107" style="position:absolute" from="10,19646" to="7631,19647" strokeweight="1pt"/>
          <v:rect id="_x0000_s4108" style="position:absolute;left:54;top:17912;width:883;height:309" filled="f" stroked="f" strokeweight=".25pt">
            <v:textbox style="mso-next-textbox:#_x0000_s4108"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rFonts w:ascii="Journal" w:hAnsi="Journal"/>
                      <w:sz w:val="18"/>
                    </w:rPr>
                  </w:pPr>
                  <w:r>
                    <w:rPr>
                      <w:sz w:val="18"/>
                    </w:rPr>
                    <w:t>Змн</w:t>
                  </w:r>
                  <w:r>
                    <w:rPr>
                      <w:rFonts w:ascii="Journal" w:hAnsi="Journal"/>
                      <w:sz w:val="18"/>
                    </w:rPr>
                    <w:t>.</w:t>
                  </w:r>
                </w:p>
              </w:txbxContent>
            </v:textbox>
          </v:rect>
          <v:rect id="_x0000_s4109" style="position:absolute;left:1051;top:17912;width:1100;height:309" filled="f" stroked="f" strokeweight=".25pt">
            <v:textbox style="mso-next-textbox:#_x0000_s4109"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110" style="position:absolute;left:2267;top:17912;width:2573;height:309" filled="f" stroked="f" strokeweight=".25pt">
            <v:textbox style="mso-next-textbox:#_x0000_s4110"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4111" style="position:absolute;left:4983;top:17912;width:1534;height:309" filled="f" stroked="f" strokeweight=".25pt">
            <v:textbox style="mso-next-textbox:#_x0000_s4111"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Підпис</w:t>
                  </w:r>
                </w:p>
              </w:txbxContent>
            </v:textbox>
          </v:rect>
          <v:rect id="_x0000_s4112" style="position:absolute;left:6604;top:17912;width:1000;height:309" filled="f" stroked="f" strokeweight=".25pt">
            <v:textbox style="mso-next-textbox:#_x0000_s4112"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4113" style="position:absolute;left:15929;top:18258;width:1475;height:309" filled="f" stroked="f" strokeweight=".25pt">
            <v:textbox style="mso-next-textbox:#_x0000_s4113"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rFonts w:ascii="Journal" w:hAnsi="Journal"/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114" style="position:absolute;left:15929;top:18623;width:1475;height:310" filled="f" stroked="f" strokeweight=".25pt">
            <v:textbox style="mso-next-textbox:#_x0000_s4114"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rect>
          <v:rect id="_x0000_s4115" style="position:absolute;left:7760;top:17481;width:12159;height:477" filled="f" stroked="f" strokeweight=".25pt">
            <v:textbox style="mso-next-textbox:#_x0000_s4115" inset="1pt,1pt,1pt,1pt">
              <w:txbxContent>
                <w:p w:rsidR="00AD0A76" w:rsidRPr="00F02FD8" w:rsidRDefault="00AD0A76" w:rsidP="00AD0A76">
                  <w:pPr>
                    <w:jc w:val="center"/>
                    <w:rPr>
                      <w:rFonts w:ascii="ISOCPEUR" w:hAnsi="ISOCPEUR"/>
                      <w:sz w:val="28"/>
                      <w:szCs w:val="28"/>
                    </w:rPr>
                  </w:pPr>
                  <w:r>
                    <w:rPr>
                      <w:rFonts w:ascii="ISOCPEUR" w:hAnsi="ISOCPEUR"/>
                      <w:sz w:val="28"/>
                      <w:szCs w:val="28"/>
                      <w:lang w:val="uk-UA"/>
                    </w:rPr>
                    <w:t>ПЗ</w:t>
                  </w:r>
                  <w:r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192 </w:t>
                  </w:r>
                  <w:r w:rsidRPr="00F02FD8">
                    <w:rPr>
                      <w:rFonts w:ascii="ISOCPEUR" w:hAnsi="ISOCPEUR"/>
                      <w:color w:val="FF0000"/>
                      <w:sz w:val="28"/>
                      <w:szCs w:val="28"/>
                    </w:rPr>
                    <w:t>01</w:t>
                  </w:r>
                  <w:r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- 24</w:t>
                  </w:r>
                </w:p>
              </w:txbxContent>
            </v:textbox>
          </v:rect>
          <v:line id="_x0000_s4116" style="position:absolute" from="12,18233" to="19979,18234" strokeweight="2pt"/>
          <v:line id="_x0000_s4117" style="position:absolute" from="25,17881" to="7646,17882" strokeweight="2pt"/>
          <v:line id="_x0000_s4118" style="position:absolute" from="10,17526" to="7631,17527" strokeweight="1pt"/>
          <v:line id="_x0000_s4119" style="position:absolute" from="10,18938" to="7631,18939" strokeweight="1pt"/>
          <v:line id="_x0000_s4120" style="position:absolute" from="10,18583" to="7631,18584" strokeweight="1pt"/>
          <v:group id="_x0000_s4121" style="position:absolute;left:39;top:18267;width:4801;height:310" coordsize="19999,20000">
            <v:rect id="_x0000_s4122" style="position:absolute;width:8856;height:20000" filled="f" stroked="f" strokeweight=".25pt">
              <v:textbox style="mso-next-textbox:#_x0000_s4122" inset="1pt,1pt,1pt,1pt">
                <w:txbxContent>
                  <w:p w:rsidR="00AD0A76" w:rsidRDefault="00AD0A76" w:rsidP="00AD0A76">
                    <w:pPr>
                      <w:pStyle w:val="a3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Розро</w:t>
                    </w:r>
                    <w:r>
                      <w:rPr>
                        <w:rFonts w:ascii="Journal" w:hAnsi="Journal"/>
                        <w:sz w:val="18"/>
                      </w:rPr>
                      <w:t>б.</w:t>
                    </w:r>
                  </w:p>
                </w:txbxContent>
              </v:textbox>
            </v:rect>
            <v:rect id="_x0000_s4123" style="position:absolute;left:9281;width:10718;height:20000" filled="f" stroked="f" strokeweight=".25pt">
              <v:textbox style="mso-next-textbox:#_x0000_s4123" inset="1pt,1pt,1pt,1pt">
                <w:txbxContent>
                  <w:p w:rsidR="00AD0A76" w:rsidRPr="00BF28E9" w:rsidRDefault="00AD0A76" w:rsidP="00AD0A76"/>
                </w:txbxContent>
              </v:textbox>
            </v:rect>
          </v:group>
          <v:group id="_x0000_s4124" style="position:absolute;left:39;top:18614;width:4801;height:309" coordsize="19999,20000">
            <v:rect id="_x0000_s4125" style="position:absolute;width:8856;height:20000" filled="f" stroked="f" strokeweight=".25pt">
              <v:textbox style="mso-next-textbox:#_x0000_s4125" inset="1pt,1pt,1pt,1pt">
                <w:txbxContent>
                  <w:p w:rsidR="00AD0A76" w:rsidRDefault="00AD0A76" w:rsidP="00AD0A76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Перевір.</w:t>
                    </w:r>
                  </w:p>
                </w:txbxContent>
              </v:textbox>
            </v:rect>
            <v:rect id="_x0000_s4126" style="position:absolute;left:9281;width:10718;height:20000" filled="f" stroked="f" strokeweight=".25pt">
              <v:textbox style="mso-next-textbox:#_x0000_s4126" inset="1pt,1pt,1pt,1pt">
                <w:txbxContent>
                  <w:p w:rsidR="00AD0A76" w:rsidRPr="00BF28E9" w:rsidRDefault="00AD0A76" w:rsidP="00AD0A76">
                    <w:r>
                      <w:t>Забіяка О.А.</w:t>
                    </w:r>
                  </w:p>
                </w:txbxContent>
              </v:textbox>
            </v:rect>
          </v:group>
          <v:group id="_x0000_s4127" style="position:absolute;left:39;top:18969;width:4801;height:309" coordsize="19999,20000">
            <v:rect id="_x0000_s4128" style="position:absolute;width:8856;height:20000" filled="f" stroked="f" strokeweight=".25pt">
              <v:textbox style="mso-next-textbox:#_x0000_s4128" inset="1pt,1pt,1pt,1pt">
                <w:txbxContent>
                  <w:p w:rsidR="00AD0A76" w:rsidRPr="00BF28E9" w:rsidRDefault="00AD0A76" w:rsidP="00AD0A76"/>
                </w:txbxContent>
              </v:textbox>
            </v:rect>
            <v:rect id="_x0000_s4129" style="position:absolute;left:9281;width:10718;height:20000" filled="f" stroked="f" strokeweight=".25pt">
              <v:textbox style="mso-next-textbox:#_x0000_s4129" inset="1pt,1pt,1pt,1pt">
                <w:txbxContent>
                  <w:p w:rsidR="00AD0A76" w:rsidRPr="00BF28E9" w:rsidRDefault="00AD0A76" w:rsidP="00AD0A76"/>
                </w:txbxContent>
              </v:textbox>
            </v:rect>
          </v:group>
          <v:group id="_x0000_s4130" style="position:absolute;left:39;top:19314;width:4801;height:310" coordsize="19999,20000">
            <v:rect id="_x0000_s4131" style="position:absolute;width:8856;height:20000" filled="f" stroked="f" strokeweight=".25pt">
              <v:textbox style="mso-next-textbox:#_x0000_s4131" inset="1pt,1pt,1pt,1pt">
                <w:txbxContent>
                  <w:p w:rsidR="00AD0A76" w:rsidRDefault="00AD0A76" w:rsidP="00AD0A76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4132" style="position:absolute;left:9281;width:10718;height:20000" filled="f" stroked="f" strokeweight=".25pt">
              <v:textbox style="mso-next-textbox:#_x0000_s4132" inset="1pt,1pt,1pt,1pt">
                <w:txbxContent>
                  <w:p w:rsidR="00AD0A76" w:rsidRPr="00BF28E9" w:rsidRDefault="00AD0A76" w:rsidP="00AD0A76"/>
                </w:txbxContent>
              </v:textbox>
            </v:rect>
          </v:group>
          <v:group id="_x0000_s4133" style="position:absolute;left:39;top:19660;width:4801;height:309" coordsize="19999,20000">
            <v:rect id="_x0000_s4134" style="position:absolute;width:8856;height:20000" filled="f" stroked="f" strokeweight=".25pt">
              <v:textbox style="mso-next-textbox:#_x0000_s4134" inset="1pt,1pt,1pt,1pt">
                <w:txbxContent>
                  <w:p w:rsidR="00AD0A76" w:rsidRDefault="00AD0A76" w:rsidP="00AD0A76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Затверд.</w:t>
                    </w:r>
                  </w:p>
                </w:txbxContent>
              </v:textbox>
            </v:rect>
            <v:rect id="_x0000_s4135" style="position:absolute;left:9281;width:10718;height:20000" filled="f" stroked="f" strokeweight=".25pt">
              <v:textbox style="mso-next-textbox:#_x0000_s4135" inset="1pt,1pt,1pt,1pt">
                <w:txbxContent>
                  <w:p w:rsidR="00AD0A76" w:rsidRPr="00BF28E9" w:rsidRDefault="00AD0A76" w:rsidP="00AD0A76"/>
                </w:txbxContent>
              </v:textbox>
            </v:rect>
          </v:group>
          <v:line id="_x0000_s4136" style="position:absolute" from="14208,18239" to="14210,19979" strokeweight="2pt"/>
          <v:rect id="_x0000_s4137" style="position:absolute;left:7787;top:18314;width:6292;height:1609" filled="f" stroked="f" strokeweight=".25pt">
            <v:textbox style="mso-next-textbox:#_x0000_s4137" inset="1pt,1pt,1pt,1pt">
              <w:txbxContent>
                <w:p w:rsidR="00AD0A76" w:rsidRPr="00BC2B3F" w:rsidRDefault="00AD0A76" w:rsidP="00AD0A76">
                  <w:pPr>
                    <w:rPr>
                      <w:rFonts w:ascii="ISOCPEUR" w:hAnsi="ISOCPEUR"/>
                    </w:rPr>
                  </w:pPr>
                  <w:r w:rsidRPr="00BC2B3F">
                    <w:rPr>
                      <w:rFonts w:ascii="ISOCPEUR" w:hAnsi="ISOCPEUR"/>
                      <w:lang w:val="uk-UA"/>
                    </w:rPr>
                    <w:t>Асфальтобетон і його суміші</w:t>
                  </w:r>
                </w:p>
              </w:txbxContent>
            </v:textbox>
          </v:rect>
          <v:line id="_x0000_s4138" style="position:absolute" from="14221,18587" to="19990,18588" strokeweight="2pt"/>
          <v:line id="_x0000_s4139" style="position:absolute" from="14219,18939" to="19988,18941" strokeweight="2pt"/>
          <v:line id="_x0000_s4140" style="position:absolute" from="17487,18239" to="17490,18932" strokeweight="2pt"/>
          <v:rect id="_x0000_s4141" style="position:absolute;left:14295;top:18258;width:1474;height:309" filled="f" stroked="f" strokeweight=".25pt">
            <v:textbox style="mso-next-textbox:#_x0000_s4141"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Літ.</w:t>
                  </w:r>
                </w:p>
              </w:txbxContent>
            </v:textbox>
          </v:rect>
          <v:rect id="_x0000_s4142" style="position:absolute;left:17577;top:18258;width:2327;height:309" filled="f" stroked="f" strokeweight=".25pt">
            <v:textbox style="mso-next-textbox:#_x0000_s4142"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rFonts w:ascii="Journal" w:hAnsi="Journal"/>
                      <w:sz w:val="18"/>
                    </w:rPr>
                  </w:pPr>
                  <w:r>
                    <w:rPr>
                      <w:sz w:val="18"/>
                    </w:rPr>
                    <w:t>Аркушів</w:t>
                  </w:r>
                </w:p>
              </w:txbxContent>
            </v:textbox>
          </v:rect>
          <v:rect id="_x0000_s4143" style="position:absolute;left:17591;top:18613;width:2326;height:309" filled="f" stroked="f" strokeweight=".25pt">
            <v:textbox style="mso-next-textbox:#_x0000_s4143" inset="1pt,1pt,1pt,1pt">
              <w:txbxContent>
                <w:p w:rsidR="00AD0A76" w:rsidRDefault="00AD0A76" w:rsidP="00AD0A76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rect>
          <v:line id="_x0000_s4144" style="position:absolute" from="14755,18594" to="14757,18932" strokeweight="1pt"/>
          <v:line id="_x0000_s4145" style="position:absolute" from="15301,18595" to="15303,18933" strokeweight="1pt"/>
          <v:rect id="_x0000_s4146" style="position:absolute;left:14295;top:19221;width:5609;height:440" filled="f" stroked="f" strokeweight=".25pt">
            <v:textbox style="mso-next-textbox:#_x0000_s4146" inset="1pt,1pt,1pt,1pt">
              <w:txbxContent>
                <w:p w:rsidR="00AD0A76" w:rsidRPr="00F02FD8" w:rsidRDefault="00AD0A76" w:rsidP="00AD0A76">
                  <w:pPr>
                    <w:pStyle w:val="a3"/>
                    <w:jc w:val="center"/>
                    <w:rPr>
                      <w:i w:val="0"/>
                      <w:sz w:val="24"/>
                    </w:rPr>
                  </w:pPr>
                  <w:r w:rsidRPr="00F02FD8">
                    <w:rPr>
                      <w:i w:val="0"/>
                      <w:sz w:val="24"/>
                    </w:rPr>
                    <w:t>КФК СумДУ -</w:t>
                  </w:r>
                  <w:r w:rsidRPr="006F5E30">
                    <w:rPr>
                      <w:i w:val="0"/>
                      <w:color w:val="FF0000"/>
                      <w:sz w:val="24"/>
                    </w:rPr>
                    <w:t>341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25F39"/>
    <w:rsid w:val="0030392A"/>
    <w:rsid w:val="00325F39"/>
    <w:rsid w:val="0048295E"/>
    <w:rsid w:val="006A71AE"/>
    <w:rsid w:val="00712F13"/>
    <w:rsid w:val="007841DA"/>
    <w:rsid w:val="00886D38"/>
    <w:rsid w:val="00AD0A76"/>
    <w:rsid w:val="00AE03BB"/>
    <w:rsid w:val="00BC2B3F"/>
    <w:rsid w:val="00BD0FA1"/>
    <w:rsid w:val="00CE7301"/>
    <w:rsid w:val="00D21079"/>
    <w:rsid w:val="00EA6D7A"/>
    <w:rsid w:val="00F50096"/>
    <w:rsid w:val="00FD1066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5F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5F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F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5F3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Чертежный"/>
    <w:rsid w:val="00325F3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Body Text Indent"/>
    <w:basedOn w:val="a"/>
    <w:link w:val="a5"/>
    <w:semiHidden/>
    <w:rsid w:val="00325F39"/>
    <w:pPr>
      <w:widowControl w:val="0"/>
      <w:shd w:val="clear" w:color="auto" w:fill="FFFFFF"/>
      <w:autoSpaceDE w:val="0"/>
      <w:autoSpaceDN w:val="0"/>
      <w:adjustRightInd w:val="0"/>
      <w:ind w:firstLine="426"/>
      <w:jc w:val="both"/>
    </w:pPr>
    <w:rPr>
      <w:color w:val="000000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paragraph" w:styleId="21">
    <w:name w:val="Body Text Indent 2"/>
    <w:basedOn w:val="a"/>
    <w:link w:val="22"/>
    <w:semiHidden/>
    <w:rsid w:val="00325F39"/>
    <w:pPr>
      <w:widowControl w:val="0"/>
      <w:shd w:val="clear" w:color="auto" w:fill="FFFFFF"/>
      <w:autoSpaceDE w:val="0"/>
      <w:autoSpaceDN w:val="0"/>
      <w:adjustRightInd w:val="0"/>
      <w:ind w:right="58" w:firstLine="426"/>
      <w:jc w:val="both"/>
    </w:pPr>
    <w:rPr>
      <w:color w:val="000000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paragraph" w:styleId="31">
    <w:name w:val="Body Text Indent 3"/>
    <w:basedOn w:val="a"/>
    <w:link w:val="32"/>
    <w:semiHidden/>
    <w:rsid w:val="00325F39"/>
    <w:pPr>
      <w:widowControl w:val="0"/>
      <w:shd w:val="clear" w:color="auto" w:fill="FFFFFF"/>
      <w:autoSpaceDE w:val="0"/>
      <w:autoSpaceDN w:val="0"/>
      <w:adjustRightInd w:val="0"/>
      <w:ind w:left="10" w:firstLine="416"/>
      <w:jc w:val="both"/>
    </w:pPr>
    <w:rPr>
      <w:color w:val="000000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character" w:styleId="a6">
    <w:name w:val="Strong"/>
    <w:uiPriority w:val="22"/>
    <w:qFormat/>
    <w:rsid w:val="00325F3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D0A7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0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0A7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0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3558</Words>
  <Characters>2029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7</cp:revision>
  <dcterms:created xsi:type="dcterms:W3CDTF">2024-09-02T10:13:00Z</dcterms:created>
  <dcterms:modified xsi:type="dcterms:W3CDTF">2024-10-31T20:28:00Z</dcterms:modified>
</cp:coreProperties>
</file>