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39" w:rsidRPr="00CE7301" w:rsidRDefault="00CE7301" w:rsidP="00325F39">
      <w:pPr>
        <w:jc w:val="center"/>
        <w:rPr>
          <w:b/>
          <w:sz w:val="28"/>
          <w:szCs w:val="28"/>
          <w:u w:val="single"/>
          <w:lang w:val="uk-UA"/>
        </w:rPr>
      </w:pPr>
      <w:r w:rsidRPr="00CE7301">
        <w:rPr>
          <w:b/>
          <w:sz w:val="28"/>
          <w:szCs w:val="28"/>
          <w:lang w:val="uk-UA"/>
        </w:rPr>
        <w:t>Практичне заняття</w:t>
      </w:r>
      <w:r w:rsidR="00325F39" w:rsidRPr="00CE7301">
        <w:rPr>
          <w:b/>
          <w:sz w:val="28"/>
          <w:szCs w:val="28"/>
          <w:lang w:val="uk-UA"/>
        </w:rPr>
        <w:t xml:space="preserve"> </w:t>
      </w:r>
      <w:r w:rsidR="00325F39" w:rsidRPr="00CE7301">
        <w:rPr>
          <w:b/>
          <w:sz w:val="28"/>
          <w:szCs w:val="28"/>
          <w:u w:val="single"/>
          <w:lang w:val="uk-UA"/>
        </w:rPr>
        <w:t>№_</w:t>
      </w:r>
      <w:r w:rsidRPr="00CE7301">
        <w:rPr>
          <w:b/>
          <w:sz w:val="28"/>
          <w:szCs w:val="28"/>
          <w:u w:val="single"/>
          <w:lang w:val="uk-UA"/>
        </w:rPr>
        <w:t>1</w:t>
      </w:r>
      <w:r w:rsidR="00325F39" w:rsidRPr="00CE7301">
        <w:rPr>
          <w:b/>
          <w:sz w:val="28"/>
          <w:szCs w:val="28"/>
          <w:u w:val="single"/>
          <w:lang w:val="uk-UA"/>
        </w:rPr>
        <w:t>-</w:t>
      </w:r>
      <w:r w:rsidRPr="00CE7301">
        <w:rPr>
          <w:b/>
          <w:sz w:val="28"/>
          <w:szCs w:val="28"/>
          <w:u w:val="single"/>
          <w:lang w:val="uk-UA"/>
        </w:rPr>
        <w:t>2</w:t>
      </w:r>
      <w:r w:rsidR="00325F39" w:rsidRPr="00CE7301">
        <w:rPr>
          <w:b/>
          <w:sz w:val="28"/>
          <w:szCs w:val="28"/>
          <w:u w:val="single"/>
          <w:lang w:val="uk-UA"/>
        </w:rPr>
        <w:t>_</w:t>
      </w:r>
    </w:p>
    <w:p w:rsidR="00325F39" w:rsidRPr="00CE7301" w:rsidRDefault="00325F39" w:rsidP="00325F39">
      <w:pPr>
        <w:jc w:val="center"/>
        <w:rPr>
          <w:sz w:val="28"/>
          <w:szCs w:val="28"/>
          <w:lang w:val="uk-UA"/>
        </w:rPr>
      </w:pPr>
      <w:r w:rsidRPr="00CE7301">
        <w:rPr>
          <w:b/>
          <w:sz w:val="28"/>
          <w:szCs w:val="28"/>
          <w:lang w:val="uk-UA"/>
        </w:rPr>
        <w:t>Тема:</w:t>
      </w:r>
      <w:r w:rsidRPr="00CE7301">
        <w:rPr>
          <w:b/>
          <w:spacing w:val="-3"/>
          <w:sz w:val="28"/>
          <w:szCs w:val="28"/>
          <w:lang w:val="uk-UA"/>
        </w:rPr>
        <w:t>Бітумні та дьогтьові в’яжучі речовини та матеріали на їхній основі</w:t>
      </w:r>
    </w:p>
    <w:p w:rsidR="00325F39" w:rsidRPr="00CE7301" w:rsidRDefault="00325F39" w:rsidP="00325F39">
      <w:pPr>
        <w:rPr>
          <w:lang w:val="uk-UA"/>
        </w:rPr>
      </w:pPr>
      <w:r w:rsidRPr="00CE7301">
        <w:rPr>
          <w:b/>
          <w:lang w:val="uk-UA"/>
        </w:rPr>
        <w:t>Мета:</w:t>
      </w:r>
      <w:r w:rsidRPr="00CE7301">
        <w:rPr>
          <w:spacing w:val="-3"/>
          <w:lang w:val="uk-UA"/>
        </w:rPr>
        <w:t xml:space="preserve">Вивчити методи визначення </w:t>
      </w:r>
      <w:r w:rsidRPr="00CE7301">
        <w:rPr>
          <w:color w:val="000000"/>
          <w:lang w:val="uk-UA"/>
        </w:rPr>
        <w:t>властивостей будівельних бітумів</w:t>
      </w:r>
    </w:p>
    <w:p w:rsidR="00325F39" w:rsidRPr="00CE7301" w:rsidRDefault="00325F39" w:rsidP="00325F39">
      <w:pPr>
        <w:pBdr>
          <w:bottom w:val="single" w:sz="12" w:space="1" w:color="auto"/>
        </w:pBdr>
        <w:rPr>
          <w:b/>
          <w:lang w:val="uk-UA"/>
        </w:rPr>
      </w:pPr>
      <w:r w:rsidRPr="00CE7301">
        <w:rPr>
          <w:b/>
          <w:lang w:val="uk-UA"/>
        </w:rPr>
        <w:t>Обладнання:</w:t>
      </w:r>
    </w:p>
    <w:p w:rsidR="00325F39" w:rsidRPr="00CE7301" w:rsidRDefault="00325F39" w:rsidP="00325F39">
      <w:pPr>
        <w:pBdr>
          <w:bottom w:val="single" w:sz="12" w:space="1" w:color="auto"/>
        </w:pBdr>
        <w:rPr>
          <w:lang w:val="uk-UA"/>
        </w:rPr>
      </w:pPr>
      <w:r w:rsidRPr="00CE7301">
        <w:rPr>
          <w:color w:val="000000"/>
          <w:lang w:val="uk-UA"/>
        </w:rPr>
        <w:t>прилад пенетрометр, сито з металевою сіткою № 07, скляна паличка, термометр, бензин, ніж, джерело нагріву, металева чаша, прилад "Кільце та куля", дуктилометр, будівельний бітум, роз'ємні форми - вісімки, дистильована вода, гліцерин, сіль, тальк</w:t>
      </w:r>
    </w:p>
    <w:p w:rsidR="00325F39" w:rsidRPr="00CE7301" w:rsidRDefault="00325F39" w:rsidP="00325F39">
      <w:pPr>
        <w:jc w:val="center"/>
        <w:rPr>
          <w:b/>
          <w:lang w:val="uk-UA"/>
        </w:rPr>
      </w:pPr>
      <w:r w:rsidRPr="00CE7301">
        <w:rPr>
          <w:b/>
          <w:lang w:val="uk-UA"/>
        </w:rPr>
        <w:t>ВИКОНАННЯ РОБОТИ</w:t>
      </w:r>
    </w:p>
    <w:p w:rsidR="00325F39" w:rsidRPr="00CE7301" w:rsidRDefault="00325F39" w:rsidP="00325F39">
      <w:pPr>
        <w:rPr>
          <w:b/>
          <w:lang w:val="uk-UA"/>
        </w:rPr>
      </w:pPr>
      <w:r w:rsidRPr="00CE7301">
        <w:rPr>
          <w:b/>
          <w:lang w:val="uk-UA"/>
        </w:rPr>
        <w:t>Дослід 1. Визначення в`язкості рідкого бітуму</w:t>
      </w:r>
    </w:p>
    <w:p w:rsidR="00325F39" w:rsidRPr="00CE7301" w:rsidRDefault="00325F39" w:rsidP="00325F39">
      <w:pPr>
        <w:rPr>
          <w:lang w:val="uk-UA"/>
        </w:rPr>
      </w:pPr>
      <w:r w:rsidRPr="00CE7301">
        <w:rPr>
          <w:lang w:val="uk-UA"/>
        </w:rPr>
        <w:t xml:space="preserve">Хід роботи: </w:t>
      </w:r>
    </w:p>
    <w:p w:rsidR="00325F39" w:rsidRPr="00CE7301" w:rsidRDefault="00325F39" w:rsidP="00325F39">
      <w:pPr>
        <w:jc w:val="both"/>
        <w:rPr>
          <w:sz w:val="22"/>
          <w:szCs w:val="22"/>
          <w:lang w:val="uk-UA"/>
        </w:rPr>
      </w:pPr>
      <w:r w:rsidRPr="00CE7301">
        <w:rPr>
          <w:color w:val="000000"/>
          <w:sz w:val="22"/>
          <w:szCs w:val="22"/>
          <w:lang w:val="uk-UA"/>
        </w:rPr>
        <w:t xml:space="preserve">В’язкість бітуму визначається за допомогою приладу - пенетрометра. По глибині проникнення в бітум голки приладу під навантаженням 1Н (0,1 кгс) на протязі 5 сек при температурі 25°С судять про його в'язкість. Вона виражається в градусах відхилення стрілки приладу, при тому 1°С відповідає глибині проникнення голки на </w:t>
      </w:r>
      <w:smartTag w:uri="urn:schemas-microsoft-com:office:smarttags" w:element="metricconverter">
        <w:smartTagPr>
          <w:attr w:name="ProductID" w:val="0.1 мм"/>
        </w:smartTagPr>
        <w:r w:rsidRPr="00CE7301">
          <w:rPr>
            <w:color w:val="000000"/>
            <w:sz w:val="22"/>
            <w:szCs w:val="22"/>
            <w:lang w:val="uk-UA"/>
          </w:rPr>
          <w:t>0.1 мм</w:t>
        </w:r>
      </w:smartTag>
      <w:r w:rsidRPr="00CE7301">
        <w:rPr>
          <w:color w:val="000000"/>
          <w:sz w:val="22"/>
          <w:szCs w:val="22"/>
          <w:lang w:val="uk-UA"/>
        </w:rPr>
        <w:t xml:space="preserve">. Попередньо проціджений бітум розплавлюють в піщаній бані до рухомого стану. Наливають в металеву чашу так, щоб поверхня його була більш ніж на </w:t>
      </w:r>
      <w:smartTag w:uri="urn:schemas-microsoft-com:office:smarttags" w:element="metricconverter">
        <w:smartTagPr>
          <w:attr w:name="ProductID" w:val="5 мм"/>
        </w:smartTagPr>
        <w:r w:rsidRPr="00CE7301">
          <w:rPr>
            <w:color w:val="000000"/>
            <w:sz w:val="22"/>
            <w:szCs w:val="22"/>
            <w:lang w:val="uk-UA"/>
          </w:rPr>
          <w:t>5 мм</w:t>
        </w:r>
      </w:smartTag>
      <w:r w:rsidRPr="00CE7301">
        <w:rPr>
          <w:color w:val="000000"/>
          <w:sz w:val="22"/>
          <w:szCs w:val="22"/>
          <w:lang w:val="uk-UA"/>
        </w:rPr>
        <w:t xml:space="preserve"> нижче верхнього краю чашки та швидким рухом гарячого сірника вилучають бульбашки повітря. Потім бітум поміщують в баню з водою нагрітою до 25°С і залишають на 1 годину до випробування. Висота шару води над бітумом повинна бути не меньше ніж </w:t>
      </w:r>
      <w:smartTag w:uri="urn:schemas-microsoft-com:office:smarttags" w:element="metricconverter">
        <w:smartTagPr>
          <w:attr w:name="ProductID" w:val="10 мм"/>
        </w:smartTagPr>
        <w:r w:rsidRPr="00CE7301">
          <w:rPr>
            <w:color w:val="000000"/>
            <w:sz w:val="22"/>
            <w:szCs w:val="22"/>
            <w:lang w:val="uk-UA"/>
          </w:rPr>
          <w:t>10 мм</w:t>
        </w:r>
      </w:smartTag>
      <w:r w:rsidRPr="00CE7301">
        <w:rPr>
          <w:color w:val="000000"/>
          <w:sz w:val="22"/>
          <w:szCs w:val="22"/>
          <w:lang w:val="uk-UA"/>
        </w:rPr>
        <w:t xml:space="preserve">. Температуру в бані підтримують постійною, коливання температури води не повинно перевищували </w:t>
      </w:r>
      <w:r w:rsidRPr="00CE7301">
        <w:rPr>
          <w:i/>
          <w:iCs/>
          <w:color w:val="000000"/>
          <w:sz w:val="22"/>
          <w:szCs w:val="22"/>
          <w:lang w:val="uk-UA"/>
        </w:rPr>
        <w:t xml:space="preserve">± </w:t>
      </w:r>
      <w:r w:rsidRPr="00CE7301">
        <w:rPr>
          <w:color w:val="000000"/>
          <w:sz w:val="22"/>
          <w:szCs w:val="22"/>
          <w:lang w:val="uk-UA"/>
        </w:rPr>
        <w:t xml:space="preserve">5°С. По закінченню 1 год. кристалізатор разом з водою і чашею установлюють на столик пенетрометра, підводять кінчик голки до поверхні бітуму, при цьому голка повинна злегка торкатися бітуму, але не входити в нього. Для полегшення цієї операції служить дзеркало. Кремал'єру доводять до верхньої площадки стрижня, несучого голку і встановлюють стрілку на нуль або відмічають її положення. Одночасно вмикають секундомір та натискають стопорну кнопку, даючи голці вільно входити в бітум на протязі 5 секунд. Визначення повторюють 3 рази в різних точках на поверхні бітуму, відстаючих не менше ніж </w:t>
      </w:r>
      <w:smartTag w:uri="urn:schemas-microsoft-com:office:smarttags" w:element="metricconverter">
        <w:smartTagPr>
          <w:attr w:name="ProductID" w:val="10 мм"/>
        </w:smartTagPr>
        <w:r w:rsidRPr="00CE7301">
          <w:rPr>
            <w:color w:val="000000"/>
            <w:sz w:val="22"/>
            <w:szCs w:val="22"/>
            <w:lang w:val="uk-UA"/>
          </w:rPr>
          <w:t>10 мм</w:t>
        </w:r>
      </w:smartTag>
      <w:r w:rsidRPr="00CE7301">
        <w:rPr>
          <w:color w:val="000000"/>
          <w:sz w:val="22"/>
          <w:szCs w:val="22"/>
          <w:lang w:val="uk-UA"/>
        </w:rPr>
        <w:t xml:space="preserve"> від країв чаші і одна від іншої. Середнє арифметичне цих визначень дає значення проникання голки в градусах і відповідає глибині проникання голки в десятих долях мм. Розходження між результатами визначення глибини проникання голки(град) в кожному досліді не повинне перевищувати слідуючи даних</w:t>
      </w:r>
    </w:p>
    <w:p w:rsidR="00325F39" w:rsidRPr="00CE7301" w:rsidRDefault="00325F39" w:rsidP="00325F39">
      <w:pPr>
        <w:rPr>
          <w:lang w:val="uk-UA"/>
        </w:rPr>
      </w:pPr>
    </w:p>
    <w:tbl>
      <w:tblPr>
        <w:tblpPr w:leftFromText="180" w:rightFromText="180" w:vertAnchor="text" w:horzAnchor="margin" w:tblpYSpec="center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142"/>
        <w:gridCol w:w="4032"/>
      </w:tblGrid>
      <w:tr w:rsidR="00325F39" w:rsidRPr="00CE7301" w:rsidTr="007512C8">
        <w:trPr>
          <w:trHeight w:hRule="exact" w:val="381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CE7301">
              <w:rPr>
                <w:color w:val="000000"/>
                <w:sz w:val="20"/>
                <w:szCs w:val="20"/>
                <w:lang w:val="uk-UA"/>
              </w:rPr>
              <w:t>Глибина протикання голки град.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CE7301">
              <w:rPr>
                <w:color w:val="000000"/>
                <w:sz w:val="20"/>
                <w:szCs w:val="20"/>
                <w:lang w:val="uk-UA"/>
              </w:rPr>
              <w:t>Допустимі розходження град.</w:t>
            </w:r>
          </w:p>
        </w:tc>
      </w:tr>
      <w:tr w:rsidR="00325F39" w:rsidRPr="00CE7301" w:rsidTr="007512C8">
        <w:trPr>
          <w:trHeight w:hRule="exact" w:val="1336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shd w:val="clear" w:color="auto" w:fill="FFFFFF"/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E7301">
              <w:rPr>
                <w:color w:val="000000"/>
                <w:sz w:val="20"/>
                <w:szCs w:val="20"/>
                <w:lang w:val="uk-UA"/>
              </w:rPr>
              <w:t>До 50</w:t>
            </w:r>
          </w:p>
          <w:p w:rsidR="00325F39" w:rsidRPr="00CE7301" w:rsidRDefault="00325F39" w:rsidP="007512C8">
            <w:pPr>
              <w:pStyle w:val="3"/>
              <w:spacing w:before="0" w:after="0" w:line="276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  <w:lang w:val="uk-UA"/>
              </w:rPr>
            </w:pPr>
            <w:r w:rsidRPr="00CE7301"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Вище 50 до 150</w:t>
            </w:r>
          </w:p>
          <w:p w:rsidR="00325F39" w:rsidRPr="00CE7301" w:rsidRDefault="00325F39" w:rsidP="007512C8">
            <w:pPr>
              <w:shd w:val="clear" w:color="auto" w:fill="FFFFFF"/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E7301">
              <w:rPr>
                <w:color w:val="000000"/>
                <w:sz w:val="20"/>
                <w:szCs w:val="20"/>
                <w:lang w:val="uk-UA"/>
              </w:rPr>
              <w:t>Вище 150 до 250</w:t>
            </w:r>
          </w:p>
          <w:p w:rsidR="00325F39" w:rsidRPr="00CE7301" w:rsidRDefault="00325F39" w:rsidP="007512C8">
            <w:pPr>
              <w:shd w:val="clear" w:color="auto" w:fill="FFFFFF"/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E7301">
              <w:rPr>
                <w:color w:val="000000"/>
                <w:sz w:val="20"/>
                <w:szCs w:val="20"/>
                <w:lang w:val="uk-UA"/>
              </w:rPr>
              <w:t>Вище 250</w:t>
            </w:r>
          </w:p>
          <w:p w:rsidR="00325F39" w:rsidRPr="00CE7301" w:rsidRDefault="00325F39" w:rsidP="007512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5F39" w:rsidRPr="00CE7301" w:rsidRDefault="00325F39" w:rsidP="007512C8">
            <w:pPr>
              <w:shd w:val="clear" w:color="auto" w:fill="FFFFFF"/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E7301">
              <w:rPr>
                <w:color w:val="000000"/>
                <w:sz w:val="20"/>
                <w:szCs w:val="20"/>
                <w:lang w:val="uk-UA"/>
              </w:rPr>
              <w:t>2</w:t>
            </w:r>
          </w:p>
          <w:p w:rsidR="00325F39" w:rsidRPr="00CE7301" w:rsidRDefault="00325F39" w:rsidP="007512C8">
            <w:pPr>
              <w:shd w:val="clear" w:color="auto" w:fill="FFFFFF"/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E7301">
              <w:rPr>
                <w:color w:val="000000"/>
                <w:sz w:val="20"/>
                <w:szCs w:val="20"/>
                <w:lang w:val="uk-UA"/>
              </w:rPr>
              <w:t>4</w:t>
            </w:r>
          </w:p>
          <w:p w:rsidR="00325F39" w:rsidRPr="00CE7301" w:rsidRDefault="00325F39" w:rsidP="007512C8">
            <w:pPr>
              <w:shd w:val="clear" w:color="auto" w:fill="FFFFFF"/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E7301">
              <w:rPr>
                <w:color w:val="000000"/>
                <w:sz w:val="20"/>
                <w:szCs w:val="20"/>
                <w:lang w:val="uk-UA"/>
              </w:rPr>
              <w:t>6</w:t>
            </w:r>
          </w:p>
          <w:p w:rsidR="00325F39" w:rsidRPr="00CE7301" w:rsidRDefault="00325F39" w:rsidP="007512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CE7301">
              <w:rPr>
                <w:color w:val="000000"/>
                <w:sz w:val="20"/>
                <w:szCs w:val="20"/>
                <w:lang w:val="uk-UA"/>
              </w:rPr>
              <w:t>3 % від середнього результат</w:t>
            </w:r>
          </w:p>
        </w:tc>
      </w:tr>
    </w:tbl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shd w:val="clear" w:color="auto" w:fill="FFFFFF"/>
        <w:spacing w:line="276" w:lineRule="auto"/>
        <w:contextualSpacing/>
        <w:jc w:val="both"/>
        <w:rPr>
          <w:lang w:val="uk-UA"/>
        </w:rPr>
      </w:pPr>
    </w:p>
    <w:p w:rsidR="00325F39" w:rsidRPr="00CE7301" w:rsidRDefault="00325F39" w:rsidP="00325F39">
      <w:pPr>
        <w:shd w:val="clear" w:color="auto" w:fill="FFFFFF"/>
        <w:spacing w:line="276" w:lineRule="auto"/>
        <w:contextualSpacing/>
        <w:jc w:val="both"/>
        <w:rPr>
          <w:b/>
          <w:lang w:val="uk-UA"/>
        </w:rPr>
      </w:pPr>
      <w:r w:rsidRPr="00CE7301">
        <w:rPr>
          <w:b/>
          <w:lang w:val="uk-UA"/>
        </w:rPr>
        <w:t xml:space="preserve">Дослід 2. </w:t>
      </w:r>
      <w:r w:rsidRPr="00CE7301">
        <w:rPr>
          <w:b/>
          <w:bCs/>
          <w:color w:val="000000"/>
          <w:lang w:val="uk-UA"/>
        </w:rPr>
        <w:t>Визначення температури розм'якшення бітуму</w:t>
      </w:r>
    </w:p>
    <w:p w:rsidR="00325F39" w:rsidRPr="00CE7301" w:rsidRDefault="00325F39" w:rsidP="00325F39">
      <w:pPr>
        <w:pStyle w:val="a4"/>
        <w:ind w:firstLine="567"/>
        <w:contextualSpacing/>
        <w:rPr>
          <w:sz w:val="22"/>
          <w:szCs w:val="22"/>
        </w:rPr>
      </w:pPr>
      <w:r w:rsidRPr="00CE7301">
        <w:rPr>
          <w:sz w:val="22"/>
          <w:szCs w:val="22"/>
        </w:rPr>
        <w:t>Температуру розм'якшення визначають на приладі "Кільце і куля". Він складається з трьох металевих дисків, з'єднаних між собою металевими стрежнями. В середньому диску є два отвори, в кожне з яких вставляють латунні кільця. Всередині верхнього диску є отвір для термометра.</w:t>
      </w:r>
    </w:p>
    <w:p w:rsidR="00325F39" w:rsidRPr="00CE7301" w:rsidRDefault="00325F39" w:rsidP="00325F39">
      <w:pPr>
        <w:pStyle w:val="21"/>
        <w:ind w:right="0" w:firstLine="567"/>
        <w:contextualSpacing/>
        <w:rPr>
          <w:sz w:val="22"/>
          <w:szCs w:val="22"/>
        </w:rPr>
      </w:pPr>
      <w:r w:rsidRPr="00CE7301">
        <w:rPr>
          <w:sz w:val="22"/>
          <w:szCs w:val="22"/>
        </w:rPr>
        <w:t xml:space="preserve">Підготовлений бітум наливають в латунні кільця, розміщені на пластині, що покриття сумішшю талька з гліцерином (1:3). Після охолодження на протязі 20 хв. при температурі 25±10°С, залишок бітуму зрізають нагрітим ножем врівень з краями кілець. Потім кільця з бітумом кладуть в отвори середнього диску і прилад розміщують в хімічному стакані, наповненому свіжекип'яченою водою з температурою 5±1°С та витримують на протязі 10 хв. </w:t>
      </w:r>
    </w:p>
    <w:p w:rsidR="0015191B" w:rsidRDefault="0015191B" w:rsidP="00325F39">
      <w:pPr>
        <w:pStyle w:val="21"/>
        <w:ind w:right="0" w:firstLine="567"/>
        <w:contextualSpacing/>
        <w:rPr>
          <w:sz w:val="22"/>
          <w:szCs w:val="22"/>
        </w:rPr>
      </w:pPr>
    </w:p>
    <w:p w:rsidR="0015191B" w:rsidRDefault="0015191B" w:rsidP="00325F39">
      <w:pPr>
        <w:pStyle w:val="21"/>
        <w:ind w:right="0" w:firstLine="567"/>
        <w:contextualSpacing/>
        <w:rPr>
          <w:sz w:val="22"/>
          <w:szCs w:val="22"/>
        </w:rPr>
      </w:pPr>
    </w:p>
    <w:p w:rsidR="00325F39" w:rsidRPr="00CE7301" w:rsidRDefault="00325F39" w:rsidP="00325F39">
      <w:pPr>
        <w:pStyle w:val="21"/>
        <w:ind w:right="0" w:firstLine="567"/>
        <w:contextualSpacing/>
        <w:rPr>
          <w:sz w:val="22"/>
          <w:szCs w:val="22"/>
        </w:rPr>
      </w:pPr>
      <w:r w:rsidRPr="00CE7301">
        <w:rPr>
          <w:sz w:val="22"/>
          <w:szCs w:val="22"/>
        </w:rPr>
        <w:lastRenderedPageBreak/>
        <w:t xml:space="preserve">Рівень води в склянці повинен бути вище поверхні бітуму в кільцях не менше чим на </w:t>
      </w:r>
      <w:smartTag w:uri="urn:schemas-microsoft-com:office:smarttags" w:element="metricconverter">
        <w:smartTagPr>
          <w:attr w:name="ProductID" w:val="5 см"/>
        </w:smartTagPr>
        <w:r w:rsidRPr="00CE7301">
          <w:rPr>
            <w:sz w:val="22"/>
            <w:szCs w:val="22"/>
          </w:rPr>
          <w:t>5 см</w:t>
        </w:r>
      </w:smartTag>
      <w:r w:rsidRPr="00CE7301">
        <w:rPr>
          <w:sz w:val="22"/>
          <w:szCs w:val="22"/>
        </w:rPr>
        <w:t xml:space="preserve">. По закінченню 10 хв. кільця з склянки виймають і в центр кожного кільця на поверхню бітуму кладуть стальну кульку вагою </w:t>
      </w:r>
      <w:smartTag w:uri="urn:schemas-microsoft-com:office:smarttags" w:element="metricconverter">
        <w:smartTagPr>
          <w:attr w:name="ProductID" w:val="3,5 г"/>
        </w:smartTagPr>
        <w:r w:rsidRPr="00CE7301">
          <w:rPr>
            <w:sz w:val="22"/>
            <w:szCs w:val="22"/>
          </w:rPr>
          <w:t>3,5 г</w:t>
        </w:r>
      </w:smartTag>
      <w:r w:rsidRPr="00CE7301">
        <w:rPr>
          <w:sz w:val="22"/>
          <w:szCs w:val="22"/>
        </w:rPr>
        <w:t xml:space="preserve"> та діаметром </w:t>
      </w:r>
      <w:smartTag w:uri="urn:schemas-microsoft-com:office:smarttags" w:element="metricconverter">
        <w:smartTagPr>
          <w:attr w:name="ProductID" w:val="9,53 мм"/>
        </w:smartTagPr>
        <w:r w:rsidRPr="00CE7301">
          <w:rPr>
            <w:sz w:val="22"/>
            <w:szCs w:val="22"/>
          </w:rPr>
          <w:t>9,53 мм</w:t>
        </w:r>
      </w:smartTag>
      <w:r w:rsidRPr="00CE7301">
        <w:rPr>
          <w:sz w:val="22"/>
          <w:szCs w:val="22"/>
        </w:rPr>
        <w:t xml:space="preserve">. Потім кільця знову ставлять в стакан з водою і нагрівають на плитці або горілці. Швидкість нагріву склянки з водою повинна бути 5±0,5°С в хв. Нагрівають до тих пір, кулька з розм'якшим бітумом не торкнеться нижнього диску. </w:t>
      </w:r>
    </w:p>
    <w:p w:rsidR="00325F39" w:rsidRPr="00CE7301" w:rsidRDefault="00325F39" w:rsidP="00325F39">
      <w:pPr>
        <w:pStyle w:val="31"/>
        <w:ind w:left="0" w:firstLine="567"/>
        <w:contextualSpacing/>
        <w:rPr>
          <w:sz w:val="22"/>
          <w:szCs w:val="22"/>
        </w:rPr>
      </w:pPr>
      <w:r w:rsidRPr="00CE7301">
        <w:rPr>
          <w:sz w:val="22"/>
          <w:szCs w:val="22"/>
        </w:rPr>
        <w:t xml:space="preserve">В момент дотику кульки   відраховують   температуру   розм'якшення   бітуму.    </w:t>
      </w:r>
    </w:p>
    <w:p w:rsidR="00325F39" w:rsidRPr="00CE7301" w:rsidRDefault="00325F39" w:rsidP="00325F39">
      <w:pPr>
        <w:shd w:val="clear" w:color="auto" w:fill="FFFFFF"/>
        <w:spacing w:line="276" w:lineRule="auto"/>
        <w:contextualSpacing/>
        <w:jc w:val="both"/>
        <w:rPr>
          <w:b/>
          <w:sz w:val="22"/>
          <w:szCs w:val="22"/>
          <w:lang w:val="uk-UA"/>
        </w:rPr>
      </w:pPr>
      <w:r w:rsidRPr="00CE7301">
        <w:rPr>
          <w:b/>
          <w:sz w:val="22"/>
          <w:szCs w:val="22"/>
          <w:lang w:val="uk-UA"/>
        </w:rPr>
        <w:t xml:space="preserve">Дослід 3. </w:t>
      </w:r>
      <w:r w:rsidRPr="00CE7301">
        <w:rPr>
          <w:b/>
          <w:bCs/>
          <w:color w:val="000000"/>
          <w:sz w:val="22"/>
          <w:szCs w:val="22"/>
          <w:lang w:val="uk-UA"/>
        </w:rPr>
        <w:t>Визначення розтяжності бітуму</w:t>
      </w:r>
    </w:p>
    <w:p w:rsidR="00325F39" w:rsidRPr="00CE7301" w:rsidRDefault="00325F39" w:rsidP="00325F39">
      <w:pPr>
        <w:pStyle w:val="31"/>
        <w:ind w:left="0" w:firstLine="567"/>
        <w:contextualSpacing/>
        <w:rPr>
          <w:sz w:val="22"/>
          <w:szCs w:val="22"/>
        </w:rPr>
      </w:pPr>
      <w:r w:rsidRPr="00CE7301">
        <w:rPr>
          <w:sz w:val="22"/>
          <w:szCs w:val="22"/>
        </w:rPr>
        <w:t>Розтяжність визначають на прикладі дуктилометр.</w:t>
      </w:r>
    </w:p>
    <w:p w:rsidR="00325F39" w:rsidRPr="00CE7301" w:rsidRDefault="00325F39" w:rsidP="00325F39">
      <w:pPr>
        <w:shd w:val="clear" w:color="auto" w:fill="FFFFFF"/>
        <w:ind w:firstLine="567"/>
        <w:contextualSpacing/>
        <w:jc w:val="both"/>
        <w:rPr>
          <w:sz w:val="22"/>
          <w:szCs w:val="22"/>
          <w:lang w:val="uk-UA"/>
        </w:rPr>
      </w:pPr>
      <w:r w:rsidRPr="00CE7301">
        <w:rPr>
          <w:color w:val="000000"/>
          <w:sz w:val="22"/>
          <w:szCs w:val="22"/>
          <w:lang w:val="uk-UA"/>
        </w:rPr>
        <w:t>Розтягнення характеризується довжиною нитки бітуму в момент її розриву при температурі 25°С та швидкості витягування 5 см/хв і виражається в сантиметрах. Дуктилометр являє собою пластмасовий або дерев'яний ящик, вкритий в середині оцинкованою сталлю.</w:t>
      </w:r>
    </w:p>
    <w:p w:rsidR="00325F39" w:rsidRPr="00CE7301" w:rsidRDefault="00325F39" w:rsidP="00325F39">
      <w:pPr>
        <w:shd w:val="clear" w:color="auto" w:fill="FFFFFF"/>
        <w:ind w:firstLine="567"/>
        <w:contextualSpacing/>
        <w:jc w:val="both"/>
        <w:rPr>
          <w:sz w:val="22"/>
          <w:szCs w:val="22"/>
          <w:lang w:val="uk-UA"/>
        </w:rPr>
      </w:pPr>
      <w:r w:rsidRPr="00CE7301">
        <w:rPr>
          <w:color w:val="000000"/>
          <w:sz w:val="22"/>
          <w:szCs w:val="22"/>
          <w:lang w:val="uk-UA"/>
        </w:rPr>
        <w:t xml:space="preserve">На скляну пластинку, змазану гліцерином, поміщають форми, внутрішні поверхні яких змазують сумішшю талька з гліцерином. Потім в ці форми наливають тонкою цівкою бітум. Його залишають охолоджуватись на повітрі на протязі 30-40 хв при температурі 20±2°С. Після цього залишок бітуму в формі зрізають гарячим ножем від середини так, щоб бітум заповнив форми врівень з їх краями. Зразок занурюють в воду при 25°С на 1 год, слідкуючи за тим, щоб температура була постійною. Якщо щільність бітуму більше 1, то щільність води збільшують, домішуючи сіль, щоб бітум не тонув. Швидкість руху салазок повинна бути 5 см/хв. Бітумну нитку розтягують до тих пір, поки вона не обірветься. В момент розриву роблять підрахунок по лінійці (в см) і цю довжину приймають за показник розтяжності. </w:t>
      </w:r>
    </w:p>
    <w:p w:rsidR="00325F39" w:rsidRPr="00CE7301" w:rsidRDefault="00325F39" w:rsidP="00325F39">
      <w:pPr>
        <w:rPr>
          <w:lang w:val="uk-UA"/>
        </w:rPr>
      </w:pPr>
      <w:r w:rsidRPr="00CE7301">
        <w:rPr>
          <w:lang w:val="uk-UA"/>
        </w:rPr>
        <w:t xml:space="preserve"> СХЕМИ ТА ВИСНОВКИ:</w:t>
      </w:r>
    </w:p>
    <w:p w:rsidR="00325F39" w:rsidRPr="00CE7301" w:rsidRDefault="00325F39" w:rsidP="00325F39">
      <w:pPr>
        <w:rPr>
          <w:lang w:val="uk-UA"/>
        </w:rPr>
      </w:pPr>
      <w:r w:rsidRPr="00CE7301">
        <w:rPr>
          <w:noProof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1473835</wp:posOffset>
            </wp:positionH>
            <wp:positionV relativeFrom="paragraph">
              <wp:posOffset>157480</wp:posOffset>
            </wp:positionV>
            <wp:extent cx="922655" cy="1647825"/>
            <wp:effectExtent l="0" t="0" r="0" b="9525"/>
            <wp:wrapSquare wrapText="bothSides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5F39" w:rsidRPr="00CE7301" w:rsidRDefault="00325F39" w:rsidP="00325F39">
      <w:pPr>
        <w:rPr>
          <w:lang w:val="uk-UA"/>
        </w:rPr>
      </w:pPr>
      <w:r w:rsidRPr="00CE7301"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77470</wp:posOffset>
            </wp:positionV>
            <wp:extent cx="857250" cy="1409700"/>
            <wp:effectExtent l="0" t="0" r="0" b="0"/>
            <wp:wrapSquare wrapText="bothSides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5F39" w:rsidRPr="00CE7301" w:rsidRDefault="00325F39" w:rsidP="00325F39">
      <w:pPr>
        <w:rPr>
          <w:lang w:val="uk-UA"/>
        </w:rPr>
      </w:pPr>
      <w:r w:rsidRPr="00CE7301"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27940</wp:posOffset>
            </wp:positionV>
            <wp:extent cx="2171700" cy="1102360"/>
            <wp:effectExtent l="0" t="0" r="0" b="2540"/>
            <wp:wrapSquare wrapText="bothSides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  <w:r w:rsidRPr="00CE7301">
        <w:rPr>
          <w:lang w:val="uk-UA"/>
        </w:rPr>
        <w:t xml:space="preserve">       Пенетрометр         Прилад «Кільце і куля»                             Дуктилометр</w:t>
      </w:r>
    </w:p>
    <w:p w:rsidR="00325F39" w:rsidRPr="00CE7301" w:rsidRDefault="00325F39" w:rsidP="00325F39">
      <w:pPr>
        <w:rPr>
          <w:lang w:val="uk-UA"/>
        </w:rPr>
      </w:pPr>
    </w:p>
    <w:p w:rsidR="00325F39" w:rsidRPr="00CE7301" w:rsidRDefault="00325F39" w:rsidP="00325F39">
      <w:pPr>
        <w:rPr>
          <w:lang w:val="uk-UA"/>
        </w:rPr>
      </w:pPr>
      <w:r w:rsidRPr="00CE7301">
        <w:rPr>
          <w:lang w:val="uk-UA"/>
        </w:rPr>
        <w:t xml:space="preserve"> Висновки: </w:t>
      </w:r>
    </w:p>
    <w:p w:rsidR="00325F39" w:rsidRPr="00CE7301" w:rsidRDefault="00325F39" w:rsidP="00325F39">
      <w:pPr>
        <w:rPr>
          <w:lang w:val="uk-UA"/>
        </w:rPr>
      </w:pPr>
      <w:r w:rsidRPr="00CE7301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p w:rsidR="00325F39" w:rsidRPr="00CE7301" w:rsidRDefault="00325F39" w:rsidP="00325F39">
      <w:pPr>
        <w:jc w:val="center"/>
        <w:rPr>
          <w:b/>
          <w:szCs w:val="28"/>
          <w:lang w:val="uk-UA"/>
        </w:rPr>
      </w:pPr>
    </w:p>
    <w:sectPr w:rsidR="00325F39" w:rsidRPr="00CE7301" w:rsidSect="00405D70">
      <w:headerReference w:type="default" r:id="rId9"/>
      <w:headerReference w:type="first" r:id="rId10"/>
      <w:pgSz w:w="11906" w:h="16838" w:code="9"/>
      <w:pgMar w:top="1134" w:right="851" w:bottom="28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9AE" w:rsidRDefault="003769AE" w:rsidP="00766E83">
      <w:r>
        <w:separator/>
      </w:r>
    </w:p>
  </w:endnote>
  <w:endnote w:type="continuationSeparator" w:id="1">
    <w:p w:rsidR="003769AE" w:rsidRDefault="003769AE" w:rsidP="00766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9AE" w:rsidRDefault="003769AE" w:rsidP="00766E83">
      <w:r>
        <w:separator/>
      </w:r>
    </w:p>
  </w:footnote>
  <w:footnote w:type="continuationSeparator" w:id="1">
    <w:p w:rsidR="003769AE" w:rsidRDefault="003769AE" w:rsidP="00766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83" w:rsidRDefault="0015191B">
    <w:pPr>
      <w:pStyle w:val="a7"/>
    </w:pPr>
    <w:r>
      <w:rPr>
        <w:noProof/>
        <w:lang w:val="uk-UA" w:eastAsia="uk-UA"/>
      </w:rPr>
      <w:pict>
        <v:group id="_x0000_s4197" style="position:absolute;margin-left:59.25pt;margin-top:19.75pt;width:518.8pt;height:802.3pt;z-index:251659264;mso-position-horizontal-relative:page;mso-position-vertical-relative:page" coordsize="20000,20000" o:allowincell="f">
          <v:rect id="_x0000_s4198" style="position:absolute;width:20000;height:20000" filled="f" strokeweight="2pt"/>
          <v:line id="_x0000_s4199" style="position:absolute" from="1093,18949" to="1095,19989" strokeweight="2pt"/>
          <v:line id="_x0000_s4200" style="position:absolute" from="10,18941" to="19977,18942" strokeweight="2pt"/>
          <v:line id="_x0000_s4201" style="position:absolute" from="2186,18949" to="2188,19989" strokeweight="2pt"/>
          <v:line id="_x0000_s4202" style="position:absolute" from="4919,18949" to="4921,19989" strokeweight="2pt"/>
          <v:line id="_x0000_s4203" style="position:absolute" from="6557,18959" to="6559,19989" strokeweight="2pt"/>
          <v:line id="_x0000_s4204" style="position:absolute" from="7650,18949" to="7652,19979" strokeweight="2pt"/>
          <v:line id="_x0000_s4205" style="position:absolute" from="18905,18949" to="18909,19989" strokeweight="2pt"/>
          <v:line id="_x0000_s4206" style="position:absolute" from="10,19293" to="7631,19295" strokeweight="1pt"/>
          <v:line id="_x0000_s4207" style="position:absolute" from="10,19646" to="7631,19647" strokeweight="2pt"/>
          <v:line id="_x0000_s4208" style="position:absolute" from="18919,19296" to="19990,19297" strokeweight="1pt"/>
          <v:rect id="_x0000_s4209" style="position:absolute;left:54;top:19660;width:1000;height:309" filled="f" stroked="f" strokeweight=".25pt">
            <v:textbox inset="1pt,1pt,1pt,1pt">
              <w:txbxContent>
                <w:p w:rsidR="0015191B" w:rsidRDefault="0015191B" w:rsidP="0015191B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Змн.</w:t>
                  </w:r>
                </w:p>
              </w:txbxContent>
            </v:textbox>
          </v:rect>
          <v:rect id="_x0000_s4210" style="position:absolute;left:1139;top:19660;width:1001;height:309" filled="f" stroked="f" strokeweight=".25pt">
            <v:textbox inset="1pt,1pt,1pt,1pt">
              <w:txbxContent>
                <w:p w:rsidR="0015191B" w:rsidRDefault="0015191B" w:rsidP="0015191B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Арк.</w:t>
                  </w:r>
                </w:p>
              </w:txbxContent>
            </v:textbox>
          </v:rect>
          <v:rect id="_x0000_s4211" style="position:absolute;left:2267;top:19660;width:2573;height:309" filled="f" stroked="f" strokeweight=".25pt">
            <v:textbox inset="1pt,1pt,1pt,1pt">
              <w:txbxContent>
                <w:p w:rsidR="0015191B" w:rsidRDefault="0015191B" w:rsidP="0015191B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4212" style="position:absolute;left:4983;top:19660;width:1534;height:309" filled="f" stroked="f" strokeweight=".25pt">
            <v:textbox inset="1pt,1pt,1pt,1pt">
              <w:txbxContent>
                <w:p w:rsidR="0015191B" w:rsidRDefault="0015191B" w:rsidP="0015191B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Підпис</w:t>
                  </w:r>
                </w:p>
              </w:txbxContent>
            </v:textbox>
          </v:rect>
          <v:rect id="_x0000_s4213" style="position:absolute;left:6604;top:19660;width:1000;height:309" filled="f" stroked="f" strokeweight=".25pt">
            <v:textbox inset="1pt,1pt,1pt,1pt">
              <w:txbxContent>
                <w:p w:rsidR="0015191B" w:rsidRDefault="0015191B" w:rsidP="0015191B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4214" style="position:absolute;left:18949;top:18977;width:1001;height:309" filled="f" stroked="f" strokeweight=".25pt">
            <v:textbox inset="1pt,1pt,1pt,1pt">
              <w:txbxContent>
                <w:p w:rsidR="0015191B" w:rsidRDefault="0015191B" w:rsidP="0015191B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Арк.</w:t>
                  </w:r>
                </w:p>
              </w:txbxContent>
            </v:textbox>
          </v:rect>
          <v:rect id="_x0000_s4215" style="position:absolute;left:18949;top:19435;width:1001;height:423" filled="f" stroked="f" strokeweight=".25pt">
            <v:textbox inset="1pt,1pt,1pt,1pt">
              <w:txbxContent>
                <w:p w:rsidR="0015191B" w:rsidRPr="00DB0644" w:rsidRDefault="0015191B" w:rsidP="0015191B">
                  <w:pPr>
                    <w:pStyle w:val="a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</v:rect>
          <v:rect id="_x0000_s4216" style="position:absolute;left:7745;top:19221;width:11075;height:477" filled="f" stroked="f" strokeweight=".25pt">
            <v:textbox inset="1pt,1pt,1pt,1pt">
              <w:txbxContent>
                <w:p w:rsidR="0015191B" w:rsidRPr="00F02FD8" w:rsidRDefault="006F5E30" w:rsidP="0015191B">
                  <w:pPr>
                    <w:jc w:val="center"/>
                    <w:rPr>
                      <w:rFonts w:ascii="ISOCPEUR" w:hAnsi="ISOCPEUR"/>
                      <w:sz w:val="28"/>
                      <w:szCs w:val="28"/>
                    </w:rPr>
                  </w:pPr>
                  <w:r>
                    <w:rPr>
                      <w:rFonts w:ascii="ISOCPEUR" w:hAnsi="ISOCPEUR"/>
                      <w:sz w:val="28"/>
                      <w:szCs w:val="28"/>
                      <w:lang w:val="uk-UA"/>
                    </w:rPr>
                    <w:t>ПЗ</w:t>
                  </w:r>
                  <w:r w:rsidR="0015191B" w:rsidRPr="00F02FD8">
                    <w:rPr>
                      <w:rFonts w:ascii="ISOCPEUR" w:hAnsi="ISOCPEUR"/>
                      <w:sz w:val="28"/>
                      <w:szCs w:val="28"/>
                    </w:rPr>
                    <w:t xml:space="preserve"> 192 </w:t>
                  </w:r>
                  <w:r w:rsidR="0015191B" w:rsidRPr="00F02FD8">
                    <w:rPr>
                      <w:rFonts w:ascii="ISOCPEUR" w:hAnsi="ISOCPEUR"/>
                      <w:color w:val="FF0000"/>
                      <w:sz w:val="28"/>
                      <w:szCs w:val="28"/>
                    </w:rPr>
                    <w:t>01</w:t>
                  </w:r>
                  <w:r w:rsidR="0015191B" w:rsidRPr="00F02FD8">
                    <w:rPr>
                      <w:rFonts w:ascii="ISOCPEUR" w:hAnsi="ISOCPEUR"/>
                      <w:sz w:val="28"/>
                      <w:szCs w:val="28"/>
                    </w:rPr>
                    <w:t xml:space="preserve"> - 24</w:t>
                  </w:r>
                </w:p>
                <w:p w:rsidR="0015191B" w:rsidRPr="0092549D" w:rsidRDefault="0015191B" w:rsidP="0015191B"/>
              </w:txbxContent>
            </v:textbox>
          </v:rect>
          <w10:wrap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83" w:rsidRDefault="00766E83">
    <w:pPr>
      <w:pStyle w:val="a7"/>
    </w:pPr>
    <w:r>
      <w:rPr>
        <w:noProof/>
        <w:lang w:val="uk-UA" w:eastAsia="uk-UA"/>
      </w:rPr>
      <w:pict>
        <v:group id="_x0000_s4147" style="position:absolute;margin-left:56.7pt;margin-top:19.85pt;width:518.8pt;height:802.3pt;z-index:251658240;mso-position-horizontal-relative:page;mso-position-vertical-relative:page" coordsize="20000,20000" o:allowincell="f">
          <v:rect id="_x0000_s4148" style="position:absolute;width:20000;height:20000" filled="f" strokeweight="2pt"/>
          <v:line id="_x0000_s4149" style="position:absolute" from="993,17183" to="995,18221" strokeweight="2pt"/>
          <v:line id="_x0000_s4150" style="position:absolute" from="10,17173" to="19977,17174" strokeweight="2pt"/>
          <v:line id="_x0000_s4151" style="position:absolute" from="2186,17192" to="2188,19989" strokeweight="2pt"/>
          <v:line id="_x0000_s4152" style="position:absolute" from="4919,17192" to="4921,19989" strokeweight="2pt"/>
          <v:line id="_x0000_s4153" style="position:absolute" from="6557,17192" to="6559,19989" strokeweight="2pt"/>
          <v:line id="_x0000_s4154" style="position:absolute" from="7650,17183" to="7652,19979" strokeweight="2pt"/>
          <v:line id="_x0000_s4155" style="position:absolute" from="15848,18239" to="15852,18932" strokeweight="2pt"/>
          <v:line id="_x0000_s4156" style="position:absolute" from="10,19293" to="7631,19295" strokeweight="1pt"/>
          <v:line id="_x0000_s4157" style="position:absolute" from="10,19646" to="7631,19647" strokeweight="1pt"/>
          <v:rect id="_x0000_s4158" style="position:absolute;left:54;top:17912;width:883;height:309" filled="f" stroked="f" strokeweight=".25pt">
            <v:textbox style="mso-next-textbox:#_x0000_s4158" inset="1pt,1pt,1pt,1pt">
              <w:txbxContent>
                <w:p w:rsidR="00766E83" w:rsidRDefault="00766E83" w:rsidP="00766E83">
                  <w:pPr>
                    <w:pStyle w:val="a3"/>
                    <w:jc w:val="center"/>
                    <w:rPr>
                      <w:rFonts w:ascii="Journal" w:hAnsi="Journal"/>
                      <w:sz w:val="18"/>
                    </w:rPr>
                  </w:pPr>
                  <w:r>
                    <w:rPr>
                      <w:sz w:val="18"/>
                    </w:rPr>
                    <w:t>Змн</w:t>
                  </w:r>
                  <w:r>
                    <w:rPr>
                      <w:rFonts w:ascii="Journal" w:hAnsi="Journal"/>
                      <w:sz w:val="18"/>
                    </w:rPr>
                    <w:t>.</w:t>
                  </w:r>
                </w:p>
              </w:txbxContent>
            </v:textbox>
          </v:rect>
          <v:rect id="_x0000_s4159" style="position:absolute;left:1051;top:17912;width:1100;height:309" filled="f" stroked="f" strokeweight=".25pt">
            <v:textbox style="mso-next-textbox:#_x0000_s4159" inset="1pt,1pt,1pt,1pt">
              <w:txbxContent>
                <w:p w:rsidR="00766E83" w:rsidRDefault="00766E83" w:rsidP="00766E83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Арк.</w:t>
                  </w:r>
                </w:p>
              </w:txbxContent>
            </v:textbox>
          </v:rect>
          <v:rect id="_x0000_s4160" style="position:absolute;left:2267;top:17912;width:2573;height:309" filled="f" stroked="f" strokeweight=".25pt">
            <v:textbox style="mso-next-textbox:#_x0000_s4160" inset="1pt,1pt,1pt,1pt">
              <w:txbxContent>
                <w:p w:rsidR="00766E83" w:rsidRDefault="00766E83" w:rsidP="00766E83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4161" style="position:absolute;left:4983;top:17912;width:1534;height:309" filled="f" stroked="f" strokeweight=".25pt">
            <v:textbox style="mso-next-textbox:#_x0000_s4161" inset="1pt,1pt,1pt,1pt">
              <w:txbxContent>
                <w:p w:rsidR="00766E83" w:rsidRDefault="00766E83" w:rsidP="00766E83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Підпис</w:t>
                  </w:r>
                </w:p>
              </w:txbxContent>
            </v:textbox>
          </v:rect>
          <v:rect id="_x0000_s4162" style="position:absolute;left:6604;top:17912;width:1000;height:309" filled="f" stroked="f" strokeweight=".25pt">
            <v:textbox style="mso-next-textbox:#_x0000_s4162" inset="1pt,1pt,1pt,1pt">
              <w:txbxContent>
                <w:p w:rsidR="00766E83" w:rsidRDefault="00766E83" w:rsidP="00766E83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4163" style="position:absolute;left:15929;top:18258;width:1475;height:309" filled="f" stroked="f" strokeweight=".25pt">
            <v:textbox style="mso-next-textbox:#_x0000_s4163" inset="1pt,1pt,1pt,1pt">
              <w:txbxContent>
                <w:p w:rsidR="00766E83" w:rsidRDefault="00766E83" w:rsidP="00766E83">
                  <w:pPr>
                    <w:pStyle w:val="a3"/>
                    <w:jc w:val="center"/>
                    <w:rPr>
                      <w:rFonts w:ascii="Journal" w:hAnsi="Journal"/>
                      <w:sz w:val="18"/>
                    </w:rPr>
                  </w:pPr>
                  <w:r>
                    <w:rPr>
                      <w:sz w:val="18"/>
                    </w:rPr>
                    <w:t>Арк.</w:t>
                  </w:r>
                </w:p>
              </w:txbxContent>
            </v:textbox>
          </v:rect>
          <v:rect id="_x0000_s4164" style="position:absolute;left:15929;top:18623;width:1475;height:310" filled="f" stroked="f" strokeweight=".25pt">
            <v:textbox style="mso-next-textbox:#_x0000_s4164" inset="1pt,1pt,1pt,1pt">
              <w:txbxContent>
                <w:p w:rsidR="00766E83" w:rsidRDefault="00766E83" w:rsidP="00766E83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rect>
          <v:rect id="_x0000_s4165" style="position:absolute;left:7760;top:17481;width:12159;height:477" filled="f" stroked="f" strokeweight=".25pt">
            <v:textbox style="mso-next-textbox:#_x0000_s4165" inset="1pt,1pt,1pt,1pt">
              <w:txbxContent>
                <w:p w:rsidR="00766E83" w:rsidRPr="00F02FD8" w:rsidRDefault="00AE2F41" w:rsidP="00766E83">
                  <w:pPr>
                    <w:jc w:val="center"/>
                    <w:rPr>
                      <w:rFonts w:ascii="ISOCPEUR" w:hAnsi="ISOCPEUR"/>
                      <w:sz w:val="28"/>
                      <w:szCs w:val="28"/>
                    </w:rPr>
                  </w:pPr>
                  <w:r>
                    <w:rPr>
                      <w:rFonts w:ascii="ISOCPEUR" w:hAnsi="ISOCPEUR"/>
                      <w:sz w:val="28"/>
                      <w:szCs w:val="28"/>
                      <w:lang w:val="uk-UA"/>
                    </w:rPr>
                    <w:t>ПЗ</w:t>
                  </w:r>
                  <w:r w:rsidR="00766E83" w:rsidRPr="00F02FD8">
                    <w:rPr>
                      <w:rFonts w:ascii="ISOCPEUR" w:hAnsi="ISOCPEUR"/>
                      <w:sz w:val="28"/>
                      <w:szCs w:val="28"/>
                    </w:rPr>
                    <w:t xml:space="preserve"> 192 </w:t>
                  </w:r>
                  <w:r w:rsidR="00766E83" w:rsidRPr="00F02FD8">
                    <w:rPr>
                      <w:rFonts w:ascii="ISOCPEUR" w:hAnsi="ISOCPEUR"/>
                      <w:color w:val="FF0000"/>
                      <w:sz w:val="28"/>
                      <w:szCs w:val="28"/>
                    </w:rPr>
                    <w:t>01</w:t>
                  </w:r>
                  <w:r w:rsidR="00766E83" w:rsidRPr="00F02FD8">
                    <w:rPr>
                      <w:rFonts w:ascii="ISOCPEUR" w:hAnsi="ISOCPEUR"/>
                      <w:sz w:val="28"/>
                      <w:szCs w:val="28"/>
                    </w:rPr>
                    <w:t xml:space="preserve"> - 24</w:t>
                  </w:r>
                </w:p>
              </w:txbxContent>
            </v:textbox>
          </v:rect>
          <v:line id="_x0000_s4166" style="position:absolute" from="12,18233" to="19979,18234" strokeweight="2pt"/>
          <v:line id="_x0000_s4167" style="position:absolute" from="25,17881" to="7646,17882" strokeweight="2pt"/>
          <v:line id="_x0000_s4168" style="position:absolute" from="10,17526" to="7631,17527" strokeweight="1pt"/>
          <v:line id="_x0000_s4169" style="position:absolute" from="10,18938" to="7631,18939" strokeweight="1pt"/>
          <v:line id="_x0000_s4170" style="position:absolute" from="10,18583" to="7631,18584" strokeweight="1pt"/>
          <v:group id="_x0000_s4171" style="position:absolute;left:39;top:18267;width:4801;height:310" coordsize="19999,20000">
            <v:rect id="_x0000_s4172" style="position:absolute;width:8856;height:20000" filled="f" stroked="f" strokeweight=".25pt">
              <v:textbox style="mso-next-textbox:#_x0000_s4172" inset="1pt,1pt,1pt,1pt">
                <w:txbxContent>
                  <w:p w:rsidR="00766E83" w:rsidRDefault="00766E83" w:rsidP="00766E83">
                    <w:pPr>
                      <w:pStyle w:val="a3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Розро</w:t>
                    </w:r>
                    <w:r>
                      <w:rPr>
                        <w:rFonts w:ascii="Journal" w:hAnsi="Journal"/>
                        <w:sz w:val="18"/>
                      </w:rPr>
                      <w:t>б.</w:t>
                    </w:r>
                  </w:p>
                </w:txbxContent>
              </v:textbox>
            </v:rect>
            <v:rect id="_x0000_s4173" style="position:absolute;left:9281;width:10718;height:20000" filled="f" stroked="f" strokeweight=".25pt">
              <v:textbox style="mso-next-textbox:#_x0000_s4173" inset="1pt,1pt,1pt,1pt">
                <w:txbxContent>
                  <w:p w:rsidR="00766E83" w:rsidRPr="00BF28E9" w:rsidRDefault="00766E83" w:rsidP="00766E83"/>
                </w:txbxContent>
              </v:textbox>
            </v:rect>
          </v:group>
          <v:group id="_x0000_s4174" style="position:absolute;left:39;top:18614;width:4801;height:309" coordsize="19999,20000">
            <v:rect id="_x0000_s4175" style="position:absolute;width:8856;height:20000" filled="f" stroked="f" strokeweight=".25pt">
              <v:textbox style="mso-next-textbox:#_x0000_s4175" inset="1pt,1pt,1pt,1pt">
                <w:txbxContent>
                  <w:p w:rsidR="00766E83" w:rsidRDefault="00766E83" w:rsidP="00766E83">
                    <w:pPr>
                      <w:pStyle w:val="a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Перевір.</w:t>
                    </w:r>
                  </w:p>
                </w:txbxContent>
              </v:textbox>
            </v:rect>
            <v:rect id="_x0000_s4176" style="position:absolute;left:9281;width:10718;height:20000" filled="f" stroked="f" strokeweight=".25pt">
              <v:textbox style="mso-next-textbox:#_x0000_s4176" inset="1pt,1pt,1pt,1pt">
                <w:txbxContent>
                  <w:p w:rsidR="00766E83" w:rsidRPr="00BF28E9" w:rsidRDefault="00766E83" w:rsidP="00766E83">
                    <w:r>
                      <w:t>Забіяка О.А.</w:t>
                    </w:r>
                  </w:p>
                </w:txbxContent>
              </v:textbox>
            </v:rect>
          </v:group>
          <v:group id="_x0000_s4177" style="position:absolute;left:39;top:18969;width:4801;height:309" coordsize="19999,20000">
            <v:rect id="_x0000_s4178" style="position:absolute;width:8856;height:20000" filled="f" stroked="f" strokeweight=".25pt">
              <v:textbox style="mso-next-textbox:#_x0000_s4178" inset="1pt,1pt,1pt,1pt">
                <w:txbxContent>
                  <w:p w:rsidR="00766E83" w:rsidRPr="00BF28E9" w:rsidRDefault="00766E83" w:rsidP="00766E83"/>
                </w:txbxContent>
              </v:textbox>
            </v:rect>
            <v:rect id="_x0000_s4179" style="position:absolute;left:9281;width:10718;height:20000" filled="f" stroked="f" strokeweight=".25pt">
              <v:textbox style="mso-next-textbox:#_x0000_s4179" inset="1pt,1pt,1pt,1pt">
                <w:txbxContent>
                  <w:p w:rsidR="00766E83" w:rsidRPr="00BF28E9" w:rsidRDefault="00766E83" w:rsidP="00766E83"/>
                </w:txbxContent>
              </v:textbox>
            </v:rect>
          </v:group>
          <v:group id="_x0000_s4180" style="position:absolute;left:39;top:19314;width:4801;height:310" coordsize="19999,20000">
            <v:rect id="_x0000_s4181" style="position:absolute;width:8856;height:20000" filled="f" stroked="f" strokeweight=".25pt">
              <v:textbox style="mso-next-textbox:#_x0000_s4181" inset="1pt,1pt,1pt,1pt">
                <w:txbxContent>
                  <w:p w:rsidR="00766E83" w:rsidRDefault="00766E83" w:rsidP="00766E83">
                    <w:pPr>
                      <w:pStyle w:val="a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Н. Контр.</w:t>
                    </w:r>
                  </w:p>
                </w:txbxContent>
              </v:textbox>
            </v:rect>
            <v:rect id="_x0000_s4182" style="position:absolute;left:9281;width:10718;height:20000" filled="f" stroked="f" strokeweight=".25pt">
              <v:textbox style="mso-next-textbox:#_x0000_s4182" inset="1pt,1pt,1pt,1pt">
                <w:txbxContent>
                  <w:p w:rsidR="00766E83" w:rsidRPr="00BF28E9" w:rsidRDefault="00766E83" w:rsidP="00766E83"/>
                </w:txbxContent>
              </v:textbox>
            </v:rect>
          </v:group>
          <v:group id="_x0000_s4183" style="position:absolute;left:39;top:19660;width:4801;height:309" coordsize="19999,20000">
            <v:rect id="_x0000_s4184" style="position:absolute;width:8856;height:20000" filled="f" stroked="f" strokeweight=".25pt">
              <v:textbox style="mso-next-textbox:#_x0000_s4184" inset="1pt,1pt,1pt,1pt">
                <w:txbxContent>
                  <w:p w:rsidR="00766E83" w:rsidRDefault="00766E83" w:rsidP="00766E83">
                    <w:pPr>
                      <w:pStyle w:val="a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Затверд.</w:t>
                    </w:r>
                  </w:p>
                </w:txbxContent>
              </v:textbox>
            </v:rect>
            <v:rect id="_x0000_s4185" style="position:absolute;left:9281;width:10718;height:20000" filled="f" stroked="f" strokeweight=".25pt">
              <v:textbox style="mso-next-textbox:#_x0000_s4185" inset="1pt,1pt,1pt,1pt">
                <w:txbxContent>
                  <w:p w:rsidR="00766E83" w:rsidRPr="00BF28E9" w:rsidRDefault="00766E83" w:rsidP="00766E83"/>
                </w:txbxContent>
              </v:textbox>
            </v:rect>
          </v:group>
          <v:line id="_x0000_s4186" style="position:absolute" from="14208,18239" to="14210,19979" strokeweight="2pt"/>
          <v:rect id="_x0000_s4187" style="position:absolute;left:7787;top:18314;width:6292;height:1609" filled="f" stroked="f" strokeweight=".25pt">
            <v:textbox style="mso-next-textbox:#_x0000_s4187" inset="1pt,1pt,1pt,1pt">
              <w:txbxContent>
                <w:p w:rsidR="00AE2F41" w:rsidRPr="00AE2F41" w:rsidRDefault="00AE2F41" w:rsidP="00AE2F41">
                  <w:pPr>
                    <w:jc w:val="center"/>
                    <w:rPr>
                      <w:rFonts w:ascii="ISOCPEUR" w:hAnsi="ISOCPEUR"/>
                      <w:lang w:val="uk-UA"/>
                    </w:rPr>
                  </w:pPr>
                  <w:r w:rsidRPr="00AE2F41">
                    <w:rPr>
                      <w:rFonts w:ascii="ISOCPEUR" w:hAnsi="ISOCPEUR"/>
                      <w:spacing w:val="-3"/>
                      <w:lang w:val="uk-UA"/>
                    </w:rPr>
                    <w:t>Бітумні та дьогтьові в’яжучі речовини та матеріали на їхній основі</w:t>
                  </w:r>
                </w:p>
                <w:p w:rsidR="00766E83" w:rsidRPr="00AE2F41" w:rsidRDefault="00766E83" w:rsidP="00AE2F41">
                  <w:pPr>
                    <w:rPr>
                      <w:rFonts w:ascii="ISOCPEUR" w:hAnsi="ISOCPEUR"/>
                    </w:rPr>
                  </w:pPr>
                </w:p>
              </w:txbxContent>
            </v:textbox>
          </v:rect>
          <v:line id="_x0000_s4188" style="position:absolute" from="14221,18587" to="19990,18588" strokeweight="2pt"/>
          <v:line id="_x0000_s4189" style="position:absolute" from="14219,18939" to="19988,18941" strokeweight="2pt"/>
          <v:line id="_x0000_s4190" style="position:absolute" from="17487,18239" to="17490,18932" strokeweight="2pt"/>
          <v:rect id="_x0000_s4191" style="position:absolute;left:14295;top:18258;width:1474;height:309" filled="f" stroked="f" strokeweight=".25pt">
            <v:textbox style="mso-next-textbox:#_x0000_s4191" inset="1pt,1pt,1pt,1pt">
              <w:txbxContent>
                <w:p w:rsidR="00766E83" w:rsidRDefault="00766E83" w:rsidP="00766E83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Літ.</w:t>
                  </w:r>
                </w:p>
              </w:txbxContent>
            </v:textbox>
          </v:rect>
          <v:rect id="_x0000_s4192" style="position:absolute;left:17577;top:18258;width:2327;height:309" filled="f" stroked="f" strokeweight=".25pt">
            <v:textbox style="mso-next-textbox:#_x0000_s4192" inset="1pt,1pt,1pt,1pt">
              <w:txbxContent>
                <w:p w:rsidR="00766E83" w:rsidRDefault="00766E83" w:rsidP="00766E83">
                  <w:pPr>
                    <w:pStyle w:val="a3"/>
                    <w:jc w:val="center"/>
                    <w:rPr>
                      <w:rFonts w:ascii="Journal" w:hAnsi="Journal"/>
                      <w:sz w:val="18"/>
                    </w:rPr>
                  </w:pPr>
                  <w:r>
                    <w:rPr>
                      <w:sz w:val="18"/>
                    </w:rPr>
                    <w:t>Аркушів</w:t>
                  </w:r>
                </w:p>
              </w:txbxContent>
            </v:textbox>
          </v:rect>
          <v:rect id="_x0000_s4193" style="position:absolute;left:17591;top:18613;width:2326;height:309" filled="f" stroked="f" strokeweight=".25pt">
            <v:textbox style="mso-next-textbox:#_x0000_s4193" inset="1pt,1pt,1pt,1pt">
              <w:txbxContent>
                <w:p w:rsidR="00766E83" w:rsidRDefault="00766E83" w:rsidP="00766E83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rect>
          <v:line id="_x0000_s4194" style="position:absolute" from="14755,18594" to="14757,18932" strokeweight="1pt"/>
          <v:line id="_x0000_s4195" style="position:absolute" from="15301,18595" to="15303,18933" strokeweight="1pt"/>
          <v:rect id="_x0000_s4196" style="position:absolute;left:14295;top:19221;width:5609;height:440" filled="f" stroked="f" strokeweight=".25pt">
            <v:textbox style="mso-next-textbox:#_x0000_s4196" inset="1pt,1pt,1pt,1pt">
              <w:txbxContent>
                <w:p w:rsidR="00766E83" w:rsidRPr="00F02FD8" w:rsidRDefault="00766E83" w:rsidP="00766E83">
                  <w:pPr>
                    <w:pStyle w:val="a3"/>
                    <w:jc w:val="center"/>
                    <w:rPr>
                      <w:i w:val="0"/>
                      <w:sz w:val="24"/>
                    </w:rPr>
                  </w:pPr>
                  <w:r w:rsidRPr="00F02FD8">
                    <w:rPr>
                      <w:i w:val="0"/>
                      <w:sz w:val="24"/>
                    </w:rPr>
                    <w:t>КФК СумДУ -</w:t>
                  </w:r>
                  <w:r w:rsidR="006F5E30" w:rsidRPr="006F5E30">
                    <w:rPr>
                      <w:i w:val="0"/>
                      <w:color w:val="FF0000"/>
                      <w:sz w:val="24"/>
                    </w:rPr>
                    <w:t>34</w:t>
                  </w:r>
                  <w:r w:rsidRPr="006F5E30">
                    <w:rPr>
                      <w:i w:val="0"/>
                      <w:color w:val="FF0000"/>
                      <w:sz w:val="24"/>
                    </w:rPr>
                    <w:t>1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25F39"/>
    <w:rsid w:val="0015191B"/>
    <w:rsid w:val="00325F39"/>
    <w:rsid w:val="003769AE"/>
    <w:rsid w:val="00405D70"/>
    <w:rsid w:val="0048295E"/>
    <w:rsid w:val="0067305E"/>
    <w:rsid w:val="006A71AE"/>
    <w:rsid w:val="006F5E30"/>
    <w:rsid w:val="00712F13"/>
    <w:rsid w:val="00766E83"/>
    <w:rsid w:val="007841DA"/>
    <w:rsid w:val="007E09ED"/>
    <w:rsid w:val="00886D38"/>
    <w:rsid w:val="00922C14"/>
    <w:rsid w:val="00AE03BB"/>
    <w:rsid w:val="00AE2F41"/>
    <w:rsid w:val="00CE7301"/>
    <w:rsid w:val="00FD1066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5F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5F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F3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5F3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Чертежный"/>
    <w:rsid w:val="00325F3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Body Text Indent"/>
    <w:basedOn w:val="a"/>
    <w:link w:val="a5"/>
    <w:semiHidden/>
    <w:rsid w:val="00325F39"/>
    <w:pPr>
      <w:widowControl w:val="0"/>
      <w:shd w:val="clear" w:color="auto" w:fill="FFFFFF"/>
      <w:autoSpaceDE w:val="0"/>
      <w:autoSpaceDN w:val="0"/>
      <w:adjustRightInd w:val="0"/>
      <w:ind w:firstLine="426"/>
      <w:jc w:val="both"/>
    </w:pPr>
    <w:rPr>
      <w:color w:val="000000"/>
      <w:szCs w:val="28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325F39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val="uk-UA" w:eastAsia="ru-RU"/>
    </w:rPr>
  </w:style>
  <w:style w:type="paragraph" w:styleId="21">
    <w:name w:val="Body Text Indent 2"/>
    <w:basedOn w:val="a"/>
    <w:link w:val="22"/>
    <w:semiHidden/>
    <w:rsid w:val="00325F39"/>
    <w:pPr>
      <w:widowControl w:val="0"/>
      <w:shd w:val="clear" w:color="auto" w:fill="FFFFFF"/>
      <w:autoSpaceDE w:val="0"/>
      <w:autoSpaceDN w:val="0"/>
      <w:adjustRightInd w:val="0"/>
      <w:ind w:right="58" w:firstLine="426"/>
      <w:jc w:val="both"/>
    </w:pPr>
    <w:rPr>
      <w:color w:val="000000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25F39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val="uk-UA" w:eastAsia="ru-RU"/>
    </w:rPr>
  </w:style>
  <w:style w:type="paragraph" w:styleId="31">
    <w:name w:val="Body Text Indent 3"/>
    <w:basedOn w:val="a"/>
    <w:link w:val="32"/>
    <w:semiHidden/>
    <w:rsid w:val="00325F39"/>
    <w:pPr>
      <w:widowControl w:val="0"/>
      <w:shd w:val="clear" w:color="auto" w:fill="FFFFFF"/>
      <w:autoSpaceDE w:val="0"/>
      <w:autoSpaceDN w:val="0"/>
      <w:adjustRightInd w:val="0"/>
      <w:ind w:left="10" w:firstLine="416"/>
      <w:jc w:val="both"/>
    </w:pPr>
    <w:rPr>
      <w:color w:val="000000"/>
      <w:szCs w:val="28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325F39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val="uk-UA" w:eastAsia="ru-RU"/>
    </w:rPr>
  </w:style>
  <w:style w:type="character" w:styleId="a6">
    <w:name w:val="Strong"/>
    <w:uiPriority w:val="22"/>
    <w:qFormat/>
    <w:rsid w:val="00325F3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766E8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6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66E8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66E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3280</Words>
  <Characters>1870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5</cp:revision>
  <dcterms:created xsi:type="dcterms:W3CDTF">2024-09-02T10:13:00Z</dcterms:created>
  <dcterms:modified xsi:type="dcterms:W3CDTF">2024-10-31T20:06:00Z</dcterms:modified>
</cp:coreProperties>
</file>