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245" w:rsidRPr="00DF54DD" w:rsidRDefault="00392245" w:rsidP="00392245">
      <w:pPr>
        <w:pStyle w:val="4"/>
        <w:spacing w:line="288" w:lineRule="auto"/>
        <w:ind w:firstLine="567"/>
        <w:jc w:val="center"/>
        <w:rPr>
          <w:sz w:val="28"/>
          <w:szCs w:val="28"/>
          <w:lang w:val="uk-UA"/>
        </w:rPr>
      </w:pPr>
      <w:r w:rsidRPr="00DF54DD">
        <w:rPr>
          <w:b/>
          <w:sz w:val="28"/>
          <w:szCs w:val="28"/>
          <w:lang w:val="uk-UA"/>
        </w:rPr>
        <w:t>Лекція 6</w:t>
      </w:r>
    </w:p>
    <w:p w:rsidR="00392245" w:rsidRPr="00DF54DD" w:rsidRDefault="00392245" w:rsidP="00392245">
      <w:pPr>
        <w:pStyle w:val="FR1"/>
        <w:spacing w:before="0" w:line="288" w:lineRule="auto"/>
        <w:ind w:left="0" w:right="-8" w:firstLine="567"/>
        <w:jc w:val="center"/>
        <w:rPr>
          <w:rFonts w:ascii="Times New Roman" w:hAnsi="Times New Roman"/>
          <w:b/>
          <w:i w:val="0"/>
          <w:sz w:val="28"/>
          <w:szCs w:val="28"/>
          <w:lang w:val="uk-UA"/>
        </w:rPr>
      </w:pPr>
      <w:r w:rsidRPr="00DF54DD">
        <w:rPr>
          <w:rFonts w:ascii="Times New Roman" w:hAnsi="Times New Roman"/>
          <w:b/>
          <w:i w:val="0"/>
          <w:sz w:val="28"/>
          <w:szCs w:val="28"/>
          <w:lang w:val="uk-UA"/>
        </w:rPr>
        <w:t>Установки для готування асфальтобетонних сумішей</w:t>
      </w:r>
    </w:p>
    <w:p w:rsidR="00392245" w:rsidRPr="00DF54DD" w:rsidRDefault="00392245" w:rsidP="00392245">
      <w:pPr>
        <w:pStyle w:val="FR1"/>
        <w:spacing w:before="0" w:line="288" w:lineRule="auto"/>
        <w:ind w:left="0" w:right="-8"/>
        <w:jc w:val="center"/>
        <w:rPr>
          <w:rFonts w:ascii="Times New Roman" w:hAnsi="Times New Roman"/>
          <w:i w:val="0"/>
          <w:sz w:val="28"/>
          <w:szCs w:val="28"/>
          <w:lang w:val="uk-UA"/>
        </w:rPr>
      </w:pPr>
    </w:p>
    <w:p w:rsidR="00392245" w:rsidRPr="00DF54DD" w:rsidRDefault="00392245" w:rsidP="00392245">
      <w:pPr>
        <w:pStyle w:val="4"/>
        <w:spacing w:before="120" w:line="288" w:lineRule="auto"/>
        <w:ind w:right="-8" w:firstLine="567"/>
        <w:rPr>
          <w:sz w:val="28"/>
          <w:szCs w:val="28"/>
          <w:lang w:val="uk-UA"/>
        </w:rPr>
      </w:pPr>
      <w:proofErr w:type="spellStart"/>
      <w:r w:rsidRPr="00DF54DD">
        <w:rPr>
          <w:sz w:val="28"/>
          <w:szCs w:val="28"/>
          <w:lang w:val="uk-UA"/>
        </w:rPr>
        <w:t>Асфальтозмішувальні</w:t>
      </w:r>
      <w:proofErr w:type="spellEnd"/>
      <w:r w:rsidRPr="00DF54DD">
        <w:rPr>
          <w:sz w:val="28"/>
          <w:szCs w:val="28"/>
          <w:lang w:val="uk-UA"/>
        </w:rPr>
        <w:t xml:space="preserve"> установки, що складаються з уніфікованих агрегатів, забезпечують готування різних асфальтобетонних і </w:t>
      </w:r>
      <w:proofErr w:type="spellStart"/>
      <w:r w:rsidRPr="00DF54DD">
        <w:rPr>
          <w:sz w:val="28"/>
          <w:szCs w:val="28"/>
          <w:lang w:val="uk-UA"/>
        </w:rPr>
        <w:t>бітумомінеральних</w:t>
      </w:r>
      <w:proofErr w:type="spellEnd"/>
      <w:r w:rsidRPr="00DF54DD">
        <w:rPr>
          <w:sz w:val="28"/>
          <w:szCs w:val="28"/>
          <w:lang w:val="uk-UA"/>
        </w:rPr>
        <w:t xml:space="preserve"> сумішей. З агрегатів різних типорозмірів комплектують установки продуктивністю 25, 50, 100 і 200 т/год.</w:t>
      </w:r>
    </w:p>
    <w:p w:rsidR="00392245" w:rsidRPr="00DF54DD" w:rsidRDefault="00392245" w:rsidP="00392245">
      <w:pPr>
        <w:pStyle w:val="4"/>
        <w:spacing w:line="288" w:lineRule="auto"/>
        <w:ind w:firstLine="567"/>
        <w:rPr>
          <w:sz w:val="28"/>
          <w:szCs w:val="28"/>
          <w:lang w:val="uk-UA"/>
        </w:rPr>
      </w:pPr>
      <w:proofErr w:type="spellStart"/>
      <w:r w:rsidRPr="00DF54DD">
        <w:rPr>
          <w:sz w:val="28"/>
          <w:szCs w:val="28"/>
          <w:lang w:val="uk-UA"/>
        </w:rPr>
        <w:t>Асфальтозмішувальна</w:t>
      </w:r>
      <w:proofErr w:type="spellEnd"/>
      <w:r w:rsidRPr="00DF54DD">
        <w:rPr>
          <w:sz w:val="28"/>
          <w:szCs w:val="28"/>
          <w:lang w:val="uk-UA"/>
        </w:rPr>
        <w:t xml:space="preserve"> установка продуктивністю 100 т/год (рисунок 13) включає у свій склад агрегати: харчування </w:t>
      </w:r>
      <w:r w:rsidRPr="00DF54DD">
        <w:rPr>
          <w:i/>
          <w:sz w:val="28"/>
          <w:szCs w:val="28"/>
          <w:lang w:val="uk-UA"/>
        </w:rPr>
        <w:t>1</w:t>
      </w:r>
      <w:r w:rsidRPr="00DF54DD">
        <w:rPr>
          <w:sz w:val="28"/>
          <w:szCs w:val="28"/>
          <w:lang w:val="uk-UA"/>
        </w:rPr>
        <w:t xml:space="preserve">, сушильний </w:t>
      </w:r>
      <w:r w:rsidRPr="00DF54DD">
        <w:rPr>
          <w:i/>
          <w:sz w:val="28"/>
          <w:szCs w:val="28"/>
          <w:lang w:val="uk-UA"/>
        </w:rPr>
        <w:t>2</w:t>
      </w:r>
      <w:r w:rsidRPr="00DF54DD">
        <w:rPr>
          <w:sz w:val="28"/>
          <w:szCs w:val="28"/>
          <w:lang w:val="uk-UA"/>
        </w:rPr>
        <w:t xml:space="preserve">, змішувальний </w:t>
      </w:r>
      <w:r w:rsidRPr="00DF54DD">
        <w:rPr>
          <w:i/>
          <w:sz w:val="28"/>
          <w:szCs w:val="28"/>
          <w:lang w:val="uk-UA"/>
        </w:rPr>
        <w:t>3</w:t>
      </w:r>
      <w:r w:rsidRPr="00DF54DD">
        <w:rPr>
          <w:sz w:val="28"/>
          <w:szCs w:val="28"/>
          <w:lang w:val="uk-UA"/>
        </w:rPr>
        <w:t xml:space="preserve">, </w:t>
      </w:r>
      <w:proofErr w:type="spellStart"/>
      <w:r w:rsidRPr="00DF54DD">
        <w:rPr>
          <w:sz w:val="28"/>
          <w:szCs w:val="28"/>
          <w:lang w:val="uk-UA"/>
        </w:rPr>
        <w:t>пилевловлювающий</w:t>
      </w:r>
      <w:proofErr w:type="spellEnd"/>
      <w:r w:rsidRPr="00DF54DD">
        <w:rPr>
          <w:sz w:val="28"/>
          <w:szCs w:val="28"/>
          <w:lang w:val="uk-UA"/>
        </w:rPr>
        <w:t xml:space="preserve"> </w:t>
      </w:r>
      <w:r w:rsidRPr="00DF54DD">
        <w:rPr>
          <w:i/>
          <w:sz w:val="28"/>
          <w:szCs w:val="28"/>
          <w:lang w:val="uk-UA"/>
        </w:rPr>
        <w:t>5</w:t>
      </w:r>
      <w:r w:rsidRPr="00DF54DD">
        <w:rPr>
          <w:sz w:val="28"/>
          <w:szCs w:val="28"/>
          <w:lang w:val="uk-UA"/>
        </w:rPr>
        <w:t xml:space="preserve">, мінерального порошку 6, а також бітумну цистерну I, нагрівач бітуму </w:t>
      </w:r>
      <w:r w:rsidRPr="00DF54DD">
        <w:rPr>
          <w:i/>
          <w:sz w:val="28"/>
          <w:szCs w:val="28"/>
          <w:lang w:val="uk-UA"/>
        </w:rPr>
        <w:t>9</w:t>
      </w:r>
      <w:r w:rsidRPr="00DF54DD">
        <w:rPr>
          <w:sz w:val="28"/>
          <w:szCs w:val="28"/>
          <w:lang w:val="uk-UA"/>
        </w:rPr>
        <w:t xml:space="preserve">, паливні баки </w:t>
      </w:r>
      <w:r w:rsidRPr="00DF54DD">
        <w:rPr>
          <w:i/>
          <w:sz w:val="28"/>
          <w:szCs w:val="28"/>
          <w:lang w:val="uk-UA"/>
        </w:rPr>
        <w:t>7</w:t>
      </w:r>
      <w:r w:rsidRPr="00DF54DD">
        <w:rPr>
          <w:sz w:val="28"/>
          <w:szCs w:val="28"/>
          <w:lang w:val="uk-UA"/>
        </w:rPr>
        <w:t xml:space="preserve">, кабіну </w:t>
      </w:r>
      <w:r w:rsidRPr="00DF54DD">
        <w:rPr>
          <w:i/>
          <w:sz w:val="28"/>
          <w:szCs w:val="28"/>
          <w:lang w:val="uk-UA"/>
        </w:rPr>
        <w:t>10</w:t>
      </w:r>
      <w:r w:rsidRPr="00DF54DD">
        <w:rPr>
          <w:sz w:val="28"/>
          <w:szCs w:val="28"/>
          <w:lang w:val="uk-UA"/>
        </w:rPr>
        <w:t xml:space="preserve"> керування і накопичувальний бункер </w:t>
      </w:r>
      <w:r w:rsidRPr="00DF54DD">
        <w:rPr>
          <w:i/>
          <w:sz w:val="28"/>
          <w:szCs w:val="28"/>
          <w:lang w:val="uk-UA"/>
        </w:rPr>
        <w:t>4</w:t>
      </w:r>
      <w:r w:rsidRPr="00DF54DD">
        <w:rPr>
          <w:sz w:val="28"/>
          <w:szCs w:val="28"/>
          <w:lang w:val="uk-UA"/>
        </w:rPr>
        <w:t xml:space="preserve"> готової суміші. Процеси дозування і змішування матеріалів, що нагріваються, бітуму, мінерального порошку і пилу із системи пиловловлення автоматизовані. Окремі агрегати мають місцеві пульти керування. Централізоване керування здійснюється оператором з окремої заскленої кабіни, яка обладнана кондиціонером. Для розігріву і подачі бітуму з </w:t>
      </w:r>
      <w:proofErr w:type="spellStart"/>
      <w:r w:rsidRPr="00DF54DD">
        <w:rPr>
          <w:sz w:val="28"/>
          <w:szCs w:val="28"/>
          <w:lang w:val="uk-UA"/>
        </w:rPr>
        <w:t>бітумосховища</w:t>
      </w:r>
      <w:proofErr w:type="spellEnd"/>
      <w:r w:rsidRPr="00DF54DD">
        <w:rPr>
          <w:sz w:val="28"/>
          <w:szCs w:val="28"/>
          <w:lang w:val="uk-UA"/>
        </w:rPr>
        <w:t xml:space="preserve"> установку комплектують і </w:t>
      </w:r>
      <w:proofErr w:type="spellStart"/>
      <w:r w:rsidRPr="00DF54DD">
        <w:rPr>
          <w:sz w:val="28"/>
          <w:szCs w:val="28"/>
          <w:lang w:val="uk-UA"/>
        </w:rPr>
        <w:t>нагрівально-перекачиваючими</w:t>
      </w:r>
      <w:proofErr w:type="spellEnd"/>
      <w:r w:rsidRPr="00DF54DD">
        <w:rPr>
          <w:sz w:val="28"/>
          <w:szCs w:val="28"/>
          <w:lang w:val="uk-UA"/>
        </w:rPr>
        <w:t xml:space="preserve"> агрегатами.</w:t>
      </w:r>
    </w:p>
    <w:p w:rsidR="00392245" w:rsidRPr="00DF54DD" w:rsidRDefault="00392245" w:rsidP="00392245">
      <w:pPr>
        <w:pStyle w:val="4"/>
        <w:spacing w:line="288" w:lineRule="auto"/>
        <w:ind w:right="-8" w:firstLine="567"/>
        <w:rPr>
          <w:sz w:val="28"/>
          <w:szCs w:val="28"/>
          <w:lang w:val="uk-UA"/>
        </w:rPr>
      </w:pPr>
      <w:r w:rsidRPr="00DF54DD">
        <w:rPr>
          <w:sz w:val="28"/>
          <w:szCs w:val="28"/>
          <w:lang w:val="uk-UA"/>
        </w:rPr>
        <w:t xml:space="preserve">Над бункерами змішувального агрегату встановлений </w:t>
      </w:r>
      <w:proofErr w:type="spellStart"/>
      <w:r w:rsidRPr="00DF54DD">
        <w:rPr>
          <w:sz w:val="28"/>
          <w:szCs w:val="28"/>
          <w:lang w:val="uk-UA"/>
        </w:rPr>
        <w:t>ексцентріковий</w:t>
      </w:r>
      <w:proofErr w:type="spellEnd"/>
      <w:r w:rsidRPr="00DF54DD">
        <w:rPr>
          <w:sz w:val="28"/>
          <w:szCs w:val="28"/>
          <w:lang w:val="uk-UA"/>
        </w:rPr>
        <w:t xml:space="preserve"> гуркіт для поділу на три фракції нагрітих до 200 °С и висушених кам'яних матеріалів: піску, дрібного розміром 5–15 мм і великого розміром 15–35 мм </w:t>
      </w:r>
      <w:proofErr w:type="spellStart"/>
      <w:r w:rsidRPr="00DF54DD">
        <w:rPr>
          <w:sz w:val="28"/>
          <w:szCs w:val="28"/>
          <w:lang w:val="uk-UA"/>
        </w:rPr>
        <w:t>щебеню</w:t>
      </w:r>
      <w:proofErr w:type="spellEnd"/>
      <w:r w:rsidRPr="00DF54DD">
        <w:rPr>
          <w:sz w:val="28"/>
          <w:szCs w:val="28"/>
          <w:lang w:val="uk-UA"/>
        </w:rPr>
        <w:t>. Більш великі включення подаються елеватором у бункери негабариту.</w:t>
      </w:r>
    </w:p>
    <w:p w:rsidR="00392245" w:rsidRPr="00DF54DD" w:rsidRDefault="00392245" w:rsidP="00392245">
      <w:pPr>
        <w:pStyle w:val="4"/>
        <w:spacing w:line="288" w:lineRule="auto"/>
        <w:ind w:right="-8" w:firstLine="567"/>
        <w:rPr>
          <w:sz w:val="28"/>
          <w:szCs w:val="28"/>
          <w:lang w:val="uk-UA"/>
        </w:rPr>
      </w:pPr>
      <w:r w:rsidRPr="00DF54DD">
        <w:rPr>
          <w:sz w:val="28"/>
          <w:szCs w:val="28"/>
          <w:lang w:val="uk-UA"/>
        </w:rPr>
        <w:t xml:space="preserve">Установка оснащена системою обприскування внутрішніх поверхонь скіпового </w:t>
      </w:r>
      <w:proofErr w:type="spellStart"/>
      <w:r w:rsidRPr="00DF54DD">
        <w:rPr>
          <w:sz w:val="28"/>
          <w:szCs w:val="28"/>
          <w:lang w:val="uk-UA"/>
        </w:rPr>
        <w:t>ковша</w:t>
      </w:r>
      <w:proofErr w:type="spellEnd"/>
      <w:r w:rsidRPr="00DF54DD">
        <w:rPr>
          <w:sz w:val="28"/>
          <w:szCs w:val="28"/>
          <w:lang w:val="uk-UA"/>
        </w:rPr>
        <w:t xml:space="preserve"> і кузовів </w:t>
      </w:r>
      <w:proofErr w:type="spellStart"/>
      <w:r w:rsidRPr="00DF54DD">
        <w:rPr>
          <w:sz w:val="28"/>
          <w:szCs w:val="28"/>
          <w:lang w:val="uk-UA"/>
        </w:rPr>
        <w:t>автосамосвалів</w:t>
      </w:r>
      <w:proofErr w:type="spellEnd"/>
      <w:r w:rsidRPr="00DF54DD">
        <w:rPr>
          <w:sz w:val="28"/>
          <w:szCs w:val="28"/>
          <w:lang w:val="uk-UA"/>
        </w:rPr>
        <w:t xml:space="preserve"> тонким шаром солярової олії для запобігання налипання асфальтобетонної суміші.</w:t>
      </w:r>
    </w:p>
    <w:p w:rsidR="00392245" w:rsidRPr="00DF54DD" w:rsidRDefault="00392245" w:rsidP="00392245">
      <w:pPr>
        <w:pStyle w:val="4"/>
        <w:spacing w:line="288" w:lineRule="auto"/>
        <w:ind w:firstLine="567"/>
        <w:rPr>
          <w:sz w:val="28"/>
          <w:szCs w:val="28"/>
          <w:lang w:val="uk-UA"/>
        </w:rPr>
      </w:pPr>
      <w:r w:rsidRPr="00DF54DD">
        <w:rPr>
          <w:sz w:val="28"/>
          <w:szCs w:val="28"/>
          <w:lang w:val="uk-UA"/>
        </w:rPr>
        <w:t xml:space="preserve">На рисунку 14 даний типовий план розміщення агрегатів </w:t>
      </w:r>
      <w:proofErr w:type="spellStart"/>
      <w:r w:rsidRPr="00DF54DD">
        <w:rPr>
          <w:sz w:val="28"/>
          <w:szCs w:val="28"/>
          <w:lang w:val="uk-UA"/>
        </w:rPr>
        <w:t>асфальтобетонозмішувальної</w:t>
      </w:r>
      <w:proofErr w:type="spellEnd"/>
      <w:r w:rsidRPr="00DF54DD">
        <w:rPr>
          <w:sz w:val="28"/>
          <w:szCs w:val="28"/>
          <w:lang w:val="uk-UA"/>
        </w:rPr>
        <w:t xml:space="preserve"> установки з урахуванням найменшої довжини комунікацій, зручності обслуговування і контролю роботи устаткування.</w:t>
      </w:r>
    </w:p>
    <w:p w:rsidR="00392245" w:rsidRPr="00DF54DD" w:rsidRDefault="00392245" w:rsidP="00392245">
      <w:pPr>
        <w:pStyle w:val="4"/>
        <w:spacing w:line="288" w:lineRule="auto"/>
        <w:ind w:firstLine="567"/>
        <w:rPr>
          <w:sz w:val="28"/>
          <w:szCs w:val="28"/>
          <w:lang w:val="uk-UA"/>
        </w:rPr>
      </w:pPr>
      <w:r w:rsidRPr="00DF54DD">
        <w:rPr>
          <w:sz w:val="28"/>
          <w:szCs w:val="28"/>
          <w:lang w:val="uk-UA"/>
        </w:rPr>
        <w:t xml:space="preserve">Пересувна </w:t>
      </w:r>
      <w:proofErr w:type="spellStart"/>
      <w:r w:rsidRPr="00DF54DD">
        <w:rPr>
          <w:sz w:val="28"/>
          <w:szCs w:val="28"/>
          <w:lang w:val="uk-UA"/>
        </w:rPr>
        <w:t>асфальтозмішувальна</w:t>
      </w:r>
      <w:proofErr w:type="spellEnd"/>
      <w:r w:rsidRPr="00DF54DD">
        <w:rPr>
          <w:sz w:val="28"/>
          <w:szCs w:val="28"/>
          <w:lang w:val="uk-UA"/>
        </w:rPr>
        <w:t xml:space="preserve"> установка (рисунок 15) на відміну від установок, що комплектуються з уніфікованих агрегатів, змонтована на двохосьовому причепі. Вона призначена для готування асфальтобетонних сумішей при ремонті дорожніх покрить і на будівництві з невеликим обсягом робіт. Установка містить у собі </w:t>
      </w:r>
      <w:proofErr w:type="spellStart"/>
      <w:r w:rsidRPr="00DF54DD">
        <w:rPr>
          <w:sz w:val="28"/>
          <w:szCs w:val="28"/>
          <w:lang w:val="uk-UA"/>
        </w:rPr>
        <w:t>двовальний</w:t>
      </w:r>
      <w:proofErr w:type="spellEnd"/>
      <w:r w:rsidRPr="00DF54DD">
        <w:rPr>
          <w:sz w:val="28"/>
          <w:szCs w:val="28"/>
          <w:lang w:val="uk-UA"/>
        </w:rPr>
        <w:t xml:space="preserve"> лопатевий змішувач безперервної  дії, сушильний барабан, установлений під кутом 3°, елеватори подачі піску; </w:t>
      </w:r>
      <w:proofErr w:type="spellStart"/>
      <w:r w:rsidRPr="00DF54DD">
        <w:rPr>
          <w:sz w:val="28"/>
          <w:szCs w:val="28"/>
          <w:lang w:val="uk-UA"/>
        </w:rPr>
        <w:t>щебеню</w:t>
      </w:r>
      <w:proofErr w:type="spellEnd"/>
      <w:r w:rsidRPr="00DF54DD">
        <w:rPr>
          <w:sz w:val="28"/>
          <w:szCs w:val="28"/>
          <w:lang w:val="uk-UA"/>
        </w:rPr>
        <w:t xml:space="preserve"> і мінерального порошку, дозатори мінеральних матеріалів, системи подачі і дозування бітуму, паливну систему, </w:t>
      </w:r>
      <w:proofErr w:type="spellStart"/>
      <w:r w:rsidRPr="00DF54DD">
        <w:rPr>
          <w:sz w:val="28"/>
          <w:szCs w:val="28"/>
          <w:lang w:val="uk-UA"/>
        </w:rPr>
        <w:t>пилевловлювающу</w:t>
      </w:r>
      <w:proofErr w:type="spellEnd"/>
      <w:r w:rsidRPr="00DF54DD">
        <w:rPr>
          <w:sz w:val="28"/>
          <w:szCs w:val="28"/>
          <w:lang w:val="uk-UA"/>
        </w:rPr>
        <w:t xml:space="preserve"> установку. Привод всіх агрегатів від автономного двигуна. Дозування піску і </w:t>
      </w:r>
      <w:proofErr w:type="spellStart"/>
      <w:r w:rsidRPr="00DF54DD">
        <w:rPr>
          <w:sz w:val="28"/>
          <w:szCs w:val="28"/>
          <w:lang w:val="uk-UA"/>
        </w:rPr>
        <w:t>щебеню</w:t>
      </w:r>
      <w:proofErr w:type="spellEnd"/>
      <w:r w:rsidRPr="00DF54DD">
        <w:rPr>
          <w:sz w:val="28"/>
          <w:szCs w:val="28"/>
          <w:lang w:val="uk-UA"/>
        </w:rPr>
        <w:t xml:space="preserve"> здійснюється за допомогою лотків, що роблять зворотно-поступальний рух, переданий кожному з них від двигуна через </w:t>
      </w:r>
      <w:proofErr w:type="spellStart"/>
      <w:r w:rsidRPr="00DF54DD">
        <w:rPr>
          <w:sz w:val="28"/>
          <w:szCs w:val="28"/>
          <w:lang w:val="uk-UA"/>
        </w:rPr>
        <w:t>шатунно</w:t>
      </w:r>
      <w:proofErr w:type="spellEnd"/>
      <w:r w:rsidRPr="00DF54DD">
        <w:rPr>
          <w:sz w:val="28"/>
          <w:szCs w:val="28"/>
          <w:lang w:val="uk-UA"/>
        </w:rPr>
        <w:t>-кривошипний механізм. Продуктивність дозаторів регулюють, змінюючи хід лотків, що досягається зміною ексцентриситету кривошипа.</w:t>
      </w:r>
    </w:p>
    <w:p w:rsidR="00392245" w:rsidRPr="00DF54DD" w:rsidRDefault="00392245" w:rsidP="00392245">
      <w:pPr>
        <w:pStyle w:val="4"/>
        <w:spacing w:line="288" w:lineRule="auto"/>
        <w:ind w:firstLine="567"/>
        <w:rPr>
          <w:sz w:val="28"/>
          <w:szCs w:val="28"/>
          <w:lang w:val="uk-UA"/>
        </w:rPr>
      </w:pPr>
      <w:r w:rsidRPr="00DF54DD">
        <w:rPr>
          <w:sz w:val="28"/>
          <w:szCs w:val="28"/>
          <w:lang w:val="uk-UA"/>
        </w:rPr>
        <w:t xml:space="preserve">Дозатор мінерального порошку шнекового типу. Привод шнека – від </w:t>
      </w:r>
      <w:proofErr w:type="spellStart"/>
      <w:r w:rsidRPr="00DF54DD">
        <w:rPr>
          <w:sz w:val="28"/>
          <w:szCs w:val="28"/>
          <w:lang w:val="uk-UA"/>
        </w:rPr>
        <w:t>вала</w:t>
      </w:r>
      <w:proofErr w:type="spellEnd"/>
      <w:r w:rsidRPr="00DF54DD">
        <w:rPr>
          <w:sz w:val="28"/>
          <w:szCs w:val="28"/>
          <w:lang w:val="uk-UA"/>
        </w:rPr>
        <w:t xml:space="preserve"> з </w:t>
      </w:r>
      <w:r w:rsidRPr="00DF54DD">
        <w:rPr>
          <w:sz w:val="28"/>
          <w:szCs w:val="28"/>
          <w:lang w:val="uk-UA"/>
        </w:rPr>
        <w:lastRenderedPageBreak/>
        <w:t xml:space="preserve">постійною частотою обертання через систему важелів і храповий механізм. Зі зміною довжини плеча кривошипа підоймової системи міняється кут повороту шнека за один оборот приводного </w:t>
      </w:r>
      <w:proofErr w:type="spellStart"/>
      <w:r w:rsidRPr="00DF54DD">
        <w:rPr>
          <w:sz w:val="28"/>
          <w:szCs w:val="28"/>
          <w:lang w:val="uk-UA"/>
        </w:rPr>
        <w:t>вала</w:t>
      </w:r>
      <w:proofErr w:type="spellEnd"/>
      <w:r w:rsidRPr="00DF54DD">
        <w:rPr>
          <w:sz w:val="28"/>
          <w:szCs w:val="28"/>
          <w:lang w:val="uk-UA"/>
        </w:rPr>
        <w:t xml:space="preserve">, а також кількість мінерального порошку, що подається </w:t>
      </w:r>
      <w:proofErr w:type="spellStart"/>
      <w:r w:rsidRPr="00DF54DD">
        <w:rPr>
          <w:sz w:val="28"/>
          <w:szCs w:val="28"/>
          <w:lang w:val="uk-UA"/>
        </w:rPr>
        <w:t>шнеком</w:t>
      </w:r>
      <w:proofErr w:type="spellEnd"/>
      <w:r w:rsidRPr="00DF54DD">
        <w:rPr>
          <w:sz w:val="28"/>
          <w:szCs w:val="28"/>
          <w:lang w:val="uk-UA"/>
        </w:rPr>
        <w:t>-дозатором. Дозування бітуму в межах 0-1,3 т/год здійснюється бітумним насосом-дозатором шестеренного типу.</w:t>
      </w:r>
      <w:r w:rsidRPr="00DF54DD">
        <w:rPr>
          <w:b/>
          <w:sz w:val="28"/>
          <w:szCs w:val="28"/>
          <w:lang w:val="uk-UA"/>
        </w:rPr>
        <w:t xml:space="preserve"> </w:t>
      </w:r>
      <w:r w:rsidRPr="00DF54DD">
        <w:rPr>
          <w:sz w:val="28"/>
          <w:szCs w:val="28"/>
          <w:lang w:val="uk-UA"/>
        </w:rPr>
        <w:t xml:space="preserve">Усі робочі процеси </w:t>
      </w:r>
      <w:proofErr w:type="spellStart"/>
      <w:r w:rsidRPr="00DF54DD">
        <w:rPr>
          <w:sz w:val="28"/>
          <w:szCs w:val="28"/>
          <w:lang w:val="uk-UA"/>
        </w:rPr>
        <w:t>асфальтобетонозмішувальної</w:t>
      </w:r>
      <w:proofErr w:type="spellEnd"/>
      <w:r w:rsidRPr="00DF54DD">
        <w:rPr>
          <w:sz w:val="28"/>
          <w:szCs w:val="28"/>
          <w:lang w:val="uk-UA"/>
        </w:rPr>
        <w:t xml:space="preserve"> установки, включаючи видачу суміші, ведуться безупинно. Переведення установки з транспортного положення в робоче і назад проходить протягом 15-20 хв.</w:t>
      </w:r>
    </w:p>
    <w:p w:rsidR="00392245" w:rsidRPr="00E803E1" w:rsidRDefault="00392245" w:rsidP="00392245">
      <w:pPr>
        <w:pStyle w:val="4"/>
        <w:spacing w:line="288" w:lineRule="auto"/>
        <w:ind w:firstLine="567"/>
        <w:rPr>
          <w:sz w:val="6"/>
          <w:szCs w:val="6"/>
          <w:lang w:val="uk-UA"/>
        </w:rPr>
      </w:pPr>
      <w:bookmarkStart w:id="0" w:name="_GoBack"/>
      <w:bookmarkEnd w:id="0"/>
    </w:p>
    <w:p w:rsidR="00392245" w:rsidRPr="00DF54DD" w:rsidRDefault="00392245" w:rsidP="00392245">
      <w:pPr>
        <w:pStyle w:val="4"/>
        <w:spacing w:line="288" w:lineRule="auto"/>
        <w:jc w:val="center"/>
        <w:rPr>
          <w:sz w:val="28"/>
          <w:szCs w:val="28"/>
          <w:lang w:val="uk-UA"/>
        </w:rPr>
      </w:pPr>
      <w:r w:rsidRPr="00DF54DD">
        <w:rPr>
          <w:noProof/>
          <w:sz w:val="28"/>
          <w:szCs w:val="28"/>
          <w:lang w:val="uk-UA"/>
        </w:rPr>
        <w:drawing>
          <wp:inline distT="0" distB="0" distL="0" distR="0">
            <wp:extent cx="4743450" cy="2838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3450" cy="2838450"/>
                    </a:xfrm>
                    <a:prstGeom prst="rect">
                      <a:avLst/>
                    </a:prstGeom>
                    <a:noFill/>
                    <a:ln>
                      <a:noFill/>
                    </a:ln>
                  </pic:spPr>
                </pic:pic>
              </a:graphicData>
            </a:graphic>
          </wp:inline>
        </w:drawing>
      </w:r>
    </w:p>
    <w:p w:rsidR="00392245" w:rsidRPr="00392245" w:rsidRDefault="00392245" w:rsidP="00392245">
      <w:pPr>
        <w:pStyle w:val="4"/>
        <w:spacing w:line="288" w:lineRule="auto"/>
        <w:jc w:val="center"/>
        <w:rPr>
          <w:sz w:val="12"/>
          <w:szCs w:val="12"/>
          <w:lang w:val="uk-UA"/>
        </w:rPr>
      </w:pPr>
    </w:p>
    <w:p w:rsidR="00392245" w:rsidRPr="00E803E1" w:rsidRDefault="00392245" w:rsidP="00392245">
      <w:pPr>
        <w:pStyle w:val="4"/>
        <w:spacing w:line="288" w:lineRule="auto"/>
        <w:jc w:val="center"/>
        <w:rPr>
          <w:b/>
          <w:bCs/>
          <w:i/>
          <w:iCs/>
          <w:sz w:val="28"/>
          <w:szCs w:val="28"/>
          <w:lang w:val="uk-UA"/>
        </w:rPr>
      </w:pPr>
      <w:r w:rsidRPr="00E803E1">
        <w:rPr>
          <w:b/>
          <w:bCs/>
          <w:i/>
          <w:iCs/>
          <w:sz w:val="28"/>
          <w:szCs w:val="28"/>
          <w:lang w:val="uk-UA"/>
        </w:rPr>
        <w:t xml:space="preserve">Рисунок 13 – Технологічна схема </w:t>
      </w:r>
      <w:proofErr w:type="spellStart"/>
      <w:r w:rsidRPr="00E803E1">
        <w:rPr>
          <w:b/>
          <w:bCs/>
          <w:i/>
          <w:iCs/>
          <w:sz w:val="28"/>
          <w:szCs w:val="28"/>
          <w:lang w:val="uk-UA"/>
        </w:rPr>
        <w:t>асфальтобетонозмішувальної</w:t>
      </w:r>
      <w:proofErr w:type="spellEnd"/>
      <w:r w:rsidRPr="00E803E1">
        <w:rPr>
          <w:b/>
          <w:bCs/>
          <w:i/>
          <w:iCs/>
          <w:sz w:val="28"/>
          <w:szCs w:val="28"/>
          <w:lang w:val="uk-UA"/>
        </w:rPr>
        <w:t xml:space="preserve"> установки</w:t>
      </w:r>
    </w:p>
    <w:p w:rsidR="00392245" w:rsidRPr="00E803E1" w:rsidRDefault="00392245" w:rsidP="00392245">
      <w:pPr>
        <w:pStyle w:val="4"/>
        <w:spacing w:line="288" w:lineRule="auto"/>
        <w:jc w:val="center"/>
        <w:rPr>
          <w:sz w:val="14"/>
          <w:szCs w:val="14"/>
          <w:lang w:val="uk-UA"/>
        </w:rPr>
      </w:pPr>
    </w:p>
    <w:p w:rsidR="00392245" w:rsidRPr="00DF54DD" w:rsidRDefault="00392245" w:rsidP="00392245">
      <w:pPr>
        <w:pStyle w:val="4"/>
        <w:spacing w:line="288" w:lineRule="auto"/>
        <w:jc w:val="center"/>
        <w:rPr>
          <w:sz w:val="28"/>
          <w:szCs w:val="28"/>
          <w:lang w:val="uk-UA"/>
        </w:rPr>
      </w:pPr>
      <w:r w:rsidRPr="00DF54DD">
        <w:rPr>
          <w:noProof/>
          <w:sz w:val="28"/>
          <w:szCs w:val="28"/>
          <w:lang w:val="uk-UA"/>
        </w:rPr>
        <w:drawing>
          <wp:inline distT="0" distB="0" distL="0" distR="0">
            <wp:extent cx="2857500" cy="3324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3324225"/>
                    </a:xfrm>
                    <a:prstGeom prst="rect">
                      <a:avLst/>
                    </a:prstGeom>
                    <a:noFill/>
                    <a:ln>
                      <a:noFill/>
                    </a:ln>
                  </pic:spPr>
                </pic:pic>
              </a:graphicData>
            </a:graphic>
          </wp:inline>
        </w:drawing>
      </w:r>
    </w:p>
    <w:p w:rsidR="00392245" w:rsidRPr="00DF54DD" w:rsidRDefault="00392245" w:rsidP="00E803E1">
      <w:pPr>
        <w:pStyle w:val="4"/>
        <w:jc w:val="center"/>
        <w:rPr>
          <w:sz w:val="28"/>
          <w:szCs w:val="28"/>
          <w:lang w:val="uk-UA"/>
        </w:rPr>
      </w:pPr>
      <w:r w:rsidRPr="00DF54DD">
        <w:rPr>
          <w:i/>
          <w:sz w:val="28"/>
          <w:szCs w:val="28"/>
          <w:lang w:val="uk-UA"/>
        </w:rPr>
        <w:t>1, 11</w:t>
      </w:r>
      <w:r w:rsidRPr="00DF54DD">
        <w:rPr>
          <w:sz w:val="28"/>
          <w:szCs w:val="28"/>
          <w:lang w:val="uk-UA"/>
        </w:rPr>
        <w:t xml:space="preserve"> – </w:t>
      </w:r>
      <w:proofErr w:type="spellStart"/>
      <w:r w:rsidRPr="00DF54DD">
        <w:rPr>
          <w:sz w:val="28"/>
          <w:szCs w:val="28"/>
          <w:lang w:val="uk-UA"/>
        </w:rPr>
        <w:t>бітумопроводи</w:t>
      </w:r>
      <w:proofErr w:type="spellEnd"/>
      <w:r w:rsidRPr="00DF54DD">
        <w:rPr>
          <w:sz w:val="28"/>
          <w:szCs w:val="28"/>
          <w:lang w:val="uk-UA"/>
        </w:rPr>
        <w:t xml:space="preserve">; </w:t>
      </w:r>
      <w:r w:rsidRPr="00DF54DD">
        <w:rPr>
          <w:i/>
          <w:sz w:val="28"/>
          <w:szCs w:val="28"/>
          <w:lang w:val="uk-UA"/>
        </w:rPr>
        <w:t>2</w:t>
      </w:r>
      <w:r w:rsidRPr="00DF54DD">
        <w:rPr>
          <w:sz w:val="28"/>
          <w:szCs w:val="28"/>
          <w:lang w:val="uk-UA"/>
        </w:rPr>
        <w:t xml:space="preserve"> – бітумні цистерни, що обігріваються; </w:t>
      </w:r>
      <w:r w:rsidRPr="00DF54DD">
        <w:rPr>
          <w:i/>
          <w:sz w:val="28"/>
          <w:szCs w:val="28"/>
          <w:lang w:val="uk-UA"/>
        </w:rPr>
        <w:t>3</w:t>
      </w:r>
      <w:r w:rsidRPr="00DF54DD">
        <w:rPr>
          <w:sz w:val="28"/>
          <w:szCs w:val="28"/>
          <w:lang w:val="uk-UA"/>
        </w:rPr>
        <w:t xml:space="preserve"> – агрегат харчування; </w:t>
      </w:r>
      <w:r w:rsidRPr="00DF54DD">
        <w:rPr>
          <w:i/>
          <w:sz w:val="28"/>
          <w:szCs w:val="28"/>
          <w:lang w:val="uk-UA"/>
        </w:rPr>
        <w:t>4</w:t>
      </w:r>
      <w:r w:rsidRPr="00DF54DD">
        <w:rPr>
          <w:sz w:val="28"/>
          <w:szCs w:val="28"/>
          <w:lang w:val="uk-UA"/>
        </w:rPr>
        <w:t xml:space="preserve"> – стрічковий конвеєр; </w:t>
      </w:r>
      <w:r w:rsidRPr="00DF54DD">
        <w:rPr>
          <w:i/>
          <w:sz w:val="28"/>
          <w:szCs w:val="28"/>
          <w:lang w:val="uk-UA"/>
        </w:rPr>
        <w:t>5</w:t>
      </w:r>
      <w:r w:rsidRPr="00DF54DD">
        <w:rPr>
          <w:sz w:val="28"/>
          <w:szCs w:val="28"/>
          <w:lang w:val="uk-UA"/>
        </w:rPr>
        <w:t xml:space="preserve"> – сушильний агрегат; </w:t>
      </w:r>
      <w:r w:rsidRPr="00DF54DD">
        <w:rPr>
          <w:i/>
          <w:sz w:val="28"/>
          <w:szCs w:val="28"/>
          <w:lang w:val="uk-UA"/>
        </w:rPr>
        <w:t>6</w:t>
      </w:r>
      <w:r w:rsidRPr="00DF54DD">
        <w:rPr>
          <w:sz w:val="28"/>
          <w:szCs w:val="28"/>
          <w:lang w:val="uk-UA"/>
        </w:rPr>
        <w:t xml:space="preserve"> – паливні баки; </w:t>
      </w:r>
      <w:r w:rsidRPr="00DF54DD">
        <w:rPr>
          <w:i/>
          <w:sz w:val="28"/>
          <w:szCs w:val="28"/>
          <w:lang w:val="uk-UA"/>
        </w:rPr>
        <w:t>7</w:t>
      </w:r>
      <w:r w:rsidRPr="00DF54DD">
        <w:rPr>
          <w:sz w:val="28"/>
          <w:szCs w:val="28"/>
          <w:lang w:val="uk-UA"/>
        </w:rPr>
        <w:t xml:space="preserve"> – кабіна керування; </w:t>
      </w:r>
      <w:r w:rsidRPr="00DF54DD">
        <w:rPr>
          <w:i/>
          <w:sz w:val="28"/>
          <w:szCs w:val="28"/>
          <w:lang w:val="uk-UA"/>
        </w:rPr>
        <w:t>8</w:t>
      </w:r>
      <w:r w:rsidRPr="00DF54DD">
        <w:rPr>
          <w:sz w:val="28"/>
          <w:szCs w:val="28"/>
          <w:lang w:val="uk-UA"/>
        </w:rPr>
        <w:t xml:space="preserve"> – змішувальний агрегат; </w:t>
      </w:r>
      <w:r w:rsidRPr="00DF54DD">
        <w:rPr>
          <w:i/>
          <w:sz w:val="28"/>
          <w:szCs w:val="28"/>
          <w:lang w:val="uk-UA"/>
        </w:rPr>
        <w:t>9</w:t>
      </w:r>
      <w:r w:rsidRPr="00DF54DD">
        <w:rPr>
          <w:sz w:val="28"/>
          <w:szCs w:val="28"/>
          <w:lang w:val="uk-UA"/>
        </w:rPr>
        <w:t xml:space="preserve"> – накопичувальний бункер; </w:t>
      </w:r>
      <w:r w:rsidRPr="00DF54DD">
        <w:rPr>
          <w:i/>
          <w:sz w:val="28"/>
          <w:szCs w:val="28"/>
          <w:lang w:val="uk-UA"/>
        </w:rPr>
        <w:t>10</w:t>
      </w:r>
      <w:r w:rsidRPr="00DF54DD">
        <w:rPr>
          <w:sz w:val="28"/>
          <w:szCs w:val="28"/>
          <w:lang w:val="uk-UA"/>
        </w:rPr>
        <w:t xml:space="preserve"> – агрегат мінерального порошку; </w:t>
      </w:r>
      <w:r w:rsidRPr="00DF54DD">
        <w:rPr>
          <w:i/>
          <w:sz w:val="28"/>
          <w:szCs w:val="28"/>
          <w:lang w:val="uk-UA"/>
        </w:rPr>
        <w:t>12</w:t>
      </w:r>
      <w:r w:rsidRPr="00DF54DD">
        <w:rPr>
          <w:sz w:val="28"/>
          <w:szCs w:val="28"/>
          <w:lang w:val="uk-UA"/>
        </w:rPr>
        <w:t xml:space="preserve"> – </w:t>
      </w:r>
      <w:proofErr w:type="spellStart"/>
      <w:r w:rsidRPr="00DF54DD">
        <w:rPr>
          <w:sz w:val="28"/>
          <w:szCs w:val="28"/>
          <w:lang w:val="uk-UA"/>
        </w:rPr>
        <w:t>бітумоплавильний</w:t>
      </w:r>
      <w:proofErr w:type="spellEnd"/>
      <w:r w:rsidRPr="00DF54DD">
        <w:rPr>
          <w:sz w:val="28"/>
          <w:szCs w:val="28"/>
          <w:lang w:val="uk-UA"/>
        </w:rPr>
        <w:t xml:space="preserve"> агрегат; </w:t>
      </w:r>
      <w:r w:rsidRPr="00DF54DD">
        <w:rPr>
          <w:i/>
          <w:sz w:val="28"/>
          <w:szCs w:val="28"/>
          <w:lang w:val="uk-UA"/>
        </w:rPr>
        <w:t>13</w:t>
      </w:r>
      <w:r w:rsidRPr="00DF54DD">
        <w:rPr>
          <w:sz w:val="28"/>
          <w:szCs w:val="28"/>
          <w:lang w:val="uk-UA"/>
        </w:rPr>
        <w:t xml:space="preserve"> – </w:t>
      </w:r>
      <w:proofErr w:type="spellStart"/>
      <w:r w:rsidRPr="00DF54DD">
        <w:rPr>
          <w:sz w:val="28"/>
          <w:szCs w:val="28"/>
          <w:lang w:val="uk-UA"/>
        </w:rPr>
        <w:t>пилевлавлююча</w:t>
      </w:r>
      <w:proofErr w:type="spellEnd"/>
      <w:r w:rsidRPr="00DF54DD">
        <w:rPr>
          <w:sz w:val="28"/>
          <w:szCs w:val="28"/>
          <w:lang w:val="uk-UA"/>
        </w:rPr>
        <w:t xml:space="preserve"> установка; 14 — група циклонів.</w:t>
      </w:r>
    </w:p>
    <w:p w:rsidR="00392245" w:rsidRPr="00E803E1" w:rsidRDefault="00392245" w:rsidP="00E803E1">
      <w:pPr>
        <w:pStyle w:val="4"/>
        <w:jc w:val="center"/>
        <w:rPr>
          <w:b/>
          <w:bCs/>
          <w:i/>
          <w:iCs/>
          <w:sz w:val="28"/>
          <w:szCs w:val="28"/>
          <w:lang w:val="uk-UA"/>
        </w:rPr>
      </w:pPr>
      <w:r w:rsidRPr="00E803E1">
        <w:rPr>
          <w:b/>
          <w:bCs/>
          <w:i/>
          <w:iCs/>
          <w:sz w:val="28"/>
          <w:szCs w:val="28"/>
          <w:lang w:val="uk-UA"/>
        </w:rPr>
        <w:t xml:space="preserve">Рисунок 14 – Загальний вид </w:t>
      </w:r>
      <w:proofErr w:type="spellStart"/>
      <w:r w:rsidRPr="00E803E1">
        <w:rPr>
          <w:b/>
          <w:bCs/>
          <w:i/>
          <w:iCs/>
          <w:sz w:val="28"/>
          <w:szCs w:val="28"/>
          <w:lang w:val="uk-UA"/>
        </w:rPr>
        <w:t>асфальтобетонозмішувальної</w:t>
      </w:r>
      <w:proofErr w:type="spellEnd"/>
      <w:r w:rsidRPr="00E803E1">
        <w:rPr>
          <w:b/>
          <w:bCs/>
          <w:i/>
          <w:iCs/>
          <w:sz w:val="28"/>
          <w:szCs w:val="28"/>
          <w:lang w:val="uk-UA"/>
        </w:rPr>
        <w:t xml:space="preserve"> установки</w:t>
      </w:r>
    </w:p>
    <w:p w:rsidR="00392245" w:rsidRPr="00DF54DD" w:rsidRDefault="00392245" w:rsidP="00392245">
      <w:pPr>
        <w:pStyle w:val="4"/>
        <w:spacing w:line="288" w:lineRule="auto"/>
        <w:jc w:val="center"/>
        <w:rPr>
          <w:sz w:val="28"/>
          <w:szCs w:val="28"/>
          <w:lang w:val="uk-UA"/>
        </w:rPr>
      </w:pPr>
    </w:p>
    <w:p w:rsidR="00392245" w:rsidRPr="00DF54DD" w:rsidRDefault="00392245" w:rsidP="00392245">
      <w:pPr>
        <w:pStyle w:val="4"/>
        <w:spacing w:line="288" w:lineRule="auto"/>
        <w:jc w:val="center"/>
        <w:rPr>
          <w:sz w:val="28"/>
          <w:szCs w:val="28"/>
          <w:lang w:val="uk-UA"/>
        </w:rPr>
      </w:pPr>
      <w:r w:rsidRPr="00DF54DD">
        <w:rPr>
          <w:noProof/>
          <w:sz w:val="28"/>
          <w:szCs w:val="28"/>
          <w:lang w:val="uk-UA"/>
        </w:rPr>
        <w:drawing>
          <wp:inline distT="0" distB="0" distL="0" distR="0">
            <wp:extent cx="6134100" cy="2771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4100" cy="2771775"/>
                    </a:xfrm>
                    <a:prstGeom prst="rect">
                      <a:avLst/>
                    </a:prstGeom>
                    <a:noFill/>
                    <a:ln>
                      <a:noFill/>
                    </a:ln>
                  </pic:spPr>
                </pic:pic>
              </a:graphicData>
            </a:graphic>
          </wp:inline>
        </w:drawing>
      </w:r>
    </w:p>
    <w:p w:rsidR="00392245" w:rsidRPr="00DF54DD" w:rsidRDefault="00392245" w:rsidP="00392245">
      <w:pPr>
        <w:pStyle w:val="4"/>
        <w:spacing w:line="288" w:lineRule="auto"/>
        <w:jc w:val="center"/>
        <w:rPr>
          <w:sz w:val="28"/>
          <w:szCs w:val="28"/>
          <w:lang w:val="uk-UA"/>
        </w:rPr>
      </w:pPr>
      <w:r w:rsidRPr="00DF54DD">
        <w:rPr>
          <w:i/>
          <w:sz w:val="28"/>
          <w:szCs w:val="28"/>
          <w:lang w:val="uk-UA"/>
        </w:rPr>
        <w:t>1</w:t>
      </w:r>
      <w:r w:rsidRPr="00DF54DD">
        <w:rPr>
          <w:sz w:val="28"/>
          <w:szCs w:val="28"/>
          <w:lang w:val="uk-UA"/>
        </w:rPr>
        <w:t xml:space="preserve"> – паливна система; </w:t>
      </w:r>
      <w:r w:rsidRPr="00DF54DD">
        <w:rPr>
          <w:i/>
          <w:sz w:val="28"/>
          <w:szCs w:val="28"/>
          <w:lang w:val="uk-UA"/>
        </w:rPr>
        <w:t>2</w:t>
      </w:r>
      <w:r w:rsidRPr="00DF54DD">
        <w:rPr>
          <w:sz w:val="28"/>
          <w:szCs w:val="28"/>
          <w:lang w:val="uk-UA"/>
        </w:rPr>
        <w:t xml:space="preserve"> – дозатор мінерального порошку; </w:t>
      </w:r>
      <w:r w:rsidRPr="00DF54DD">
        <w:rPr>
          <w:i/>
          <w:sz w:val="28"/>
          <w:szCs w:val="28"/>
          <w:lang w:val="uk-UA"/>
        </w:rPr>
        <w:t>3</w:t>
      </w:r>
      <w:r w:rsidRPr="00DF54DD">
        <w:rPr>
          <w:sz w:val="28"/>
          <w:szCs w:val="28"/>
          <w:lang w:val="uk-UA"/>
        </w:rPr>
        <w:t xml:space="preserve"> – сушильний барабан; </w:t>
      </w:r>
      <w:r w:rsidRPr="00DF54DD">
        <w:rPr>
          <w:i/>
          <w:sz w:val="28"/>
          <w:szCs w:val="28"/>
          <w:lang w:val="uk-UA"/>
        </w:rPr>
        <w:t>4</w:t>
      </w:r>
      <w:r w:rsidRPr="00DF54DD">
        <w:rPr>
          <w:sz w:val="28"/>
          <w:szCs w:val="28"/>
          <w:lang w:val="uk-UA"/>
        </w:rPr>
        <w:t xml:space="preserve"> – </w:t>
      </w:r>
      <w:proofErr w:type="spellStart"/>
      <w:r w:rsidRPr="00DF54DD">
        <w:rPr>
          <w:sz w:val="28"/>
          <w:szCs w:val="28"/>
          <w:lang w:val="uk-UA"/>
        </w:rPr>
        <w:t>пилевлавлюючий</w:t>
      </w:r>
      <w:proofErr w:type="spellEnd"/>
      <w:r w:rsidRPr="00DF54DD">
        <w:rPr>
          <w:sz w:val="28"/>
          <w:szCs w:val="28"/>
          <w:lang w:val="uk-UA"/>
        </w:rPr>
        <w:t xml:space="preserve"> пристрій; </w:t>
      </w:r>
      <w:r w:rsidRPr="00DF54DD">
        <w:rPr>
          <w:i/>
          <w:sz w:val="28"/>
          <w:szCs w:val="28"/>
          <w:lang w:val="uk-UA"/>
        </w:rPr>
        <w:t>5</w:t>
      </w:r>
      <w:r w:rsidRPr="00DF54DD">
        <w:rPr>
          <w:sz w:val="28"/>
          <w:szCs w:val="28"/>
          <w:lang w:val="uk-UA"/>
        </w:rPr>
        <w:t xml:space="preserve"> – дозатори піску і </w:t>
      </w:r>
      <w:proofErr w:type="spellStart"/>
      <w:r w:rsidRPr="00DF54DD">
        <w:rPr>
          <w:sz w:val="28"/>
          <w:szCs w:val="28"/>
          <w:lang w:val="uk-UA"/>
        </w:rPr>
        <w:t>щебеню</w:t>
      </w:r>
      <w:proofErr w:type="spellEnd"/>
      <w:r w:rsidRPr="00DF54DD">
        <w:rPr>
          <w:sz w:val="28"/>
          <w:szCs w:val="28"/>
          <w:lang w:val="uk-UA"/>
        </w:rPr>
        <w:t xml:space="preserve">; </w:t>
      </w:r>
      <w:r w:rsidRPr="00DF54DD">
        <w:rPr>
          <w:i/>
          <w:sz w:val="28"/>
          <w:szCs w:val="28"/>
          <w:lang w:val="uk-UA"/>
        </w:rPr>
        <w:t>6</w:t>
      </w:r>
      <w:r w:rsidRPr="00DF54DD">
        <w:rPr>
          <w:sz w:val="28"/>
          <w:szCs w:val="28"/>
          <w:lang w:val="uk-UA"/>
        </w:rPr>
        <w:t xml:space="preserve"> – двигун; </w:t>
      </w:r>
      <w:r w:rsidRPr="00DF54DD">
        <w:rPr>
          <w:i/>
          <w:sz w:val="28"/>
          <w:szCs w:val="28"/>
          <w:lang w:val="uk-UA"/>
        </w:rPr>
        <w:t>7</w:t>
      </w:r>
      <w:r w:rsidRPr="00DF54DD">
        <w:rPr>
          <w:sz w:val="28"/>
          <w:szCs w:val="28"/>
          <w:lang w:val="uk-UA"/>
        </w:rPr>
        <w:t xml:space="preserve"> – ковшові елеватори; </w:t>
      </w:r>
      <w:r w:rsidRPr="00DF54DD">
        <w:rPr>
          <w:i/>
          <w:sz w:val="28"/>
          <w:szCs w:val="28"/>
          <w:lang w:val="uk-UA"/>
        </w:rPr>
        <w:t>8</w:t>
      </w:r>
      <w:r w:rsidRPr="00DF54DD">
        <w:rPr>
          <w:sz w:val="28"/>
          <w:szCs w:val="28"/>
          <w:lang w:val="uk-UA"/>
        </w:rPr>
        <w:t xml:space="preserve"> – трансмісія; </w:t>
      </w:r>
      <w:r w:rsidRPr="00DF54DD">
        <w:rPr>
          <w:i/>
          <w:sz w:val="28"/>
          <w:szCs w:val="28"/>
          <w:lang w:val="uk-UA"/>
        </w:rPr>
        <w:t>9</w:t>
      </w:r>
      <w:r w:rsidRPr="00DF54DD">
        <w:rPr>
          <w:sz w:val="28"/>
          <w:szCs w:val="28"/>
          <w:lang w:val="uk-UA"/>
        </w:rPr>
        <w:t xml:space="preserve"> – бак з дозатором бітуму; </w:t>
      </w:r>
      <w:r w:rsidRPr="00DF54DD">
        <w:rPr>
          <w:i/>
          <w:sz w:val="28"/>
          <w:szCs w:val="28"/>
          <w:lang w:val="uk-UA"/>
        </w:rPr>
        <w:t>10</w:t>
      </w:r>
      <w:r w:rsidRPr="00DF54DD">
        <w:rPr>
          <w:sz w:val="28"/>
          <w:szCs w:val="28"/>
          <w:lang w:val="uk-UA"/>
        </w:rPr>
        <w:t xml:space="preserve"> – стрічковий конвеєр; </w:t>
      </w:r>
      <w:r w:rsidRPr="00DF54DD">
        <w:rPr>
          <w:i/>
          <w:sz w:val="28"/>
          <w:szCs w:val="28"/>
          <w:lang w:val="uk-UA"/>
        </w:rPr>
        <w:t>11</w:t>
      </w:r>
      <w:r w:rsidRPr="00DF54DD">
        <w:rPr>
          <w:sz w:val="28"/>
          <w:szCs w:val="28"/>
          <w:lang w:val="uk-UA"/>
        </w:rPr>
        <w:t xml:space="preserve"> – змішувач; </w:t>
      </w:r>
      <w:r w:rsidRPr="00DF54DD">
        <w:rPr>
          <w:i/>
          <w:sz w:val="28"/>
          <w:szCs w:val="28"/>
          <w:lang w:val="uk-UA"/>
        </w:rPr>
        <w:t>12</w:t>
      </w:r>
      <w:r w:rsidRPr="00DF54DD">
        <w:rPr>
          <w:sz w:val="28"/>
          <w:szCs w:val="28"/>
          <w:lang w:val="uk-UA"/>
        </w:rPr>
        <w:t xml:space="preserve"> – асфальтоукладач</w:t>
      </w:r>
    </w:p>
    <w:p w:rsidR="00392245" w:rsidRPr="00E803E1" w:rsidRDefault="00392245" w:rsidP="00392245">
      <w:pPr>
        <w:pStyle w:val="4"/>
        <w:spacing w:line="288" w:lineRule="auto"/>
        <w:jc w:val="center"/>
        <w:rPr>
          <w:b/>
          <w:bCs/>
          <w:i/>
          <w:iCs/>
          <w:sz w:val="28"/>
          <w:szCs w:val="28"/>
          <w:lang w:val="uk-UA"/>
        </w:rPr>
      </w:pPr>
      <w:r w:rsidRPr="00E803E1">
        <w:rPr>
          <w:b/>
          <w:bCs/>
          <w:i/>
          <w:iCs/>
          <w:sz w:val="28"/>
          <w:szCs w:val="28"/>
          <w:lang w:val="uk-UA"/>
        </w:rPr>
        <w:t xml:space="preserve">Рисунок 15 – Пересувна </w:t>
      </w:r>
      <w:proofErr w:type="spellStart"/>
      <w:r w:rsidRPr="00E803E1">
        <w:rPr>
          <w:b/>
          <w:bCs/>
          <w:i/>
          <w:iCs/>
          <w:sz w:val="28"/>
          <w:szCs w:val="28"/>
          <w:lang w:val="uk-UA"/>
        </w:rPr>
        <w:t>асфальтозмішувальна</w:t>
      </w:r>
      <w:proofErr w:type="spellEnd"/>
      <w:r w:rsidRPr="00E803E1">
        <w:rPr>
          <w:b/>
          <w:bCs/>
          <w:i/>
          <w:iCs/>
          <w:sz w:val="28"/>
          <w:szCs w:val="28"/>
          <w:lang w:val="uk-UA"/>
        </w:rPr>
        <w:t xml:space="preserve"> установка</w:t>
      </w:r>
    </w:p>
    <w:p w:rsidR="00392245" w:rsidRPr="00DF54DD" w:rsidRDefault="00392245" w:rsidP="00392245">
      <w:pPr>
        <w:pStyle w:val="4"/>
        <w:spacing w:line="288" w:lineRule="auto"/>
        <w:jc w:val="center"/>
        <w:rPr>
          <w:sz w:val="28"/>
          <w:szCs w:val="28"/>
          <w:lang w:val="uk-UA"/>
        </w:rPr>
      </w:pPr>
    </w:p>
    <w:p w:rsidR="00392245" w:rsidRPr="00DF54DD" w:rsidRDefault="00392245" w:rsidP="00392245">
      <w:pPr>
        <w:pStyle w:val="4"/>
        <w:spacing w:line="288" w:lineRule="auto"/>
        <w:jc w:val="center"/>
        <w:rPr>
          <w:sz w:val="28"/>
          <w:szCs w:val="28"/>
          <w:lang w:val="uk-UA"/>
        </w:rPr>
      </w:pPr>
    </w:p>
    <w:p w:rsidR="00392245" w:rsidRPr="00DF54DD" w:rsidRDefault="00392245" w:rsidP="00392245">
      <w:pPr>
        <w:pStyle w:val="4"/>
        <w:spacing w:line="288" w:lineRule="auto"/>
        <w:jc w:val="center"/>
        <w:rPr>
          <w:sz w:val="28"/>
          <w:szCs w:val="28"/>
          <w:lang w:val="uk-UA"/>
        </w:rPr>
      </w:pPr>
      <w:r w:rsidRPr="00DF54DD">
        <w:rPr>
          <w:noProof/>
          <w:sz w:val="28"/>
          <w:szCs w:val="28"/>
          <w:lang w:val="uk-UA"/>
        </w:rPr>
        <w:drawing>
          <wp:inline distT="0" distB="0" distL="0" distR="0">
            <wp:extent cx="4381500" cy="2162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2162175"/>
                    </a:xfrm>
                    <a:prstGeom prst="rect">
                      <a:avLst/>
                    </a:prstGeom>
                    <a:noFill/>
                    <a:ln>
                      <a:noFill/>
                    </a:ln>
                  </pic:spPr>
                </pic:pic>
              </a:graphicData>
            </a:graphic>
          </wp:inline>
        </w:drawing>
      </w:r>
    </w:p>
    <w:p w:rsidR="00392245" w:rsidRPr="00DF54DD" w:rsidRDefault="00392245" w:rsidP="00392245">
      <w:pPr>
        <w:pStyle w:val="4"/>
        <w:spacing w:line="288" w:lineRule="auto"/>
        <w:jc w:val="center"/>
        <w:rPr>
          <w:sz w:val="28"/>
          <w:szCs w:val="28"/>
          <w:lang w:val="uk-UA"/>
        </w:rPr>
      </w:pPr>
    </w:p>
    <w:p w:rsidR="00392245" w:rsidRPr="00DF54DD" w:rsidRDefault="00392245" w:rsidP="00392245">
      <w:pPr>
        <w:pStyle w:val="4"/>
        <w:jc w:val="center"/>
        <w:rPr>
          <w:sz w:val="28"/>
          <w:szCs w:val="28"/>
          <w:lang w:val="uk-UA"/>
        </w:rPr>
      </w:pPr>
      <w:r w:rsidRPr="00DF54DD">
        <w:rPr>
          <w:i/>
          <w:sz w:val="28"/>
          <w:szCs w:val="28"/>
          <w:lang w:val="uk-UA"/>
        </w:rPr>
        <w:t>1</w:t>
      </w:r>
      <w:r w:rsidRPr="00DF54DD">
        <w:rPr>
          <w:sz w:val="28"/>
          <w:szCs w:val="28"/>
          <w:lang w:val="uk-UA"/>
        </w:rPr>
        <w:t xml:space="preserve"> – бункер агрегату харчування; </w:t>
      </w:r>
      <w:r w:rsidRPr="00DF54DD">
        <w:rPr>
          <w:i/>
          <w:sz w:val="28"/>
          <w:szCs w:val="28"/>
          <w:lang w:val="uk-UA"/>
        </w:rPr>
        <w:t>2</w:t>
      </w:r>
      <w:r w:rsidRPr="00DF54DD">
        <w:rPr>
          <w:sz w:val="28"/>
          <w:szCs w:val="28"/>
          <w:lang w:val="uk-UA"/>
        </w:rPr>
        <w:t xml:space="preserve"> – лоток; </w:t>
      </w:r>
      <w:r w:rsidRPr="00DF54DD">
        <w:rPr>
          <w:i/>
          <w:sz w:val="28"/>
          <w:szCs w:val="28"/>
          <w:lang w:val="uk-UA"/>
        </w:rPr>
        <w:t>3</w:t>
      </w:r>
      <w:r w:rsidRPr="00DF54DD">
        <w:rPr>
          <w:sz w:val="28"/>
          <w:szCs w:val="28"/>
          <w:lang w:val="uk-UA"/>
        </w:rPr>
        <w:t xml:space="preserve"> – дозатор цементу; </w:t>
      </w:r>
      <w:r w:rsidRPr="00DF54DD">
        <w:rPr>
          <w:i/>
          <w:sz w:val="28"/>
          <w:szCs w:val="28"/>
          <w:lang w:val="uk-UA"/>
        </w:rPr>
        <w:t>4, 9</w:t>
      </w:r>
      <w:r w:rsidRPr="00DF54DD">
        <w:rPr>
          <w:sz w:val="28"/>
          <w:szCs w:val="28"/>
          <w:lang w:val="uk-UA"/>
        </w:rPr>
        <w:t xml:space="preserve"> – </w:t>
      </w:r>
      <w:proofErr w:type="spellStart"/>
      <w:r w:rsidRPr="00DF54DD">
        <w:rPr>
          <w:sz w:val="28"/>
          <w:szCs w:val="28"/>
          <w:lang w:val="uk-UA"/>
        </w:rPr>
        <w:t>ворушителі</w:t>
      </w:r>
      <w:proofErr w:type="spellEnd"/>
      <w:r w:rsidRPr="00DF54DD">
        <w:rPr>
          <w:sz w:val="28"/>
          <w:szCs w:val="28"/>
          <w:lang w:val="uk-UA"/>
        </w:rPr>
        <w:t xml:space="preserve">; </w:t>
      </w:r>
      <w:r w:rsidRPr="00DF54DD">
        <w:rPr>
          <w:i/>
          <w:sz w:val="28"/>
          <w:szCs w:val="28"/>
          <w:lang w:val="uk-UA"/>
        </w:rPr>
        <w:t>5</w:t>
      </w:r>
      <w:r w:rsidRPr="00DF54DD">
        <w:rPr>
          <w:sz w:val="28"/>
          <w:szCs w:val="28"/>
          <w:lang w:val="uk-UA"/>
        </w:rPr>
        <w:t xml:space="preserve"> – шланг для цементу; </w:t>
      </w:r>
      <w:r w:rsidRPr="00DF54DD">
        <w:rPr>
          <w:i/>
          <w:sz w:val="28"/>
          <w:szCs w:val="28"/>
          <w:lang w:val="uk-UA"/>
        </w:rPr>
        <w:t>6</w:t>
      </w:r>
      <w:r w:rsidRPr="00DF54DD">
        <w:rPr>
          <w:sz w:val="28"/>
          <w:szCs w:val="28"/>
          <w:lang w:val="uk-UA"/>
        </w:rPr>
        <w:t xml:space="preserve"> – бункер для цементу; </w:t>
      </w:r>
      <w:r w:rsidRPr="00DF54DD">
        <w:rPr>
          <w:i/>
          <w:sz w:val="28"/>
          <w:szCs w:val="28"/>
          <w:lang w:val="uk-UA"/>
        </w:rPr>
        <w:t>7</w:t>
      </w:r>
      <w:r w:rsidRPr="00DF54DD">
        <w:rPr>
          <w:sz w:val="28"/>
          <w:szCs w:val="28"/>
          <w:lang w:val="uk-UA"/>
        </w:rPr>
        <w:t xml:space="preserve"> – бункер для сипучих добавок; </w:t>
      </w:r>
      <w:r w:rsidRPr="00DF54DD">
        <w:rPr>
          <w:i/>
          <w:sz w:val="28"/>
          <w:szCs w:val="28"/>
          <w:lang w:val="uk-UA"/>
        </w:rPr>
        <w:t>8</w:t>
      </w:r>
      <w:r w:rsidRPr="00DF54DD">
        <w:rPr>
          <w:sz w:val="28"/>
          <w:szCs w:val="28"/>
          <w:lang w:val="uk-UA"/>
        </w:rPr>
        <w:t xml:space="preserve"> – шланг для сипучих добавок; </w:t>
      </w:r>
      <w:r w:rsidRPr="00DF54DD">
        <w:rPr>
          <w:i/>
          <w:sz w:val="28"/>
          <w:szCs w:val="28"/>
          <w:lang w:val="uk-UA"/>
        </w:rPr>
        <w:t>10</w:t>
      </w:r>
      <w:r w:rsidRPr="00DF54DD">
        <w:rPr>
          <w:sz w:val="28"/>
          <w:szCs w:val="28"/>
          <w:lang w:val="uk-UA"/>
        </w:rPr>
        <w:t xml:space="preserve"> – тічка; </w:t>
      </w:r>
      <w:r w:rsidRPr="00DF54DD">
        <w:rPr>
          <w:i/>
          <w:sz w:val="28"/>
          <w:szCs w:val="28"/>
          <w:lang w:val="uk-UA"/>
        </w:rPr>
        <w:t>11</w:t>
      </w:r>
      <w:r w:rsidRPr="00DF54DD">
        <w:rPr>
          <w:sz w:val="28"/>
          <w:szCs w:val="28"/>
          <w:lang w:val="uk-UA"/>
        </w:rPr>
        <w:t xml:space="preserve"> – розподільна труба бітуму; </w:t>
      </w:r>
      <w:r w:rsidRPr="00DF54DD">
        <w:rPr>
          <w:i/>
          <w:sz w:val="28"/>
          <w:szCs w:val="28"/>
          <w:lang w:val="uk-UA"/>
        </w:rPr>
        <w:t>12</w:t>
      </w:r>
      <w:r w:rsidRPr="00DF54DD">
        <w:rPr>
          <w:sz w:val="28"/>
          <w:szCs w:val="28"/>
          <w:lang w:val="uk-UA"/>
        </w:rPr>
        <w:t xml:space="preserve"> – розподільна труба для води; </w:t>
      </w:r>
      <w:r w:rsidRPr="00DF54DD">
        <w:rPr>
          <w:i/>
          <w:sz w:val="28"/>
          <w:szCs w:val="28"/>
          <w:lang w:val="uk-UA"/>
        </w:rPr>
        <w:t>13</w:t>
      </w:r>
      <w:r w:rsidRPr="00DF54DD">
        <w:rPr>
          <w:sz w:val="28"/>
          <w:szCs w:val="28"/>
          <w:lang w:val="uk-UA"/>
        </w:rPr>
        <w:t xml:space="preserve"> – змішувач; </w:t>
      </w:r>
      <w:r w:rsidRPr="00DF54DD">
        <w:rPr>
          <w:i/>
          <w:sz w:val="28"/>
          <w:szCs w:val="28"/>
          <w:lang w:val="uk-UA"/>
        </w:rPr>
        <w:t>14</w:t>
      </w:r>
      <w:r w:rsidRPr="00DF54DD">
        <w:rPr>
          <w:sz w:val="28"/>
          <w:szCs w:val="28"/>
          <w:lang w:val="uk-UA"/>
        </w:rPr>
        <w:t xml:space="preserve"> – накопичувальний бункер; </w:t>
      </w:r>
      <w:r w:rsidRPr="00DF54DD">
        <w:rPr>
          <w:i/>
          <w:sz w:val="28"/>
          <w:szCs w:val="28"/>
          <w:lang w:val="uk-UA"/>
        </w:rPr>
        <w:t>15</w:t>
      </w:r>
      <w:r w:rsidRPr="00DF54DD">
        <w:rPr>
          <w:sz w:val="28"/>
          <w:szCs w:val="28"/>
          <w:lang w:val="uk-UA"/>
        </w:rPr>
        <w:t xml:space="preserve"> – водяний насос; </w:t>
      </w:r>
      <w:r w:rsidRPr="00DF54DD">
        <w:rPr>
          <w:i/>
          <w:sz w:val="28"/>
          <w:szCs w:val="28"/>
          <w:lang w:val="uk-UA"/>
        </w:rPr>
        <w:t>16</w:t>
      </w:r>
      <w:r w:rsidRPr="00DF54DD">
        <w:rPr>
          <w:sz w:val="28"/>
          <w:szCs w:val="28"/>
          <w:lang w:val="uk-UA"/>
        </w:rPr>
        <w:t xml:space="preserve"> – водопровід; </w:t>
      </w:r>
      <w:r w:rsidRPr="00DF54DD">
        <w:rPr>
          <w:i/>
          <w:sz w:val="28"/>
          <w:szCs w:val="28"/>
          <w:lang w:val="uk-UA"/>
        </w:rPr>
        <w:t>17</w:t>
      </w:r>
      <w:r w:rsidRPr="00DF54DD">
        <w:rPr>
          <w:sz w:val="28"/>
          <w:szCs w:val="28"/>
          <w:lang w:val="uk-UA"/>
        </w:rPr>
        <w:t xml:space="preserve"> – бітумний насос; </w:t>
      </w:r>
      <w:r w:rsidRPr="00DF54DD">
        <w:rPr>
          <w:i/>
          <w:sz w:val="28"/>
          <w:szCs w:val="28"/>
          <w:lang w:val="uk-UA"/>
        </w:rPr>
        <w:t>18</w:t>
      </w:r>
      <w:r w:rsidRPr="00DF54DD">
        <w:rPr>
          <w:sz w:val="28"/>
          <w:szCs w:val="28"/>
          <w:lang w:val="uk-UA"/>
        </w:rPr>
        <w:t xml:space="preserve"> – </w:t>
      </w:r>
      <w:proofErr w:type="spellStart"/>
      <w:r w:rsidRPr="00DF54DD">
        <w:rPr>
          <w:sz w:val="28"/>
          <w:szCs w:val="28"/>
          <w:lang w:val="uk-UA"/>
        </w:rPr>
        <w:t>бітумопровід</w:t>
      </w:r>
      <w:proofErr w:type="spellEnd"/>
      <w:r w:rsidRPr="00DF54DD">
        <w:rPr>
          <w:sz w:val="28"/>
          <w:szCs w:val="28"/>
          <w:lang w:val="uk-UA"/>
        </w:rPr>
        <w:t xml:space="preserve">; </w:t>
      </w:r>
      <w:r w:rsidRPr="00DF54DD">
        <w:rPr>
          <w:i/>
          <w:sz w:val="28"/>
          <w:szCs w:val="28"/>
          <w:lang w:val="uk-UA"/>
        </w:rPr>
        <w:t>19</w:t>
      </w:r>
      <w:r w:rsidRPr="00DF54DD">
        <w:rPr>
          <w:sz w:val="28"/>
          <w:szCs w:val="28"/>
          <w:lang w:val="uk-UA"/>
        </w:rPr>
        <w:t xml:space="preserve"> – дозатор сипучих добавок; </w:t>
      </w:r>
      <w:r w:rsidRPr="00DF54DD">
        <w:rPr>
          <w:i/>
          <w:sz w:val="28"/>
          <w:szCs w:val="28"/>
          <w:lang w:val="uk-UA"/>
        </w:rPr>
        <w:t>20</w:t>
      </w:r>
      <w:r w:rsidRPr="00DF54DD">
        <w:rPr>
          <w:sz w:val="28"/>
          <w:szCs w:val="28"/>
          <w:lang w:val="uk-UA"/>
        </w:rPr>
        <w:t xml:space="preserve"> – стрічковий конвеєр; </w:t>
      </w:r>
      <w:r w:rsidRPr="00DF54DD">
        <w:rPr>
          <w:i/>
          <w:sz w:val="28"/>
          <w:szCs w:val="28"/>
          <w:lang w:val="uk-UA"/>
        </w:rPr>
        <w:t>21</w:t>
      </w:r>
      <w:r w:rsidRPr="00DF54DD">
        <w:rPr>
          <w:sz w:val="28"/>
          <w:szCs w:val="28"/>
          <w:lang w:val="uk-UA"/>
        </w:rPr>
        <w:t xml:space="preserve"> – прийомний бункер конвеєра; </w:t>
      </w:r>
      <w:r w:rsidRPr="00DF54DD">
        <w:rPr>
          <w:i/>
          <w:sz w:val="28"/>
          <w:szCs w:val="28"/>
          <w:lang w:val="uk-UA"/>
        </w:rPr>
        <w:t>22</w:t>
      </w:r>
      <w:r w:rsidRPr="00DF54DD">
        <w:rPr>
          <w:sz w:val="28"/>
          <w:szCs w:val="28"/>
          <w:lang w:val="uk-UA"/>
        </w:rPr>
        <w:t xml:space="preserve"> – стрічковий живильник</w:t>
      </w:r>
    </w:p>
    <w:p w:rsidR="00392245" w:rsidRPr="00E803E1" w:rsidRDefault="00392245" w:rsidP="00392245">
      <w:pPr>
        <w:pStyle w:val="FR1"/>
        <w:spacing w:before="0"/>
        <w:ind w:left="0" w:right="-8" w:firstLine="567"/>
        <w:jc w:val="center"/>
        <w:rPr>
          <w:rFonts w:ascii="Times New Roman" w:hAnsi="Times New Roman"/>
          <w:b/>
          <w:bCs/>
          <w:iCs/>
          <w:sz w:val="28"/>
          <w:szCs w:val="28"/>
          <w:lang w:val="uk-UA"/>
        </w:rPr>
      </w:pPr>
      <w:r w:rsidRPr="00E803E1">
        <w:rPr>
          <w:rFonts w:ascii="Times New Roman" w:hAnsi="Times New Roman"/>
          <w:b/>
          <w:bCs/>
          <w:iCs/>
          <w:sz w:val="28"/>
          <w:szCs w:val="28"/>
          <w:lang w:val="uk-UA"/>
        </w:rPr>
        <w:t>Рисунок 16 – Технологічна схема установки для готування ґрунтових сумішей</w:t>
      </w:r>
    </w:p>
    <w:p w:rsidR="00392245" w:rsidRPr="00DF54DD" w:rsidRDefault="00392245" w:rsidP="00392245">
      <w:pPr>
        <w:pStyle w:val="4"/>
        <w:spacing w:line="288" w:lineRule="auto"/>
        <w:jc w:val="center"/>
        <w:rPr>
          <w:sz w:val="28"/>
          <w:szCs w:val="28"/>
          <w:lang w:val="uk-UA"/>
        </w:rPr>
      </w:pPr>
    </w:p>
    <w:p w:rsidR="00392245" w:rsidRPr="00DF54DD" w:rsidRDefault="00392245" w:rsidP="00392245">
      <w:pPr>
        <w:pStyle w:val="4"/>
        <w:spacing w:line="288" w:lineRule="auto"/>
        <w:ind w:right="-8" w:firstLine="567"/>
        <w:rPr>
          <w:sz w:val="28"/>
          <w:szCs w:val="28"/>
          <w:lang w:val="uk-UA"/>
        </w:rPr>
      </w:pPr>
      <w:r w:rsidRPr="00DF54DD">
        <w:rPr>
          <w:sz w:val="28"/>
          <w:szCs w:val="28"/>
          <w:lang w:val="uk-UA"/>
        </w:rPr>
        <w:t xml:space="preserve">Останнім часом широке поширення одержали конструкції дорожніх і аеродромних покрить на </w:t>
      </w:r>
      <w:proofErr w:type="spellStart"/>
      <w:r w:rsidRPr="00DF54DD">
        <w:rPr>
          <w:sz w:val="28"/>
          <w:szCs w:val="28"/>
          <w:lang w:val="uk-UA"/>
        </w:rPr>
        <w:t>цементогрунтової</w:t>
      </w:r>
      <w:proofErr w:type="spellEnd"/>
      <w:r w:rsidRPr="00DF54DD">
        <w:rPr>
          <w:sz w:val="28"/>
          <w:szCs w:val="28"/>
          <w:lang w:val="uk-UA"/>
        </w:rPr>
        <w:t xml:space="preserve"> і </w:t>
      </w:r>
      <w:proofErr w:type="spellStart"/>
      <w:r w:rsidRPr="00DF54DD">
        <w:rPr>
          <w:sz w:val="28"/>
          <w:szCs w:val="28"/>
          <w:lang w:val="uk-UA"/>
        </w:rPr>
        <w:t>бітумогрунтової</w:t>
      </w:r>
      <w:proofErr w:type="spellEnd"/>
      <w:r w:rsidRPr="00DF54DD">
        <w:rPr>
          <w:sz w:val="28"/>
          <w:szCs w:val="28"/>
          <w:lang w:val="uk-UA"/>
        </w:rPr>
        <w:t xml:space="preserve"> основі, а також з інших </w:t>
      </w:r>
      <w:r w:rsidRPr="00DF54DD">
        <w:rPr>
          <w:sz w:val="28"/>
          <w:szCs w:val="28"/>
          <w:lang w:val="uk-UA"/>
        </w:rPr>
        <w:lastRenderedPageBreak/>
        <w:t>сумішей стабілізованого ґрунту. Установка для готування ґрунтових сумішей (рисунок 16) розрахована на дозування до п'яти компонентів. Для готування сумішей використовують ґрунт, цемент, сипучі добавки (золу, гіпс, вапно, бітум, воду), хімічні добавки.</w:t>
      </w:r>
    </w:p>
    <w:p w:rsidR="00392245" w:rsidRPr="00DF54DD" w:rsidRDefault="00392245" w:rsidP="00392245">
      <w:pPr>
        <w:pStyle w:val="4"/>
        <w:spacing w:line="288" w:lineRule="auto"/>
        <w:ind w:firstLine="567"/>
        <w:rPr>
          <w:sz w:val="28"/>
          <w:szCs w:val="28"/>
          <w:lang w:val="uk-UA"/>
        </w:rPr>
      </w:pPr>
      <w:r w:rsidRPr="00DF54DD">
        <w:rPr>
          <w:sz w:val="28"/>
          <w:szCs w:val="28"/>
          <w:lang w:val="uk-UA"/>
        </w:rPr>
        <w:t xml:space="preserve">Безперервне дозування ґрунту здійснюється в агрегаті харчування. Бункер цементу і сипучих добавок розділений на два відсіки, оснащених </w:t>
      </w:r>
      <w:proofErr w:type="spellStart"/>
      <w:r w:rsidRPr="00DF54DD">
        <w:rPr>
          <w:sz w:val="28"/>
          <w:szCs w:val="28"/>
          <w:lang w:val="uk-UA"/>
        </w:rPr>
        <w:t>ворушителями</w:t>
      </w:r>
      <w:proofErr w:type="spellEnd"/>
      <w:r w:rsidRPr="00DF54DD">
        <w:rPr>
          <w:sz w:val="28"/>
          <w:szCs w:val="28"/>
          <w:lang w:val="uk-UA"/>
        </w:rPr>
        <w:t xml:space="preserve"> і лопатевими дозаторами. Дозовані сипучі матеріали стрічковим конвеєром подаються в змішувальний агрегат, що складається з блоку дозаторів рідких матеріалів, що в'яжуть, води і хімічних добавок, блоку змішувача і візка. Бітумний дозатор безперервного об'ємного дозування з бітумним насосом забезпечує дозування в межах 0,5-16 т/год. Для дозування води служить об'ємний дозатор безперервної дії, оснащений насосом і лічильником. Дозатори бітуму і води мають дистанційне керування регулювальними кранами. Двоканальний лопатевий змішувач безперервної дії забезпечує перемішування 100-120 т/год ґрунтових сумішей при вологості ґрунту 7-10 %.</w:t>
      </w:r>
    </w:p>
    <w:p w:rsidR="004F4337" w:rsidRPr="00392245" w:rsidRDefault="004F4337" w:rsidP="00392245">
      <w:pPr>
        <w:rPr>
          <w:lang w:val="uk-UA"/>
        </w:rPr>
      </w:pPr>
    </w:p>
    <w:sectPr w:rsidR="004F4337" w:rsidRPr="00392245" w:rsidSect="000D6B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52"/>
    <w:rsid w:val="000D6BF7"/>
    <w:rsid w:val="001756A8"/>
    <w:rsid w:val="00255652"/>
    <w:rsid w:val="00392245"/>
    <w:rsid w:val="004F4337"/>
    <w:rsid w:val="00AF1D48"/>
    <w:rsid w:val="00BF0EF7"/>
    <w:rsid w:val="00E8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0AEA7-5930-4859-A2CF-CEEA51FE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D6B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2">
    <w:name w:val="Обычный2"/>
    <w:rsid w:val="00BF0E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BF0EF7"/>
    <w:pPr>
      <w:widowControl w:val="0"/>
      <w:spacing w:after="0" w:line="240" w:lineRule="auto"/>
      <w:jc w:val="both"/>
    </w:pPr>
    <w:rPr>
      <w:rFonts w:ascii="Times New Roman" w:eastAsia="Times New Roman" w:hAnsi="Times New Roman" w:cs="Times New Roman"/>
      <w:snapToGrid w:val="0"/>
      <w:sz w:val="12"/>
      <w:szCs w:val="20"/>
      <w:lang w:eastAsia="ru-RU"/>
    </w:rPr>
  </w:style>
  <w:style w:type="paragraph" w:styleId="a3">
    <w:name w:val="Balloon Text"/>
    <w:basedOn w:val="a"/>
    <w:link w:val="a4"/>
    <w:uiPriority w:val="99"/>
    <w:semiHidden/>
    <w:unhideWhenUsed/>
    <w:rsid w:val="00BF0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EF7"/>
    <w:rPr>
      <w:rFonts w:ascii="Tahoma" w:hAnsi="Tahoma" w:cs="Tahoma"/>
      <w:sz w:val="16"/>
      <w:szCs w:val="16"/>
    </w:rPr>
  </w:style>
  <w:style w:type="paragraph" w:customStyle="1" w:styleId="3">
    <w:name w:val="Обычный3"/>
    <w:rsid w:val="001756A8"/>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4">
    <w:name w:val="Обычный4"/>
    <w:rsid w:val="00392245"/>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FR1">
    <w:name w:val="FR1"/>
    <w:rsid w:val="00392245"/>
    <w:pPr>
      <w:widowControl w:val="0"/>
      <w:spacing w:before="680" w:after="0" w:line="240" w:lineRule="auto"/>
      <w:ind w:left="2400"/>
    </w:pPr>
    <w:rPr>
      <w:rFonts w:ascii="Arial" w:eastAsia="Times New Roman" w:hAnsi="Arial" w:cs="Times New Roman"/>
      <w:i/>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Kuzko</cp:lastModifiedBy>
  <cp:revision>4</cp:revision>
  <dcterms:created xsi:type="dcterms:W3CDTF">2024-02-22T06:40:00Z</dcterms:created>
  <dcterms:modified xsi:type="dcterms:W3CDTF">2024-02-22T06:41:00Z</dcterms:modified>
</cp:coreProperties>
</file>