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18" w:rsidRDefault="00E10518" w:rsidP="00E105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051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ОФОРМЛЕННЯ ПРАКТИЧНОЇ РОБОТИ</w:t>
      </w:r>
    </w:p>
    <w:p w:rsidR="009718EE" w:rsidRDefault="009718EE" w:rsidP="009718EE">
      <w:pPr>
        <w:pStyle w:val="a4"/>
        <w:spacing w:before="0" w:beforeAutospacing="0" w:after="0" w:line="276" w:lineRule="auto"/>
        <w:ind w:firstLine="709"/>
        <w:jc w:val="both"/>
        <w:rPr>
          <w:i/>
          <w:color w:val="FF0000"/>
          <w:shd w:val="clear" w:color="auto" w:fill="FFFFFF"/>
          <w:lang w:val="uk-UA"/>
        </w:rPr>
      </w:pPr>
      <w:r w:rsidRPr="009718EE">
        <w:rPr>
          <w:i/>
          <w:color w:val="FF0000"/>
          <w:shd w:val="clear" w:color="auto" w:fill="FFFFFF"/>
          <w:lang w:val="uk-UA"/>
        </w:rPr>
        <w:t xml:space="preserve">Студент(ка) опрацьовує та надсилає завдання практичної роботи у електронному вигляді на електронну адресу викладачеві </w:t>
      </w:r>
      <w:hyperlink r:id="rId4" w:history="1">
        <w:r w:rsidR="00EC6FFF" w:rsidRPr="00EC6FFF">
          <w:t xml:space="preserve"> </w:t>
        </w:r>
        <w:r w:rsidR="00EC6FFF" w:rsidRPr="00EC6FFF">
          <w:rPr>
            <w:rStyle w:val="a3"/>
            <w:b/>
            <w:i/>
            <w:shd w:val="clear" w:color="auto" w:fill="FFFFFF"/>
            <w:lang w:val="en-US"/>
          </w:rPr>
          <w:t>dyuhina</w:t>
        </w:r>
        <w:r w:rsidR="00EC6FFF" w:rsidRPr="00EC6FFF">
          <w:rPr>
            <w:rStyle w:val="a3"/>
            <w:b/>
            <w:i/>
            <w:shd w:val="clear" w:color="auto" w:fill="FFFFFF"/>
          </w:rPr>
          <w:t>.</w:t>
        </w:r>
        <w:r w:rsidR="00EC6FFF" w:rsidRPr="00EC6FFF">
          <w:rPr>
            <w:rStyle w:val="a3"/>
            <w:b/>
            <w:i/>
            <w:shd w:val="clear" w:color="auto" w:fill="FFFFFF"/>
            <w:lang w:val="en-US"/>
          </w:rPr>
          <w:t>nataliya</w:t>
        </w:r>
        <w:r w:rsidR="00EC6FFF" w:rsidRPr="00763884">
          <w:rPr>
            <w:rStyle w:val="a3"/>
            <w:b/>
            <w:i/>
            <w:shd w:val="clear" w:color="auto" w:fill="FFFFFF"/>
            <w:lang w:val="uk-UA"/>
          </w:rPr>
          <w:t>@gmail.com</w:t>
        </w:r>
      </w:hyperlink>
      <w:r>
        <w:rPr>
          <w:b/>
          <w:i/>
          <w:color w:val="FF0000"/>
          <w:shd w:val="clear" w:color="auto" w:fill="FFFFFF"/>
          <w:lang w:val="uk-UA"/>
        </w:rPr>
        <w:t xml:space="preserve"> або </w:t>
      </w:r>
      <w:r>
        <w:rPr>
          <w:i/>
          <w:color w:val="FF0000"/>
          <w:shd w:val="clear" w:color="auto" w:fill="FFFFFF"/>
          <w:lang w:val="uk-UA"/>
        </w:rPr>
        <w:t xml:space="preserve">прикріплює безпосередньо роботу на дистанційній платформі </w:t>
      </w:r>
      <w:r w:rsidRPr="00490B74">
        <w:rPr>
          <w:i/>
          <w:color w:val="FF0000"/>
          <w:shd w:val="clear" w:color="auto" w:fill="FFFFFF"/>
          <w:lang w:val="en-US"/>
        </w:rPr>
        <w:t>Moodle</w:t>
      </w:r>
      <w:r w:rsidRPr="009718EE">
        <w:rPr>
          <w:i/>
          <w:color w:val="FF0000"/>
          <w:shd w:val="clear" w:color="auto" w:fill="FFFFFF"/>
          <w:lang w:val="uk-UA"/>
        </w:rPr>
        <w:t xml:space="preserve"> </w:t>
      </w:r>
    </w:p>
    <w:p w:rsidR="008C2B52" w:rsidRDefault="008C2B52" w:rsidP="008C2B52">
      <w:pPr>
        <w:pStyle w:val="a4"/>
        <w:spacing w:before="0" w:beforeAutospacing="0" w:after="0"/>
        <w:ind w:firstLine="709"/>
        <w:jc w:val="both"/>
        <w:rPr>
          <w:i/>
          <w:color w:val="FF0000"/>
          <w:shd w:val="clear" w:color="auto" w:fill="FFFFFF"/>
          <w:lang w:val="uk-UA"/>
        </w:rPr>
      </w:pPr>
      <w:r w:rsidRPr="008C2B52">
        <w:rPr>
          <w:i/>
          <w:color w:val="FF0000"/>
          <w:shd w:val="clear" w:color="auto" w:fill="FFFFFF"/>
          <w:lang w:val="uk-UA"/>
        </w:rPr>
        <w:t>Назва файлу має бути підписана відповідно до прізвища та ініціалів студента</w:t>
      </w:r>
      <w:r>
        <w:rPr>
          <w:i/>
          <w:color w:val="FF0000"/>
          <w:shd w:val="clear" w:color="auto" w:fill="FFFFFF"/>
          <w:lang w:val="uk-UA"/>
        </w:rPr>
        <w:t>, а також вказана група, в якій навчається студент</w:t>
      </w:r>
      <w:r w:rsidRPr="008C2B52">
        <w:rPr>
          <w:i/>
          <w:color w:val="FF0000"/>
          <w:shd w:val="clear" w:color="auto" w:fill="FFFFFF"/>
          <w:lang w:val="uk-UA"/>
        </w:rPr>
        <w:t xml:space="preserve">. </w:t>
      </w:r>
    </w:p>
    <w:p w:rsidR="008C2B52" w:rsidRPr="008C2B52" w:rsidRDefault="008C2B52" w:rsidP="008C2B52">
      <w:pPr>
        <w:pStyle w:val="a4"/>
        <w:spacing w:before="0" w:beforeAutospacing="0" w:after="0"/>
        <w:ind w:firstLine="709"/>
        <w:jc w:val="both"/>
        <w:rPr>
          <w:i/>
          <w:color w:val="FF0000"/>
          <w:shd w:val="clear" w:color="auto" w:fill="FFFFFF"/>
          <w:lang w:val="uk-UA"/>
        </w:rPr>
      </w:pPr>
      <w:r w:rsidRPr="008C2B52">
        <w:rPr>
          <w:i/>
          <w:color w:val="FF0000"/>
          <w:shd w:val="clear" w:color="auto" w:fill="FFFFFF"/>
          <w:lang w:val="uk-UA"/>
        </w:rPr>
        <w:t>Наприклад: Практична робота_ Іванов М.М._</w:t>
      </w:r>
      <w:r>
        <w:rPr>
          <w:i/>
          <w:color w:val="FF0000"/>
          <w:shd w:val="clear" w:color="auto" w:fill="FFFFFF"/>
          <w:lang w:val="uk-UA"/>
        </w:rPr>
        <w:t>М-01</w:t>
      </w:r>
    </w:p>
    <w:p w:rsidR="00E10518" w:rsidRP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51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вимоги. 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робота виконується у вигляді комп’ютерного набору на одній стороні аркуша білого паперу з рамкою формату у межах 210×297мм (формат А4) шрифтом </w:t>
      </w:r>
      <w:r w:rsidRPr="00490B7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EC6F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0B7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C6F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0B7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 розміром 14 пунктів через 1,5 інтервал. Текст роботи розміщується на сторінці, яка обмежується полями рамки: ліве – 20 мм, праве, верхнє та нижнє – </w:t>
      </w:r>
      <w:r w:rsidR="00EC6FFF" w:rsidRPr="00EC6FFF">
        <w:rPr>
          <w:rFonts w:ascii="Times New Roman" w:hAnsi="Times New Roman" w:cs="Times New Roman"/>
          <w:sz w:val="24"/>
          <w:szCs w:val="24"/>
        </w:rPr>
        <w:t>10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 мм. </w:t>
      </w:r>
      <w:bookmarkStart w:id="0" w:name="_GoBack"/>
      <w:bookmarkEnd w:id="0"/>
      <w:r w:rsidRPr="00E10518">
        <w:rPr>
          <w:rFonts w:ascii="Times New Roman" w:hAnsi="Times New Roman" w:cs="Times New Roman"/>
          <w:sz w:val="24"/>
          <w:szCs w:val="24"/>
          <w:lang w:val="uk-UA"/>
        </w:rPr>
        <w:t>Відстань між назвою розділу та текстом – 1 порожній рядок 14пт. Мова роботи державна. Незначні друкарські помилки, описки і графічні неточності, які виявилися в процесі написання роботи, можна виправляти зафарбуванням білим олівцем-коректором і нанесенням на тому ж місці виправлень чорною кульковою ручкою. На одному аркуші допускається не більше двох виправлень</w:t>
      </w:r>
    </w:p>
    <w:p w:rsidR="00E10518" w:rsidRP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5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Нумерація. 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Нумерація сторінок практичної роботи наскрізна: перша сторінка – титульна і </w:t>
      </w:r>
      <w:proofErr w:type="spellStart"/>
      <w:r w:rsidRPr="00E10518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E10518">
        <w:rPr>
          <w:rFonts w:ascii="Times New Roman" w:hAnsi="Times New Roman" w:cs="Times New Roman"/>
          <w:sz w:val="24"/>
          <w:szCs w:val="24"/>
          <w:lang w:val="uk-UA"/>
        </w:rPr>
        <w:t>. Нумерація проставляється до останньої сторінки додатків (при наявності). Номер сторінки проставляється арабськими цифрами в правому нижньому куті у відведеному для цього місці в рамці, розмір 14пт. На титульній сторінці номер сторінки не проставляється. В тексті основної частини необхідно робити абзаци стандартної довжини 1,25см. Виділення курсивом будь-яких елементів роботи або прописними літерами безпосередньо в тексті – не допускається. Список літератури розпочинається з нової сторінки. Його назву друкують великими літерами симетрично до тексту жирним шрифтом розміром 14пт з вирівнюванням по центру без абзацу</w:t>
      </w:r>
    </w:p>
    <w:p w:rsidR="00E10518" w:rsidRP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51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Оформлення таблиць. 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Цифровий матеріал як правило оформлюється у вигляді таблиць. Кожна таблиця повинна мати назву, що відображає її зміст. Назва таблиці та її порядковий номер друкується нежирним шрифтом розміром 14пт з вирівнюванням по лівому краю без абзацу. В кінці назви таблиці крапка не ставиться. Між назвою і таблицею, а також таблицею і подальшим текстом залишається порожній рядок. Всі таблиці нумеруються. Знак № перед цифрою не ставиться. Номер таблиці складається з номера розділу та порядкового номера таблиці в даному розділі (наприклад: Таблиця 1.3 – Третя таблиця першого розділу). Лівий та правий край таблиці при портретному розташуванні повинен співпадати з краями тексту або таблицю слід розташовувати по центру. При перенесенні частини таблиці на іншу сторінку слово «Таблиця» і її номер не вказується, а пишеться у правому верхньому куті слова «Продовження таблиці» і вказується її номер, 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наприклад: «Продовження таблиці 1.2». Таблиця розміщується після першого посилання на неї в тексті або на наступній сторінці. Посилання мають бути в тексті на всі таблиці, наприклад (табл. 1.2), тобто в посиланні слово «таблиця» пишеться у скороченому вигляді. Таблиця розміщується вздовж сторінки або впоперек з відповідними поворотом її за годинниковою стрілкою</w:t>
      </w:r>
    </w:p>
    <w:p w:rsidR="00E10518" w:rsidRP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51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Оформлення формул. 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>Пояснення умовних позначень у формулі наводиться після слова «де» списком одне за іншим так, як позначення стоять у формулі і лише перший раз, кожен елемент якого розташовується з абзацу з вирівнюванням по ширині сторінки. Між текстом і формулою, формулою і поясненням до неї, між поясненнями і подальшим текстом необхідно залишати по одному порожньому рядку 14пт</w:t>
      </w:r>
    </w:p>
    <w:p w:rsidR="00E402A1" w:rsidRDefault="00E10518" w:rsidP="00E40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1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Оформлення літератури. 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>Відомості про джерела, які включені до списку використаної літератури, необхідно розміщувати в алфавітному порядку з дотриманням наступних вимог: спочатку в списку наводяться </w:t>
      </w:r>
      <w:r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>одавчі та нормативні акти (навіть, якщо вони взяті з офіційних сайтів), всі інші джерела (окрім сайтів і джерел іноземними мовами, крім російської) розташовуються в алфавітному порядку, після них розміщуються джерела іноземними мовами та сайти. Особливу увагу при цьому треба звернути на розміщення розділових знаків відповідно до вимог діючих державних стандартів.</w:t>
      </w:r>
      <w:r w:rsidR="00E402A1" w:rsidRPr="00E4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A1" w:rsidRPr="00E402A1" w:rsidRDefault="00E402A1" w:rsidP="00E402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402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Посилання на наукову літературу в тексті подаються за таким зразком: </w:t>
      </w:r>
    </w:p>
    <w:p w:rsidR="00E402A1" w:rsidRPr="00E402A1" w:rsidRDefault="00E402A1" w:rsidP="00E40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2A1">
        <w:rPr>
          <w:rFonts w:ascii="Times New Roman" w:hAnsi="Times New Roman" w:cs="Times New Roman"/>
          <w:sz w:val="24"/>
          <w:szCs w:val="24"/>
          <w:lang w:val="uk-UA"/>
        </w:rPr>
        <w:t>[5,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2A1">
        <w:rPr>
          <w:rFonts w:ascii="Times New Roman" w:hAnsi="Times New Roman" w:cs="Times New Roman"/>
          <w:sz w:val="24"/>
          <w:szCs w:val="24"/>
          <w:lang w:val="uk-UA"/>
        </w:rPr>
        <w:t>87], де 5 – номер джерела за списком літератури, с.87 – сторінка. Посилання на декілька наукових видань одночасно подаються таким чином: [3, с.156; 4; 8, с.22</w:t>
      </w:r>
      <w:r w:rsidR="006423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02A1">
        <w:rPr>
          <w:rFonts w:ascii="Times New Roman" w:hAnsi="Times New Roman" w:cs="Times New Roman"/>
          <w:sz w:val="24"/>
          <w:szCs w:val="24"/>
          <w:lang w:val="uk-UA"/>
        </w:rPr>
        <w:t>23]</w:t>
      </w:r>
    </w:p>
    <w:p w:rsidR="00E10518" w:rsidRP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105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Наприклад, для книжок опис повинен мати такий вигляд: </w:t>
      </w:r>
    </w:p>
    <w:p w:rsid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Прудникова О. В. Філософія інформаційної культури : </w:t>
      </w:r>
      <w:proofErr w:type="spellStart"/>
      <w:r w:rsidRPr="00E10518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105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10518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E10518">
        <w:rPr>
          <w:rFonts w:ascii="Times New Roman" w:hAnsi="Times New Roman" w:cs="Times New Roman"/>
          <w:sz w:val="24"/>
          <w:szCs w:val="24"/>
          <w:lang w:val="uk-UA"/>
        </w:rPr>
        <w:t>. / О. В. Прудникова. – Харків : право, 2017. – 328 с.</w:t>
      </w:r>
    </w:p>
    <w:p w:rsidR="00E10518" w:rsidRDefault="00E10518" w:rsidP="00E10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E10518">
        <w:rPr>
          <w:rFonts w:ascii="Times New Roman" w:hAnsi="Times New Roman" w:cs="Times New Roman"/>
          <w:sz w:val="24"/>
          <w:szCs w:val="24"/>
        </w:rPr>
        <w:t xml:space="preserve">Воробьев Г. Г. Твоя информационная культура / Г. Г. Воробьев. – </w:t>
      </w:r>
      <w:proofErr w:type="gramStart"/>
      <w:r w:rsidRPr="00E1051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10518">
        <w:rPr>
          <w:rFonts w:ascii="Times New Roman" w:hAnsi="Times New Roman" w:cs="Times New Roman"/>
          <w:sz w:val="24"/>
          <w:szCs w:val="24"/>
        </w:rPr>
        <w:t xml:space="preserve"> Мол. гвардия, 1988. – 303 с.</w:t>
      </w:r>
    </w:p>
    <w:p w:rsidR="00395BB5" w:rsidRPr="00E10518" w:rsidRDefault="00395BB5">
      <w:pPr>
        <w:rPr>
          <w:rFonts w:ascii="Times New Roman" w:hAnsi="Times New Roman" w:cs="Times New Roman"/>
          <w:sz w:val="24"/>
          <w:szCs w:val="24"/>
        </w:rPr>
      </w:pPr>
    </w:p>
    <w:sectPr w:rsidR="00395BB5" w:rsidRPr="00E10518" w:rsidSect="00E105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1"/>
    <w:rsid w:val="001D53EB"/>
    <w:rsid w:val="00395BB5"/>
    <w:rsid w:val="00490B74"/>
    <w:rsid w:val="00642306"/>
    <w:rsid w:val="008C2B52"/>
    <w:rsid w:val="009718EE"/>
    <w:rsid w:val="00AE30A8"/>
    <w:rsid w:val="00B114E1"/>
    <w:rsid w:val="00E10518"/>
    <w:rsid w:val="00E402A1"/>
    <w:rsid w:val="00E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C91A"/>
  <w15:chartTrackingRefBased/>
  <w15:docId w15:val="{68FCBC34-6F09-4A5E-9150-B8BCD522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51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hina.natali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Nataliia</cp:lastModifiedBy>
  <cp:revision>2</cp:revision>
  <dcterms:created xsi:type="dcterms:W3CDTF">2024-01-22T06:58:00Z</dcterms:created>
  <dcterms:modified xsi:type="dcterms:W3CDTF">2024-01-22T06:58:00Z</dcterms:modified>
</cp:coreProperties>
</file>