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37044" w14:textId="0A6E2680" w:rsidR="00C026D8" w:rsidRPr="002E5AA4" w:rsidRDefault="00C026D8" w:rsidP="00C026D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>ЛАБОРАТОРНА РОБОТА № 2</w:t>
      </w:r>
    </w:p>
    <w:p w14:paraId="69415531" w14:textId="3A8A0DD1" w:rsidR="00C026D8" w:rsidRPr="002E5AA4" w:rsidRDefault="00C026D8" w:rsidP="00C026D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>ДОСЛІДЖЕННЯ АСИНХРОННОГО ДВИГУНА</w:t>
      </w:r>
    </w:p>
    <w:p w14:paraId="5D40E42A" w14:textId="77777777" w:rsidR="00C026D8" w:rsidRPr="002E5AA4" w:rsidRDefault="00C026D8" w:rsidP="00C026D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C27DCA" w14:textId="77777777" w:rsidR="00C026D8" w:rsidRPr="002E5AA4" w:rsidRDefault="00C026D8" w:rsidP="00C026D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Мета роботи - вивчити будову та принцип роботи асинхронного двигуна з короткозамкненим ротором; дослідити його механічну та робочі характеристики. </w:t>
      </w:r>
    </w:p>
    <w:p w14:paraId="5D4C58CD" w14:textId="54F79E8B" w:rsidR="00C026D8" w:rsidRPr="002E5AA4" w:rsidRDefault="00C026D8" w:rsidP="00C026D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>1. Основні теоретичні відомості</w:t>
      </w:r>
    </w:p>
    <w:p w14:paraId="7E5451CD" w14:textId="77777777" w:rsidR="00C026D8" w:rsidRPr="002E5AA4" w:rsidRDefault="00C026D8" w:rsidP="00C026D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Асинхронний двигун трифазного струму це електрична машина, що служить для перетворення електричної енергії трифазного струму в механічну (рис. 2.1). Двигун має дві основні частини: нерухому - статор і рухому - ротор. </w:t>
      </w:r>
    </w:p>
    <w:p w14:paraId="32397E06" w14:textId="77777777" w:rsidR="00C026D8" w:rsidRPr="002E5AA4" w:rsidRDefault="00C026D8" w:rsidP="00C026D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Статор складається з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корпуса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1 (рис. 2.1, а), що є основою для всього двигуна. У корпус вмонтовано осердя статора 2, що представляє собою порожній циліндр, зібраний з пластин електротехнічної сталі, ізольованих одна від другої шаром лаку. На внутрішній поверхні статора містяться пази, в які укладаються три фазні обмотки змінного струму. Кожна фазна обмотка складається з однієї або декількох котушкових груп, які з’єднані послідовно. </w:t>
      </w:r>
    </w:p>
    <w:p w14:paraId="56ADF35D" w14:textId="31D0DBF2" w:rsidR="003F310E" w:rsidRPr="002E5AA4" w:rsidRDefault="00C026D8" w:rsidP="00C026D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>Фазні обмотки з'єднують між собою зіркою або трикутником. Осердя ротора 3 являє собою циліндр, зібраний так само як і осердя статора, з окремих пластин електротехнічної сталі, з пазами на зовнішній поверхні для обмотки ротора. Обмотки ротора бувають двох видів - короткозамкнені (рис. 2.1,б) і фазні (рис. 2.1,в). Відповідно до цього розрізняють асинхронні двигуни з короткозамкненим і фазним ротором.</w:t>
      </w:r>
    </w:p>
    <w:p w14:paraId="2BE760C6" w14:textId="77777777" w:rsidR="00C026D8" w:rsidRPr="002E5AA4" w:rsidRDefault="00C026D8" w:rsidP="00C026D8">
      <w:pPr>
        <w:spacing w:after="0" w:line="276" w:lineRule="auto"/>
        <w:ind w:firstLine="567"/>
        <w:jc w:val="both"/>
        <w:rPr>
          <w:noProof/>
          <w:lang w:val="uk-UA"/>
        </w:rPr>
      </w:pPr>
    </w:p>
    <w:p w14:paraId="3492A616" w14:textId="2B73C5EC" w:rsidR="00C026D8" w:rsidRPr="002E5AA4" w:rsidRDefault="00C026D8" w:rsidP="00C026D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noProof/>
          <w:lang w:val="uk-UA"/>
        </w:rPr>
        <w:drawing>
          <wp:inline distT="0" distB="0" distL="0" distR="0" wp14:anchorId="779AB0B8" wp14:editId="380B7AD3">
            <wp:extent cx="4448175" cy="241130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199" t="22529" r="15179" b="31559"/>
                    <a:stretch/>
                  </pic:blipFill>
                  <pic:spPr bwMode="auto">
                    <a:xfrm>
                      <a:off x="0" y="0"/>
                      <a:ext cx="4458813" cy="241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CBD56" w14:textId="3887B896" w:rsidR="00C026D8" w:rsidRPr="002E5AA4" w:rsidRDefault="00C026D8" w:rsidP="00C026D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>Рис. 2.1</w:t>
      </w:r>
    </w:p>
    <w:p w14:paraId="49C11541" w14:textId="0F593263" w:rsidR="00C026D8" w:rsidRPr="002E5AA4" w:rsidRDefault="00C026D8" w:rsidP="00C026D8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B0EDDD" w14:textId="1A46ECEB" w:rsidR="00C026D8" w:rsidRPr="002E5AA4" w:rsidRDefault="00C026D8" w:rsidP="00C026D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>Короткозамкнена обмотка складається із мідних або алюмінієвих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стержнів 1, розташованих у пазах, і замикаючих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кілець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2. Фазну обмотку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отора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виконують так само, як і обмотку статора. Вона завжди з'єднується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зіркою. Початки фаз обмотки приєднують до контактних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кілець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1. Кільця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ізольовані один від одного, а також від валу двигуна. До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кілець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притискаються пружинами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металлографітні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щітки 2. За допомогою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контактних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кілець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і щіток у коло ротора приєднується пусковий резистор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5AA4">
        <w:rPr>
          <w:rFonts w:ascii="Times New Roman" w:hAnsi="Times New Roman" w:cs="Times New Roman"/>
          <w:sz w:val="28"/>
          <w:szCs w:val="28"/>
          <w:lang w:val="uk-UA"/>
        </w:rPr>
        <w:t>Rп</w:t>
      </w:r>
      <w:proofErr w:type="spellEnd"/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>(рис. 2.1,в). Він призначений для збільшення пускового моменту й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>одночасно для зменшення пускового струму.</w:t>
      </w:r>
    </w:p>
    <w:p w14:paraId="6BEEB649" w14:textId="6A24B99A" w:rsidR="00C026D8" w:rsidRPr="002E5AA4" w:rsidRDefault="00C026D8" w:rsidP="00034B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sz w:val="28"/>
          <w:szCs w:val="28"/>
          <w:lang w:val="uk-UA"/>
        </w:rPr>
        <w:t>В основу принципу роботи асинхронного двигуна покладено закон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>електромагнітної індукції. Фазні обмотки статора підключаються до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>трифазної мережі. Струми обмоток статора збуджують обертове магнітне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поле. Частота обертання магнітного поля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частоти напруги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живлення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і кількості пар полюсів двигуна </w:t>
      </w:r>
      <w:r w:rsidRPr="002E5AA4">
        <w:rPr>
          <w:rFonts w:ascii="Times New Roman" w:hAnsi="Times New Roman" w:cs="Times New Roman"/>
          <w:i/>
          <w:iCs/>
          <w:sz w:val="28"/>
          <w:szCs w:val="28"/>
          <w:lang w:val="uk-UA"/>
        </w:rPr>
        <w:t>p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60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den>
        </m:f>
      </m:oMath>
      <w:r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. Це поле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>наводить ЕРС в замкненій обмотці ротора. В результаті взаємодії струму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>обмотки ротора, що виникає під дією цієї ЕРС, з обертовим магнітним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полем з'являється сила (на підставі 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>акону</w:t>
      </w:r>
      <w:proofErr w:type="spellEnd"/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Ампера), що діє на провідники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>обмотки ротора. Ця сила створює обертовий момент за напрямом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обертання магнітного поля і ротор починає обертатися з частотою меншою, чим частота обертання поля статора. Частоту обертання ротора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відношенню до частоти обертання магнітного поля статора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034BC5" w:rsidRPr="002E5AA4">
        <w:rPr>
          <w:rFonts w:ascii="Times New Roman" w:hAnsi="Times New Roman" w:cs="Times New Roman"/>
          <w:sz w:val="28"/>
          <w:szCs w:val="28"/>
          <w:lang w:val="uk-UA"/>
        </w:rPr>
        <w:t>характеризують відносною величиною, яка називається ковзанням:</w:t>
      </w:r>
    </w:p>
    <w:p w14:paraId="1DF14627" w14:textId="77777777" w:rsidR="00034BC5" w:rsidRPr="002E5AA4" w:rsidRDefault="00034BC5" w:rsidP="00034B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F7E55C" w14:textId="11A17E16" w:rsidR="00C026D8" w:rsidRPr="002E5AA4" w:rsidRDefault="00034BC5" w:rsidP="00034BC5">
      <w:pPr>
        <w:spacing w:after="0" w:line="276" w:lineRule="auto"/>
        <w:ind w:left="2832"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</m:oMath>
      <w:r w:rsidRPr="002E5AA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2E5AA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2E5AA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2E5AA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2E5AA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2E5AA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(2.1)</w:t>
      </w:r>
    </w:p>
    <w:p w14:paraId="5E26657C" w14:textId="77777777" w:rsidR="00034BC5" w:rsidRPr="002E5AA4" w:rsidRDefault="00034BC5" w:rsidP="00034BC5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Для сучасних асинхронних двигунів ковзання складає 0,02...0,06.</w:t>
      </w:r>
    </w:p>
    <w:p w14:paraId="39DBBF48" w14:textId="77777777" w:rsidR="002E5AA4" w:rsidRDefault="00034BC5" w:rsidP="00034BC5">
      <w:pPr>
        <w:spacing w:after="0" w:line="276" w:lineRule="auto"/>
        <w:ind w:firstLine="708"/>
        <w:jc w:val="both"/>
        <w:rPr>
          <w:noProof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Основною характеристикою будь-якого електричного двигуна, що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визначає його експлуатаційні можливості, є залежність частоти обертання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від електромагнітного моменту,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</m:d>
      </m:oMath>
      <w:r w:rsidR="002E5AA4" w:rsidRPr="002E5AA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яка називається механічною</w:t>
      </w:r>
      <w:r w:rsidR="002E5AA4"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(рис. 2.2,б).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cr/>
      </w:r>
    </w:p>
    <w:p w14:paraId="7B6ED13A" w14:textId="17B73AC3" w:rsidR="00034BC5" w:rsidRDefault="002E5AA4" w:rsidP="00034BC5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4160703" wp14:editId="675735C8">
            <wp:extent cx="5094483" cy="2200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162" t="26521" r="13576" b="36407"/>
                    <a:stretch/>
                  </pic:blipFill>
                  <pic:spPr bwMode="auto">
                    <a:xfrm>
                      <a:off x="0" y="0"/>
                      <a:ext cx="5097857" cy="220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5FD0A" w14:textId="49A782EE" w:rsidR="002E5AA4" w:rsidRDefault="002E5AA4" w:rsidP="002E5AA4">
      <w:pPr>
        <w:spacing w:after="0" w:line="276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Рис. 2.2</w:t>
      </w:r>
    </w:p>
    <w:p w14:paraId="7E1D1C47" w14:textId="1E5217E0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За своєю формою механічна характеристика відрізняється від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залежності обертового моменту від ковзання </w:t>
      </w:r>
      <w:r w:rsidRPr="002E5AA4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2E5AA4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2E5AA4">
        <w:rPr>
          <w:rFonts w:ascii="Times New Roman" w:hAnsi="Times New Roman" w:cs="Times New Roman"/>
          <w:i/>
          <w:sz w:val="28"/>
          <w:szCs w:val="28"/>
          <w:lang w:val="uk-UA"/>
        </w:rPr>
        <w:t>f(S)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, (рис.2.2,а), тільки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положенням відносно координатної системи.</w:t>
      </w:r>
    </w:p>
    <w:p w14:paraId="16FA4B0F" w14:textId="1C7C20BD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Нехай точка 1 на характеристиках, рис.2.2, визначає номінальний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режим асинхронного двигуна. Момент M</w:t>
      </w:r>
      <w:r w:rsidRPr="002E5AA4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Н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, що відповідає номінальному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режимові, називається номінальним. Номінальними називають відповідні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йому ковзання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Н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і частоту обертання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Н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. В усталеному режимі, тобто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при рівномірному обертанні, цей момент дорівнює гальмовому статичному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моментові опору навантаження, наприклад, металорізального верстата. Зі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збільшенням моменту навантаження частота обертання зменшується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(ковзання збільшується), що призводить до збільшення моменту, який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розвивається двигуном. Цей процес закінчиться, коли момент, що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розвивається двигуном, стане дорівнювати моментові навантаження,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наприклад точка 2. Тоді встановляться частота обертання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та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ковзання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Н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14:paraId="62368808" w14:textId="2FCF8D96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Властивість автоматичного встановлення рівноваги між гальмовим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статичним моментом навантаження й обертовим моментом двигуна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називається саморегулюванням. Легко бачити, що саморегулювання, а отже і усталена робота двигуна можлива, доти - доки момент навантаження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буде меншим за максимальний момент двигуна 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Мmax</w:t>
      </w:r>
      <w:proofErr w:type="spellEnd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. У випадку коли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момент навантаження стане більшим за максимальний момент двигуна,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динамічна рівновага не відновиться і двигун зупиниться. Відношення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максимального моменту до номінального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</m:t>
        </m:r>
        <m:r>
          <w:rPr>
            <w:rFonts w:ascii="Cambria Math" w:hAnsi="Cambria Math" w:cs="Times New Roman"/>
            <w:sz w:val="28"/>
            <w:szCs w:val="28"/>
          </w:rPr>
          <m:t>н</m:t>
        </m:r>
      </m:oMath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азивають</w:t>
      </w:r>
      <w:proofErr w:type="spellEnd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здатністю до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перевантаження 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>λ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асинхронного двигуна (зазвичай ця величина становить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1,8...2,5).</w:t>
      </w:r>
    </w:p>
    <w:p w14:paraId="040A92F9" w14:textId="51273BB3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Про можливості двигуна можна судити за його робочими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характеристиками, якими є залежності </w:t>
      </w:r>
      <w:r w:rsidR="00CF629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CF629E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="00CF629E" w:rsidRPr="00CF629E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CF62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s, M , </w:t>
      </w:r>
      <w:r w:rsidR="00CF629E" w:rsidRPr="002E5AA4">
        <w:rPr>
          <w:rFonts w:ascii="Times New Roman" w:hAnsi="Times New Roman" w:cs="Times New Roman"/>
          <w:iCs/>
          <w:sz w:val="28"/>
          <w:szCs w:val="28"/>
          <w:lang w:val="uk-UA"/>
        </w:rPr>
        <w:t>I</w:t>
      </w:r>
      <w:r w:rsidRPr="00CF629E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="00CF629E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 xml:space="preserve">,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cos</w:t>
      </w:r>
      <w:proofErr w:type="spellEnd"/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φ</w:t>
      </w:r>
      <w:r w:rsidR="00D347D6" w:rsidRPr="00D347D6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1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η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від корисної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потужності P</w:t>
      </w:r>
      <w:r w:rsidRPr="00D347D6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2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 валу двигуна, коли U</w:t>
      </w:r>
      <w:r w:rsidR="00D347D6" w:rsidRPr="00D347D6">
        <w:rPr>
          <w:rFonts w:ascii="Times New Roman" w:hAnsi="Times New Roman" w:cs="Times New Roman"/>
          <w:iCs/>
          <w:sz w:val="28"/>
          <w:szCs w:val="28"/>
          <w:vertAlign w:val="subscript"/>
          <w:lang w:val="uk-UA"/>
        </w:rPr>
        <w:t>1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>=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const</w:t>
      </w:r>
      <w:proofErr w:type="spellEnd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і f 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>=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const</w:t>
      </w:r>
      <w:proofErr w:type="spellEnd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(рис. 2.3).</w:t>
      </w:r>
    </w:p>
    <w:p w14:paraId="2403A824" w14:textId="77777777" w:rsidR="00D347D6" w:rsidRDefault="00D347D6" w:rsidP="002E5AA4">
      <w:pPr>
        <w:spacing w:after="0" w:line="276" w:lineRule="auto"/>
        <w:ind w:firstLine="708"/>
        <w:jc w:val="both"/>
        <w:rPr>
          <w:noProof/>
        </w:rPr>
      </w:pPr>
    </w:p>
    <w:p w14:paraId="473C2137" w14:textId="77777777" w:rsidR="00D347D6" w:rsidRDefault="00D347D6" w:rsidP="00D347D6">
      <w:pPr>
        <w:spacing w:after="0" w:line="276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4FE080C" wp14:editId="4FEE6367">
            <wp:extent cx="2270826" cy="1971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65" t="31084" r="33458" b="27567"/>
                    <a:stretch/>
                  </pic:blipFill>
                  <pic:spPr bwMode="auto">
                    <a:xfrm>
                      <a:off x="0" y="0"/>
                      <a:ext cx="2273525" cy="197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98CEE" w14:textId="1A724022" w:rsidR="00D347D6" w:rsidRDefault="00D347D6" w:rsidP="00D347D6">
      <w:pPr>
        <w:spacing w:after="0" w:line="276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Рис. 2.3</w:t>
      </w:r>
    </w:p>
    <w:p w14:paraId="74ECF0BC" w14:textId="5C9FADA5" w:rsid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Ці криві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отримують, вимірюючи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необхідні величин при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різних навантаженнях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двигуна, а також на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основі результатів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дослідження машини в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режимі холостого ходу.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Простежимо характер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зміни цих 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залежностей</w:t>
      </w:r>
      <w:proofErr w:type="spellEnd"/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зі збільшенням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навантаження двигуна.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Одна з них -</w:t>
      </w:r>
      <w:r w:rsidR="00D347D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характеристика обертового моменту: </w:t>
      </w:r>
      <w:r w:rsidR="005234B4" w:rsidRPr="005234B4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="005234B4" w:rsidRPr="005234B4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="005234B4" w:rsidRPr="005234B4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="005234B4" w:rsidRPr="005234B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234B4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5234B4" w:rsidRPr="005234B4">
        <w:rPr>
          <w:rFonts w:ascii="Times New Roman" w:hAnsi="Times New Roman" w:cs="Times New Roman"/>
          <w:i/>
          <w:sz w:val="28"/>
          <w:szCs w:val="28"/>
          <w:lang w:val="uk-UA"/>
        </w:rPr>
        <w:t>P</w:t>
      </w:r>
      <w:r w:rsidR="005234B4" w:rsidRPr="005234B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5234B4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14:paraId="0F02FC20" w14:textId="1E9B581F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Відомо, що</w:t>
      </w:r>
      <w:r w:rsidR="005234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М=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∙60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den>
        </m:f>
      </m:oMath>
      <w:r w:rsidR="005234B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, 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5234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- кутова механічна швидкість</w:t>
      </w:r>
      <w:r w:rsidR="005234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обертання ротора.</w:t>
      </w:r>
    </w:p>
    <w:p w14:paraId="37FD3247" w14:textId="316288A9" w:rsidR="002E5AA4" w:rsidRPr="00A20A2B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Оскільки зі збільшенням потужності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(збільшенням гальмового</w:t>
      </w:r>
      <w:r w:rsidR="005234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моменту) частота обертання ротора зменшується, залежність</w:t>
      </w:r>
      <w:r w:rsidR="005234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5234B4" w:rsidRPr="005234B4">
        <w:rPr>
          <w:rFonts w:ascii="Times New Roman" w:hAnsi="Times New Roman" w:cs="Times New Roman"/>
          <w:i/>
          <w:sz w:val="28"/>
          <w:szCs w:val="28"/>
          <w:lang w:val="uk-UA"/>
        </w:rPr>
        <w:t>M=f (P</w:t>
      </w:r>
      <w:r w:rsidR="005234B4" w:rsidRPr="005234B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="005234B4" w:rsidRPr="005234B4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5234B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трохи відрізняється від лінійної. Цим також пояснюються характеристики</w:t>
      </w:r>
      <w:r w:rsidR="005234B4" w:rsidRPr="005234B4">
        <w:rPr>
          <w:rFonts w:ascii="Times New Roman" w:hAnsi="Times New Roman" w:cs="Times New Roman"/>
          <w:iCs/>
          <w:sz w:val="28"/>
          <w:szCs w:val="28"/>
        </w:rPr>
        <w:t xml:space="preserve">               </w:t>
      </w:r>
      <w:r w:rsidR="005234B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d>
      </m:oMath>
      <w:r w:rsidR="005234B4" w:rsidRPr="005234B4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5234B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d>
      </m:oMath>
      <w:r w:rsidR="00A20A2B" w:rsidRPr="00A20A2B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48E13A34" w14:textId="3570CC6E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 досліді холостого ходу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=0 </m:t>
        </m:r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струм статора дорівнює струму</w:t>
      </w:r>
      <w:r w:rsidR="00A20A2B" w:rsidRPr="00A20A2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холостого ходу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1X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) і в залежності від величини повітряного зазору</w:t>
      </w:r>
      <w:r w:rsidR="00A20A2B" w:rsidRPr="00A20A2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може складати 40-60% номінального значення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</w:t>
      </w:r>
      <w:r w:rsidR="00A20A2B" w:rsidRPr="00A20A2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 ростом</w:t>
      </w:r>
      <w:r w:rsidR="00A20A2B" w:rsidRPr="00A20A2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навантаження збільшується струм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 колі ротора, що викликає</w:t>
      </w:r>
      <w:r w:rsidR="00A20A2B" w:rsidRPr="00A20A2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відповідне збільшення струму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 колі обмотки статора.</w:t>
      </w:r>
    </w:p>
    <w:p w14:paraId="395B7387" w14:textId="42D058AE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Характеристика коефіцієнта потужності </w:t>
      </w:r>
      <w:r w:rsidR="00A20A2B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d>
          </m:e>
        </m:func>
      </m:oMath>
      <w:r w:rsidR="00A20A2B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показує, як зі</w:t>
      </w:r>
      <w:r w:rsidR="00505AE1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збільшенням навантаження змінюється відношення активної потужності</w:t>
      </w:r>
      <w:r w:rsidR="00505AE1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яку двигун споживає з мережі, до повної потужності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, що враховує і</w:t>
      </w:r>
      <w:r w:rsidR="00505AE1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реактивну потужність Q1, необхідну для створення обертового магнітного</w:t>
      </w:r>
      <w:r w:rsidR="00505AE1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поля,</w:t>
      </w:r>
      <w:r w:rsidR="00505AE1" w:rsidRPr="00505AE1">
        <w:rPr>
          <w:rFonts w:ascii="Cambria Math" w:hAnsi="Cambria Math" w:cs="Times New Roman"/>
          <w:i/>
          <w:iCs/>
          <w:sz w:val="28"/>
          <w:szCs w:val="28"/>
          <w:lang w:val="uk-UA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den>
            </m:f>
          </m:e>
        </m:func>
      </m:oMath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. Так, в режимі холостого ходу двигун споживає</w:t>
      </w:r>
      <w:r w:rsidR="00505AE1" w:rsidRPr="00505AE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порівняно велику реактивну 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потужность</w:t>
      </w:r>
      <w:proofErr w:type="spellEnd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Q1, активна потужність</w:t>
      </w:r>
      <w:r w:rsidR="00505AE1" w:rsidRPr="00505AE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витрачається тільки на покриття втрат у двигуні. Тому коефіцієнт</w:t>
      </w:r>
      <w:r w:rsidR="00505AE1" w:rsidRPr="00505AE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потужності при холостому ході двигуна незначний (його значення в</w:t>
      </w:r>
      <w:r w:rsidR="00505AE1" w:rsidRPr="00505AE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межах 0,15...0,2). Із підвищенням навантаження збільшується потужність</w:t>
      </w:r>
      <w:r w:rsidR="00505AE1" w:rsidRPr="00505AE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P1. У той же час реактивна потужність Q1</w:t>
      </w:r>
      <w:r w:rsidR="00505AE1" w:rsidRPr="00505AE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збільшується несуттєво.</w:t>
      </w:r>
    </w:p>
    <w:p w14:paraId="47593B75" w14:textId="3BC51BB5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Коефіцієнт корисної дії двигуна визначається відношенням корисної</w:t>
      </w:r>
      <w:r w:rsidR="00505AE1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потужності на валу P2</w:t>
      </w:r>
      <w:r w:rsidR="00505AE1" w:rsidRPr="00505AE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до потужності P1, яку двигун споживає з мережі:</w:t>
      </w:r>
    </w:p>
    <w:p w14:paraId="7F3C21CB" w14:textId="30711E45" w:rsidR="00505AE1" w:rsidRPr="00892ADE" w:rsidRDefault="00505AE1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η=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P2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P1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∙100%.</m:t>
          </m:r>
        </m:oMath>
      </m:oMathPara>
    </w:p>
    <w:p w14:paraId="6F6AFF07" w14:textId="60DB5AFE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Потужність P1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дорівнює сумі корисної потужності P2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і потужності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всіх втрат у двигуні. Останню можна розділити на постійну (втрати в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осерді статора на 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гістерезіс</w:t>
      </w:r>
      <w:proofErr w:type="spellEnd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і вихрові струми), що практично не залежить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від навантаження, і змінну (потужність втрат на нагрів провідників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обмоток статора і ротора), що залежить від навантаження. Максимального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значення ККД досягає, коли змінні втрати дорівнюють постійним. У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більшості двигунів цей максимум ККД спостерігається при навантаженні,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яке приблизно дорівнює 75% від номінального, оскільки двигуни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проектуються з урахуванням того, що вони не завжди повністю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завантажені.</w:t>
      </w:r>
    </w:p>
    <w:p w14:paraId="7C6DBD6A" w14:textId="20A1816F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Наприкінці слід відзначити, що простий, надійний і дешевий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асинхронний двигун має істотний недолік - відносно складне регулювання</w:t>
      </w:r>
      <w:r w:rsidR="00892ADE" w:rsidRPr="00892AD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частоти обертання ротора.</w:t>
      </w:r>
    </w:p>
    <w:p w14:paraId="5D10BBCE" w14:textId="769E7149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 xml:space="preserve">Можливі способи регулювання частоти обертання </w:t>
      </w:r>
      <w:r w:rsidR="00892ADE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2 можна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встановити в результаті аналізу виразу (2.1), записаного відносно </w:t>
      </w:r>
      <w:r w:rsidR="00892ADE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892ADE" w:rsidRPr="002E5AA4">
        <w:rPr>
          <w:rFonts w:ascii="Times New Roman" w:hAnsi="Times New Roman" w:cs="Times New Roman"/>
          <w:iCs/>
          <w:sz w:val="28"/>
          <w:szCs w:val="28"/>
          <w:lang w:val="uk-UA"/>
        </w:rPr>
        <w:t>2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</w:p>
    <w:p w14:paraId="7D4389CA" w14:textId="77777777" w:rsidR="00892ADE" w:rsidRDefault="00892ADE" w:rsidP="002E5AA4">
      <w:pPr>
        <w:spacing w:after="0" w:line="276" w:lineRule="auto"/>
        <w:ind w:firstLine="708"/>
        <w:jc w:val="both"/>
        <w:rPr>
          <w:noProof/>
        </w:rPr>
      </w:pPr>
    </w:p>
    <w:p w14:paraId="02879376" w14:textId="3D76450B" w:rsidR="00892ADE" w:rsidRDefault="00892ADE" w:rsidP="00892ADE">
      <w:pPr>
        <w:spacing w:after="0" w:line="276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53E8575" wp14:editId="716EA9D5">
            <wp:extent cx="3028950" cy="438150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/>
                    <a:srcRect l="31106" t="55038" r="17906" b="31844"/>
                    <a:stretch/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4D1FF" w14:textId="62A97EA0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Регулювання частоти обертання зміною ковзання s пов'язано зі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зміною активного опору в колі ротора, тому можливо тільки для двигунів з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фазним ротором. Оскільки це призводить до значних втрат потужності в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колі ротора, цей спосіб ще і не економічний.</w:t>
      </w:r>
    </w:p>
    <w:p w14:paraId="7B755738" w14:textId="52892249" w:rsidR="002E5AA4" w:rsidRP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Зміною числа пар полюсів частоту обертання двигуна можна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регулювати тільки дискретно. Як приклад складемо таблицю для частоти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обертання асинхронних трифазних двигунів промислової частоти </w:t>
      </w:r>
      <w:r w:rsidR="00892ADE" w:rsidRPr="00892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f</w:t>
      </w:r>
      <w:r w:rsidR="00892ADE" w:rsidRPr="002E5AA4">
        <w:rPr>
          <w:rFonts w:ascii="Times New Roman" w:hAnsi="Times New Roman" w:cs="Times New Roman"/>
          <w:iCs/>
          <w:sz w:val="28"/>
          <w:szCs w:val="28"/>
          <w:lang w:val="uk-UA"/>
        </w:rPr>
        <w:t>1</w:t>
      </w: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= 50 </w:t>
      </w:r>
      <w:proofErr w:type="spellStart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Гц</w:t>
      </w:r>
      <w:proofErr w:type="spellEnd"/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14:paraId="3A56B78F" w14:textId="685D829A" w:rsidR="002E5AA4" w:rsidRDefault="002E5AA4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E5AA4">
        <w:rPr>
          <w:rFonts w:ascii="Times New Roman" w:hAnsi="Times New Roman" w:cs="Times New Roman"/>
          <w:iCs/>
          <w:sz w:val="28"/>
          <w:szCs w:val="28"/>
          <w:lang w:val="uk-UA"/>
        </w:rPr>
        <w:t>Таблиця 2.1</w:t>
      </w:r>
    </w:p>
    <w:p w14:paraId="7B2AA772" w14:textId="77777777" w:rsidR="00892ADE" w:rsidRDefault="00892ADE" w:rsidP="002E5AA4">
      <w:pPr>
        <w:spacing w:after="0" w:line="276" w:lineRule="auto"/>
        <w:ind w:firstLine="708"/>
        <w:jc w:val="both"/>
        <w:rPr>
          <w:noProof/>
        </w:rPr>
      </w:pPr>
    </w:p>
    <w:p w14:paraId="66684FA5" w14:textId="6073546D" w:rsidR="00892ADE" w:rsidRDefault="00892ADE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02F3E6C" wp14:editId="642E54AD">
            <wp:extent cx="4756495" cy="1085850"/>
            <wp:effectExtent l="0" t="0" r="6350" b="0"/>
            <wp:docPr id="5" name="Рисунок 5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стол&#10;&#10;Автоматически созданное описание"/>
                    <pic:cNvPicPr/>
                  </pic:nvPicPr>
                  <pic:blipFill rotWithShape="1">
                    <a:blip r:embed="rId8"/>
                    <a:srcRect l="22127" t="44202" r="13255" b="29563"/>
                    <a:stretch/>
                  </pic:blipFill>
                  <pic:spPr bwMode="auto">
                    <a:xfrm>
                      <a:off x="0" y="0"/>
                      <a:ext cx="4759041" cy="108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AC2CC" w14:textId="6768DDBA" w:rsidR="00892ADE" w:rsidRDefault="00892ADE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ADE">
        <w:rPr>
          <w:rFonts w:ascii="Times New Roman" w:hAnsi="Times New Roman" w:cs="Times New Roman"/>
          <w:sz w:val="28"/>
          <w:szCs w:val="28"/>
          <w:lang w:val="uk-UA"/>
        </w:rPr>
        <w:t xml:space="preserve">Таке регулювання частоти обертання пов'язано зі значним ускладненням обмоток статора і їх переключенням. Вітчизняна промисловість випускає </w:t>
      </w:r>
      <w:proofErr w:type="spellStart"/>
      <w:r w:rsidRPr="00892ADE">
        <w:rPr>
          <w:rFonts w:ascii="Times New Roman" w:hAnsi="Times New Roman" w:cs="Times New Roman"/>
          <w:sz w:val="28"/>
          <w:szCs w:val="28"/>
          <w:lang w:val="uk-UA"/>
        </w:rPr>
        <w:t>дво</w:t>
      </w:r>
      <w:proofErr w:type="spellEnd"/>
      <w:r w:rsidRPr="00892AD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92AD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2ADE">
        <w:rPr>
          <w:rFonts w:ascii="Times New Roman" w:hAnsi="Times New Roman" w:cs="Times New Roman"/>
          <w:sz w:val="28"/>
          <w:szCs w:val="28"/>
          <w:lang w:val="uk-UA"/>
        </w:rPr>
        <w:t xml:space="preserve"> трьох- і </w:t>
      </w:r>
      <w:proofErr w:type="spellStart"/>
      <w:r w:rsidRPr="00892ADE">
        <w:rPr>
          <w:rFonts w:ascii="Times New Roman" w:hAnsi="Times New Roman" w:cs="Times New Roman"/>
          <w:sz w:val="28"/>
          <w:szCs w:val="28"/>
          <w:lang w:val="uk-UA"/>
        </w:rPr>
        <w:t>чотирьохшвидкісні</w:t>
      </w:r>
      <w:proofErr w:type="spellEnd"/>
      <w:r w:rsidRPr="00892ADE">
        <w:rPr>
          <w:rFonts w:ascii="Times New Roman" w:hAnsi="Times New Roman" w:cs="Times New Roman"/>
          <w:sz w:val="28"/>
          <w:szCs w:val="28"/>
          <w:lang w:val="uk-UA"/>
        </w:rPr>
        <w:t xml:space="preserve"> асинхронні двигуни.</w:t>
      </w:r>
    </w:p>
    <w:p w14:paraId="6F26A115" w14:textId="77777777" w:rsidR="003273DD" w:rsidRDefault="003273DD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частоти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обертання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двигунів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частоти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напруги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електроенергії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регульованою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частотою. </w:t>
      </w:r>
    </w:p>
    <w:p w14:paraId="3D5806F5" w14:textId="750FC68F" w:rsidR="003273DD" w:rsidRDefault="003273DD" w:rsidP="003273DD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73DD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і порядок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</w:p>
    <w:p w14:paraId="27F7F5D0" w14:textId="77777777" w:rsidR="003273DD" w:rsidRDefault="003273DD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3D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Ознайомитися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будовою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асинхронного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фазним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ротором,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записати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в табл. 2.2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паспортні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і за ними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частоту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обертання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магнітного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поля, число пар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полюсів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номінальний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момент на валу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0F14C4" w14:textId="6E9DE86D" w:rsidR="00892ADE" w:rsidRDefault="003273DD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2.2</w:t>
      </w:r>
    </w:p>
    <w:p w14:paraId="10386579" w14:textId="77777777" w:rsidR="003273DD" w:rsidRDefault="003273DD" w:rsidP="002E5AA4">
      <w:pPr>
        <w:spacing w:after="0" w:line="276" w:lineRule="auto"/>
        <w:ind w:firstLine="708"/>
        <w:jc w:val="both"/>
        <w:rPr>
          <w:noProof/>
        </w:rPr>
      </w:pPr>
    </w:p>
    <w:p w14:paraId="3AEAA2D2" w14:textId="77687125" w:rsidR="003273DD" w:rsidRDefault="003273DD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44"/>
          <w:szCs w:val="44"/>
          <w:lang w:val="uk-UA"/>
        </w:rPr>
      </w:pPr>
      <w:r>
        <w:rPr>
          <w:noProof/>
        </w:rPr>
        <w:drawing>
          <wp:inline distT="0" distB="0" distL="0" distR="0" wp14:anchorId="3FFB5B96" wp14:editId="7DE5E3FE">
            <wp:extent cx="5350193" cy="1171575"/>
            <wp:effectExtent l="0" t="0" r="317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/>
                    <a:srcRect l="22360" t="40052" r="11529" b="34200"/>
                    <a:stretch/>
                  </pic:blipFill>
                  <pic:spPr bwMode="auto">
                    <a:xfrm>
                      <a:off x="0" y="0"/>
                      <a:ext cx="5352201" cy="117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98B9A" w14:textId="34F95685" w:rsidR="003273DD" w:rsidRDefault="003273DD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3D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Ознайомитися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з лабораторною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установкою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вимірювальними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приладами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апаратами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застосовуються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>.</w:t>
      </w:r>
    </w:p>
    <w:p w14:paraId="5C78FA8A" w14:textId="55C96CE8" w:rsidR="003273DD" w:rsidRDefault="003273DD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3D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пуск асинхронного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натисканням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кнопки "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Включення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розташованої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панелі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r w:rsidR="00E55117">
        <w:rPr>
          <w:rFonts w:ascii="Times New Roman" w:hAnsi="Times New Roman" w:cs="Times New Roman"/>
          <w:sz w:val="28"/>
          <w:szCs w:val="28"/>
          <w:lang w:val="uk-UA"/>
        </w:rPr>
        <w:t xml:space="preserve">блоку пускових конденсаторів,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lastRenderedPageBreak/>
        <w:t>електричних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машин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змінного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струму. </w:t>
      </w:r>
      <w:r>
        <w:rPr>
          <w:rFonts w:ascii="Times New Roman" w:hAnsi="Times New Roman" w:cs="Times New Roman"/>
          <w:sz w:val="28"/>
          <w:szCs w:val="28"/>
          <w:lang w:val="uk-UA"/>
        </w:rPr>
        <w:t>Кнопками почергово включаємо конденсатори пускові</w:t>
      </w:r>
      <w:r w:rsidRPr="003273D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r w:rsidR="00E55117">
        <w:rPr>
          <w:rFonts w:ascii="Times New Roman" w:hAnsi="Times New Roman" w:cs="Times New Roman"/>
          <w:sz w:val="28"/>
          <w:szCs w:val="28"/>
          <w:lang w:val="uk-UA"/>
        </w:rPr>
        <w:t>ємності запуску</w:t>
      </w:r>
      <w:r w:rsidRPr="003273DD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змінювати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режиму холостого ходу до режиму, за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момент </w:t>
      </w:r>
      <w:proofErr w:type="spellStart"/>
      <w:r w:rsidRPr="003273DD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3273DD">
        <w:rPr>
          <w:rFonts w:ascii="Times New Roman" w:hAnsi="Times New Roman" w:cs="Times New Roman"/>
          <w:sz w:val="28"/>
          <w:szCs w:val="28"/>
        </w:rPr>
        <w:t xml:space="preserve"> на валу буде </w:t>
      </w:r>
      <w:r w:rsidR="00E55117"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максимальним, що буде зрозуміло по </w:t>
      </w:r>
      <w:r w:rsidR="001C1CB8">
        <w:rPr>
          <w:rFonts w:ascii="Times New Roman" w:hAnsi="Times New Roman" w:cs="Times New Roman"/>
          <w:sz w:val="28"/>
          <w:szCs w:val="28"/>
          <w:lang w:val="uk-UA"/>
        </w:rPr>
        <w:t>звуку двигуна.</w:t>
      </w:r>
    </w:p>
    <w:p w14:paraId="2B63EC7B" w14:textId="7A68A201" w:rsidR="001C1CB8" w:rsidRDefault="001C1CB8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2.3</w:t>
      </w:r>
    </w:p>
    <w:p w14:paraId="1B1BF807" w14:textId="77777777" w:rsidR="001C1CB8" w:rsidRDefault="001C1CB8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57"/>
        <w:gridCol w:w="1275"/>
        <w:gridCol w:w="1308"/>
        <w:gridCol w:w="1617"/>
        <w:gridCol w:w="1528"/>
        <w:gridCol w:w="1271"/>
        <w:gridCol w:w="1189"/>
      </w:tblGrid>
      <w:tr w:rsidR="005A50CB" w:rsidRPr="001C1CB8" w14:paraId="75BC42B9" w14:textId="492664B3" w:rsidTr="005A50CB">
        <w:tc>
          <w:tcPr>
            <w:tcW w:w="1157" w:type="dxa"/>
          </w:tcPr>
          <w:p w14:paraId="726997E1" w14:textId="04EF4C7D" w:rsidR="005A50CB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275" w:type="dxa"/>
          </w:tcPr>
          <w:p w14:paraId="57F485D4" w14:textId="369EA55B" w:rsidR="005A50CB" w:rsidRPr="001C1CB8" w:rsidRDefault="005A50CB" w:rsidP="005A50CB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мер, В</w:t>
            </w:r>
          </w:p>
        </w:tc>
        <w:tc>
          <w:tcPr>
            <w:tcW w:w="1308" w:type="dxa"/>
          </w:tcPr>
          <w:p w14:paraId="5ABEEFDA" w14:textId="0F45F343" w:rsidR="005A50CB" w:rsidRPr="001C1CB8" w:rsidRDefault="005A50CB" w:rsidP="005A50CB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спрац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мс</w:t>
            </w:r>
          </w:p>
        </w:tc>
        <w:tc>
          <w:tcPr>
            <w:tcW w:w="1617" w:type="dxa"/>
          </w:tcPr>
          <w:p w14:paraId="4EA7CF15" w14:textId="4C8BF4CC" w:rsidR="005A50CB" w:rsidRPr="001C1CB8" w:rsidRDefault="005A50CB" w:rsidP="005A50CB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Спуск, Ф</w:t>
            </w:r>
          </w:p>
        </w:tc>
        <w:tc>
          <w:tcPr>
            <w:tcW w:w="1528" w:type="dxa"/>
          </w:tcPr>
          <w:p w14:paraId="16C03F0F" w14:textId="1D3117DE" w:rsidR="005A50CB" w:rsidRPr="001C1CB8" w:rsidRDefault="005A50CB" w:rsidP="005A50CB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Сроб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, Ф</w:t>
            </w:r>
          </w:p>
        </w:tc>
        <w:tc>
          <w:tcPr>
            <w:tcW w:w="1271" w:type="dxa"/>
          </w:tcPr>
          <w:p w14:paraId="683FE189" w14:textId="0DEE4D16" w:rsidR="005A50CB" w:rsidRPr="001C1CB8" w:rsidRDefault="005A50CB" w:rsidP="005A50CB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Ін, А</w:t>
            </w:r>
          </w:p>
        </w:tc>
        <w:tc>
          <w:tcPr>
            <w:tcW w:w="1189" w:type="dxa"/>
          </w:tcPr>
          <w:p w14:paraId="60F201C4" w14:textId="7F189BD0" w:rsidR="005A50CB" w:rsidRDefault="005A50CB" w:rsidP="005A50CB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Іхх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, А</w:t>
            </w:r>
          </w:p>
        </w:tc>
      </w:tr>
      <w:tr w:rsidR="005A50CB" w:rsidRPr="001C1CB8" w14:paraId="2B8F8FEA" w14:textId="3F3A94C5" w:rsidTr="005A50CB">
        <w:tc>
          <w:tcPr>
            <w:tcW w:w="1157" w:type="dxa"/>
          </w:tcPr>
          <w:p w14:paraId="48388ED3" w14:textId="125B3909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275" w:type="dxa"/>
          </w:tcPr>
          <w:p w14:paraId="3CCC02E1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308" w:type="dxa"/>
          </w:tcPr>
          <w:p w14:paraId="79973D7D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617" w:type="dxa"/>
          </w:tcPr>
          <w:p w14:paraId="52589A02" w14:textId="6A04763A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528" w:type="dxa"/>
          </w:tcPr>
          <w:p w14:paraId="2C1920A9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1" w:type="dxa"/>
          </w:tcPr>
          <w:p w14:paraId="5B06B661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89" w:type="dxa"/>
          </w:tcPr>
          <w:p w14:paraId="456A17DE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5A50CB" w:rsidRPr="001C1CB8" w14:paraId="1A524F3D" w14:textId="1222725F" w:rsidTr="005A50CB">
        <w:tc>
          <w:tcPr>
            <w:tcW w:w="1157" w:type="dxa"/>
          </w:tcPr>
          <w:p w14:paraId="4C2164C8" w14:textId="4DA24C86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1275" w:type="dxa"/>
          </w:tcPr>
          <w:p w14:paraId="38242F1D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308" w:type="dxa"/>
          </w:tcPr>
          <w:p w14:paraId="5F3038EF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617" w:type="dxa"/>
          </w:tcPr>
          <w:p w14:paraId="3D90D455" w14:textId="3A1ED6C0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528" w:type="dxa"/>
          </w:tcPr>
          <w:p w14:paraId="782E8FED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1" w:type="dxa"/>
          </w:tcPr>
          <w:p w14:paraId="2D546924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89" w:type="dxa"/>
          </w:tcPr>
          <w:p w14:paraId="4E8A6E5E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5A50CB" w:rsidRPr="001C1CB8" w14:paraId="19433CB7" w14:textId="2FB8ED68" w:rsidTr="005A50CB">
        <w:tc>
          <w:tcPr>
            <w:tcW w:w="1157" w:type="dxa"/>
          </w:tcPr>
          <w:p w14:paraId="56EA3B66" w14:textId="665E96BB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1275" w:type="dxa"/>
          </w:tcPr>
          <w:p w14:paraId="72F594D0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308" w:type="dxa"/>
          </w:tcPr>
          <w:p w14:paraId="525AEAD2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617" w:type="dxa"/>
          </w:tcPr>
          <w:p w14:paraId="62B6A3BC" w14:textId="58051B04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528" w:type="dxa"/>
          </w:tcPr>
          <w:p w14:paraId="13B45591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71" w:type="dxa"/>
          </w:tcPr>
          <w:p w14:paraId="08434F3B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189" w:type="dxa"/>
          </w:tcPr>
          <w:p w14:paraId="64787FC7" w14:textId="77777777" w:rsidR="005A50CB" w:rsidRPr="001C1CB8" w:rsidRDefault="005A50CB" w:rsidP="002E5AA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</w:tbl>
    <w:p w14:paraId="63EF674D" w14:textId="6E1E7DAF" w:rsidR="001C1CB8" w:rsidRDefault="001C1CB8" w:rsidP="002E5AA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52"/>
          <w:szCs w:val="52"/>
          <w:lang w:val="uk-UA"/>
        </w:rPr>
      </w:pPr>
    </w:p>
    <w:p w14:paraId="71325028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10. Записати основні висновки по роботі.</w:t>
      </w:r>
    </w:p>
    <w:p w14:paraId="5245DC0E" w14:textId="77777777" w:rsid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3239F782" w14:textId="7673C47D" w:rsidR="005A50CB" w:rsidRPr="005A50CB" w:rsidRDefault="005A50CB" w:rsidP="005A50CB">
      <w:pPr>
        <w:spacing w:after="0" w:line="276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2.3. Контрольні запитання</w:t>
      </w:r>
    </w:p>
    <w:p w14:paraId="7A03626B" w14:textId="77777777" w:rsid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74D8FC22" w14:textId="5D17ED9C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1. Пояснити будову та принцип дії асинхронного двигуна.</w:t>
      </w:r>
    </w:p>
    <w:p w14:paraId="434D9040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2. Від чого залежить частота обертання магнітного поля статора?</w:t>
      </w:r>
    </w:p>
    <w:p w14:paraId="11A3B04F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3. Як змінити напрям обертання трифазного асинхронного двигуна?</w:t>
      </w:r>
    </w:p>
    <w:p w14:paraId="7724DA6B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4. Назвіть усі види втрат потужності в асинхронному двигуні.</w:t>
      </w:r>
    </w:p>
    <w:p w14:paraId="5BDC1F93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5. Поясніть характер робочих характеристик двигуна.</w:t>
      </w:r>
    </w:p>
    <w:p w14:paraId="26B4290A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6. Поясніть характер механічної характеристики асинхронного двигуна.</w:t>
      </w:r>
    </w:p>
    <w:p w14:paraId="689727EB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7. Які є способи регулювання частоти обертання асинхронного</w:t>
      </w:r>
    </w:p>
    <w:p w14:paraId="09E3408F" w14:textId="77777777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двигуна?</w:t>
      </w:r>
    </w:p>
    <w:p w14:paraId="22C89DFC" w14:textId="6E306DC9" w:rsidR="005A50CB" w:rsidRPr="005A50CB" w:rsidRDefault="005A50CB" w:rsidP="005A50CB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A50CB">
        <w:rPr>
          <w:rFonts w:ascii="Times New Roman" w:hAnsi="Times New Roman" w:cs="Times New Roman"/>
          <w:iCs/>
          <w:sz w:val="28"/>
          <w:szCs w:val="28"/>
          <w:lang w:val="uk-UA"/>
        </w:rPr>
        <w:t>8. Що таке саморегулювання асинхронного двигуна.</w:t>
      </w:r>
    </w:p>
    <w:sectPr w:rsidR="005A50CB" w:rsidRPr="005A5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6D8"/>
    <w:rsid w:val="00034BC5"/>
    <w:rsid w:val="001C1CB8"/>
    <w:rsid w:val="002E5AA4"/>
    <w:rsid w:val="003273DD"/>
    <w:rsid w:val="003E57D0"/>
    <w:rsid w:val="003F310E"/>
    <w:rsid w:val="00505AE1"/>
    <w:rsid w:val="005234B4"/>
    <w:rsid w:val="005A50CB"/>
    <w:rsid w:val="00892ADE"/>
    <w:rsid w:val="00A20A2B"/>
    <w:rsid w:val="00B75D21"/>
    <w:rsid w:val="00C026D8"/>
    <w:rsid w:val="00CF629E"/>
    <w:rsid w:val="00D347D6"/>
    <w:rsid w:val="00E5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F7161"/>
  <w15:chartTrackingRefBased/>
  <w15:docId w15:val="{0DBD3439-2968-4C70-A3CF-3CC8843C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26D8"/>
    <w:rPr>
      <w:color w:val="808080"/>
    </w:rPr>
  </w:style>
  <w:style w:type="table" w:styleId="a4">
    <w:name w:val="Table Grid"/>
    <w:basedOn w:val="a1"/>
    <w:uiPriority w:val="39"/>
    <w:rsid w:val="001C1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Дюхіна Наталія Іллівна</dc:creator>
  <cp:keywords/>
  <dc:description/>
  <cp:lastModifiedBy>Дюхіна Наталія Іллівна</cp:lastModifiedBy>
  <cp:revision>2</cp:revision>
  <dcterms:created xsi:type="dcterms:W3CDTF">2022-09-26T17:20:00Z</dcterms:created>
  <dcterms:modified xsi:type="dcterms:W3CDTF">2022-09-27T01:09:00Z</dcterms:modified>
</cp:coreProperties>
</file>