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DF" w:rsidRPr="00EE7EDF" w:rsidRDefault="00EE7EDF" w:rsidP="00EE7EDF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К. Питання для самопідготовки </w:t>
      </w:r>
      <w:bookmarkStart w:id="0" w:name="_GoBack"/>
      <w:bookmarkEnd w:id="0"/>
    </w:p>
    <w:p w:rsidR="00EE7EDF" w:rsidRPr="002E7387" w:rsidRDefault="00EE7EDF" w:rsidP="00EE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Дати визначення поняттям: калібр, нормальний калібр, граничний калібр   </w:t>
      </w:r>
    </w:p>
    <w:p w:rsidR="00EE7EDF" w:rsidRPr="002E7387" w:rsidRDefault="00EE7EDF" w:rsidP="00EE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87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Призначення контрольних калібрів</w:t>
      </w:r>
    </w:p>
    <w:p w:rsidR="00EE7EDF" w:rsidRPr="002E7387" w:rsidRDefault="00EE7EDF" w:rsidP="00EE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87">
        <w:rPr>
          <w:rFonts w:ascii="Times New Roman" w:eastAsia="Times New Roman" w:hAnsi="Times New Roman" w:cs="Times New Roman"/>
          <w:sz w:val="28"/>
          <w:szCs w:val="28"/>
          <w:lang w:eastAsia="ru-RU"/>
        </w:rPr>
        <w:t>3 Призначення робочих калібрів</w:t>
      </w:r>
    </w:p>
    <w:p w:rsidR="00EE7EDF" w:rsidRPr="002E7387" w:rsidRDefault="00EE7EDF" w:rsidP="00EE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Призначення приймальних калібрів </w:t>
      </w:r>
    </w:p>
    <w:p w:rsidR="00EE7EDF" w:rsidRPr="002E7387" w:rsidRDefault="00EE7EDF" w:rsidP="00EE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87">
        <w:rPr>
          <w:rFonts w:ascii="Times New Roman" w:eastAsia="Times New Roman" w:hAnsi="Times New Roman" w:cs="Times New Roman"/>
          <w:sz w:val="28"/>
          <w:szCs w:val="28"/>
          <w:lang w:eastAsia="ru-RU"/>
        </w:rPr>
        <w:t>5 Охарактеризувати калібри – скоби</w:t>
      </w:r>
    </w:p>
    <w:p w:rsidR="00EE7EDF" w:rsidRPr="002E7387" w:rsidRDefault="00EE7EDF" w:rsidP="00EE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87">
        <w:rPr>
          <w:rFonts w:ascii="Times New Roman" w:eastAsia="Times New Roman" w:hAnsi="Times New Roman" w:cs="Times New Roman"/>
          <w:sz w:val="28"/>
          <w:szCs w:val="28"/>
          <w:lang w:eastAsia="ru-RU"/>
        </w:rPr>
        <w:t>6 Охарактеризувати калібри – пробки</w:t>
      </w:r>
    </w:p>
    <w:p w:rsidR="00EE7EDF" w:rsidRPr="002E7387" w:rsidRDefault="00EE7EDF" w:rsidP="00EE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З якого матеріалу виготовляють калібри?   </w:t>
      </w:r>
    </w:p>
    <w:p w:rsidR="00EE7EDF" w:rsidRPr="002E7387" w:rsidRDefault="00EE7EDF" w:rsidP="00EE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Які допуски передбачені на виготовлення калібрів? </w:t>
      </w:r>
    </w:p>
    <w:p w:rsidR="00EE7EDF" w:rsidRPr="002E7387" w:rsidRDefault="00EE7EDF" w:rsidP="00EE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87">
        <w:rPr>
          <w:rFonts w:ascii="Times New Roman" w:eastAsia="Times New Roman" w:hAnsi="Times New Roman" w:cs="Times New Roman"/>
          <w:sz w:val="28"/>
          <w:szCs w:val="28"/>
          <w:lang w:eastAsia="ru-RU"/>
        </w:rPr>
        <w:t>9 Правила користування калібрами</w:t>
      </w:r>
    </w:p>
    <w:p w:rsidR="00EE7EDF" w:rsidRPr="002E7387" w:rsidRDefault="00EE7EDF" w:rsidP="00EE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87">
        <w:rPr>
          <w:rFonts w:ascii="Times New Roman" w:eastAsia="Times New Roman" w:hAnsi="Times New Roman" w:cs="Times New Roman"/>
          <w:sz w:val="28"/>
          <w:szCs w:val="28"/>
          <w:lang w:eastAsia="ru-RU"/>
        </w:rPr>
        <w:t>10 Якщо через контрольовану деталь (розмір) прохідний калібр проходить, а непрохідний не проходить, то деталь вважається…</w:t>
      </w:r>
    </w:p>
    <w:p w:rsidR="00EE7EDF" w:rsidRPr="002E7387" w:rsidRDefault="00EE7EDF" w:rsidP="00EE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87">
        <w:rPr>
          <w:rFonts w:ascii="Times New Roman" w:eastAsia="Times New Roman" w:hAnsi="Times New Roman" w:cs="Times New Roman"/>
          <w:sz w:val="28"/>
          <w:szCs w:val="28"/>
          <w:lang w:eastAsia="ru-RU"/>
        </w:rPr>
        <w:t>11 При вимірюванні  розмірів універсальними вимірювальними засобами деталь вважається придатною, якщо її розміри задовольняють умову… . Назвіть умову</w:t>
      </w:r>
    </w:p>
    <w:p w:rsidR="00EE7EDF" w:rsidRPr="002E7387" w:rsidRDefault="00EE7EDF" w:rsidP="00EE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87">
        <w:rPr>
          <w:rFonts w:ascii="Times New Roman" w:eastAsia="Times New Roman" w:hAnsi="Times New Roman" w:cs="Times New Roman"/>
          <w:sz w:val="28"/>
          <w:szCs w:val="28"/>
          <w:lang w:eastAsia="ru-RU"/>
        </w:rPr>
        <w:t>12 Нормальні калібри у більшості випадків виготовляються у вигляді…</w:t>
      </w:r>
    </w:p>
    <w:p w:rsidR="00EE7EDF" w:rsidRPr="002E7387" w:rsidRDefault="00EE7EDF" w:rsidP="00EE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87">
        <w:rPr>
          <w:rFonts w:ascii="Times New Roman" w:eastAsia="Times New Roman" w:hAnsi="Times New Roman" w:cs="Times New Roman"/>
          <w:sz w:val="28"/>
          <w:szCs w:val="28"/>
          <w:lang w:eastAsia="ru-RU"/>
        </w:rPr>
        <w:t>13 В яких випадках застосовують особливі калібри – пробки  (</w:t>
      </w:r>
      <w:proofErr w:type="spellStart"/>
      <w:r w:rsidRPr="002E7387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штрихмаси</w:t>
      </w:r>
      <w:proofErr w:type="spellEnd"/>
      <w:r w:rsidRPr="002E7387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:rsidR="00EE7EDF" w:rsidRPr="002E7387" w:rsidRDefault="00EE7EDF" w:rsidP="00EE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В чому полягають умови контролювання лінійних розмірів деталей граничними калібрами?    </w:t>
      </w:r>
    </w:p>
    <w:p w:rsidR="00EE7EDF" w:rsidRDefault="00EE7EDF" w:rsidP="00EE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E7387">
        <w:rPr>
          <w:rFonts w:ascii="Times New Roman" w:eastAsia="Times New Roman" w:hAnsi="Times New Roman" w:cs="Times New Roman"/>
          <w:sz w:val="28"/>
          <w:szCs w:val="28"/>
          <w:lang w:eastAsia="ru-RU"/>
        </w:rPr>
        <w:t>15 Які калібри можна назвати комплексними?</w:t>
      </w:r>
      <w:r w:rsidRPr="002E73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EE7EDF" w:rsidRDefault="00EE7EDF" w:rsidP="00EE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13E0F" w:rsidRPr="00EE7EDF" w:rsidRDefault="00513E0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13E0F" w:rsidRPr="00EE7EDF" w:rsidSect="00EE7ED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B"/>
    <w:rsid w:val="00513E0F"/>
    <w:rsid w:val="00EB5D3B"/>
    <w:rsid w:val="00E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E48A1-AE03-4562-93E0-1C5E681D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EDF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2016-08-23T08:50:00Z</dcterms:created>
  <dcterms:modified xsi:type="dcterms:W3CDTF">2016-08-23T08:50:00Z</dcterms:modified>
</cp:coreProperties>
</file>