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36F" w:rsidRDefault="006154DE">
      <w:pPr>
        <w:spacing w:after="120"/>
        <w:jc w:val="center"/>
        <w:rPr>
          <w:b/>
        </w:rPr>
      </w:pPr>
      <w:r>
        <w:rPr>
          <w:b/>
        </w:rPr>
        <w:t xml:space="preserve">СИЛАБУС </w:t>
      </w:r>
    </w:p>
    <w:p w:rsidR="00EF236F" w:rsidRPr="00D75674" w:rsidRDefault="00D75674">
      <w:pPr>
        <w:spacing w:after="120"/>
        <w:jc w:val="center"/>
        <w:rPr>
          <w:b/>
          <w:bCs/>
          <w:szCs w:val="26"/>
        </w:rPr>
      </w:pPr>
      <w:r w:rsidRPr="00D75674">
        <w:rPr>
          <w:rFonts w:eastAsia="Times New Roman" w:cs="Times New Roman"/>
          <w:b/>
          <w:bCs/>
          <w:color w:val="auto"/>
          <w:szCs w:val="26"/>
        </w:rPr>
        <w:t>АТЕСТАЦІЙНИЙ КВАЛІФІКАЦІЙНИЙ ІСПИТ</w:t>
      </w:r>
    </w:p>
    <w:tbl>
      <w:tblPr>
        <w:tblStyle w:val="af5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2076"/>
        <w:gridCol w:w="6329"/>
      </w:tblGrid>
      <w:tr w:rsidR="00EF236F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236F" w:rsidRDefault="006154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 Загальна інформація про освітній компонент </w:t>
            </w:r>
          </w:p>
        </w:tc>
      </w:tr>
      <w:tr w:rsidR="00EF236F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236F" w:rsidRDefault="006154DE">
            <w:pPr>
              <w:rPr>
                <w:sz w:val="24"/>
              </w:rPr>
            </w:pPr>
            <w:r>
              <w:rPr>
                <w:sz w:val="24"/>
              </w:rPr>
              <w:t xml:space="preserve">Повна назва   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236F" w:rsidRDefault="00D75674">
            <w:pPr>
              <w:rPr>
                <w:sz w:val="24"/>
              </w:rPr>
            </w:pPr>
            <w:r>
              <w:rPr>
                <w:sz w:val="24"/>
              </w:rPr>
              <w:t xml:space="preserve">Атестаційний кваліфікаційний іспит </w:t>
            </w:r>
          </w:p>
        </w:tc>
      </w:tr>
      <w:tr w:rsidR="00EF236F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236F" w:rsidRDefault="006154DE">
            <w:pPr>
              <w:rPr>
                <w:sz w:val="24"/>
              </w:rPr>
            </w:pPr>
            <w:r>
              <w:rPr>
                <w:sz w:val="24"/>
              </w:rPr>
              <w:t>Повна офіційна назва закладу вищої освіти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236F" w:rsidRDefault="006154DE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Сумський державний університет</w:t>
            </w:r>
          </w:p>
        </w:tc>
      </w:tr>
      <w:tr w:rsidR="00D75674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5674" w:rsidRDefault="00D75674" w:rsidP="00D75674">
            <w:pPr>
              <w:rPr>
                <w:sz w:val="24"/>
              </w:rPr>
            </w:pPr>
            <w:r>
              <w:rPr>
                <w:sz w:val="24"/>
              </w:rPr>
              <w:t xml:space="preserve">Повна назва структурного підрозділу 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75674" w:rsidRPr="00D75674" w:rsidRDefault="00D75674" w:rsidP="00D75674">
            <w:pPr>
              <w:rPr>
                <w:rFonts w:eastAsia="Times New Roman" w:cs="Times New Roman"/>
                <w:sz w:val="24"/>
              </w:rPr>
            </w:pPr>
            <w:r w:rsidRPr="00D75674">
              <w:rPr>
                <w:rFonts w:eastAsia="Times New Roman" w:cs="Times New Roman"/>
                <w:sz w:val="24"/>
              </w:rPr>
              <w:t>Класичний фаховий коледж</w:t>
            </w:r>
          </w:p>
          <w:p w:rsidR="00D75674" w:rsidRPr="00D75674" w:rsidRDefault="00D75674" w:rsidP="00D75674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75674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Сумського державного університету</w:t>
            </w:r>
          </w:p>
        </w:tc>
      </w:tr>
      <w:tr w:rsidR="00D75674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5674" w:rsidRDefault="00D75674" w:rsidP="00D75674">
            <w:pPr>
              <w:rPr>
                <w:sz w:val="24"/>
              </w:rPr>
            </w:pPr>
            <w:r>
              <w:rPr>
                <w:sz w:val="24"/>
              </w:rPr>
              <w:t>Розробник(и)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5674" w:rsidRDefault="00FF4492" w:rsidP="00D75674">
            <w:pPr>
              <w:rPr>
                <w:sz w:val="24"/>
              </w:rPr>
            </w:pPr>
            <w:r>
              <w:rPr>
                <w:sz w:val="24"/>
              </w:rPr>
              <w:t>Шульга Т.В</w:t>
            </w:r>
            <w:r w:rsidR="00D75674"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Грано</w:t>
            </w:r>
            <w:proofErr w:type="spellEnd"/>
            <w:r>
              <w:rPr>
                <w:sz w:val="24"/>
              </w:rPr>
              <w:t xml:space="preserve"> Н.В</w:t>
            </w:r>
            <w:r w:rsidR="00D75674">
              <w:rPr>
                <w:sz w:val="24"/>
              </w:rPr>
              <w:t xml:space="preserve">., </w:t>
            </w:r>
            <w:r>
              <w:rPr>
                <w:sz w:val="24"/>
              </w:rPr>
              <w:t>Осадча М.В</w:t>
            </w:r>
            <w:r w:rsidR="00D75674">
              <w:rPr>
                <w:sz w:val="24"/>
              </w:rPr>
              <w:t xml:space="preserve">., </w:t>
            </w:r>
            <w:r>
              <w:rPr>
                <w:sz w:val="24"/>
              </w:rPr>
              <w:t>Толок Є.О</w:t>
            </w:r>
            <w:r w:rsidR="00D75674">
              <w:rPr>
                <w:sz w:val="24"/>
              </w:rPr>
              <w:t xml:space="preserve">.,  викладачі Класичного фахового коледжу </w:t>
            </w:r>
            <w:r w:rsidR="00D75674" w:rsidRPr="00D75674">
              <w:rPr>
                <w:sz w:val="24"/>
              </w:rPr>
              <w:t>Сумського державного університету</w:t>
            </w:r>
          </w:p>
        </w:tc>
      </w:tr>
      <w:tr w:rsidR="00D75674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5674" w:rsidRDefault="00D75674" w:rsidP="00D75674">
            <w:pPr>
              <w:rPr>
                <w:sz w:val="24"/>
              </w:rPr>
            </w:pPr>
            <w:r>
              <w:rPr>
                <w:sz w:val="24"/>
              </w:rPr>
              <w:t>Рівень вищої освіти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75674" w:rsidRPr="00D75674" w:rsidRDefault="00D75674" w:rsidP="00D75674">
            <w:pPr>
              <w:tabs>
                <w:tab w:val="left" w:pos="426"/>
                <w:tab w:val="left" w:pos="709"/>
              </w:tabs>
              <w:rPr>
                <w:rFonts w:eastAsia="Times New Roman" w:cs="Times New Roman"/>
                <w:sz w:val="24"/>
                <w:szCs w:val="22"/>
              </w:rPr>
            </w:pPr>
            <w:r w:rsidRPr="00D75674">
              <w:rPr>
                <w:rFonts w:eastAsia="Times New Roman" w:cs="Times New Roman"/>
                <w:sz w:val="24"/>
                <w:szCs w:val="22"/>
              </w:rPr>
              <w:t>Початковий рівень (короткий цикл)</w:t>
            </w:r>
          </w:p>
          <w:p w:rsidR="00D75674" w:rsidRPr="00D75674" w:rsidRDefault="00D75674" w:rsidP="00D75674">
            <w:pPr>
              <w:tabs>
                <w:tab w:val="left" w:pos="426"/>
                <w:tab w:val="left" w:pos="709"/>
              </w:tabs>
              <w:rPr>
                <w:rFonts w:eastAsia="Times New Roman" w:cs="Times New Roman"/>
                <w:sz w:val="24"/>
                <w:szCs w:val="22"/>
              </w:rPr>
            </w:pPr>
            <w:r w:rsidRPr="00D75674">
              <w:rPr>
                <w:rFonts w:eastAsia="Times New Roman" w:cs="Times New Roman"/>
                <w:sz w:val="24"/>
                <w:szCs w:val="22"/>
              </w:rPr>
              <w:t xml:space="preserve">НРК України – 5 рівень; </w:t>
            </w:r>
          </w:p>
          <w:p w:rsidR="00D75674" w:rsidRPr="00D75674" w:rsidRDefault="00D75674" w:rsidP="00D75674">
            <w:pPr>
              <w:rPr>
                <w:rFonts w:eastAsia="Times New Roman" w:cs="Times New Roman"/>
                <w:sz w:val="24"/>
                <w:szCs w:val="22"/>
              </w:rPr>
            </w:pPr>
            <w:r w:rsidRPr="00D75674">
              <w:rPr>
                <w:rFonts w:eastAsia="Times New Roman" w:cs="Times New Roman"/>
                <w:sz w:val="24"/>
                <w:szCs w:val="22"/>
              </w:rPr>
              <w:t xml:space="preserve">FQ-EHEA – короткий цикл; </w:t>
            </w:r>
          </w:p>
          <w:p w:rsidR="00D75674" w:rsidRPr="00D75674" w:rsidRDefault="00D75674" w:rsidP="00D75674">
            <w:pPr>
              <w:jc w:val="both"/>
              <w:rPr>
                <w:sz w:val="24"/>
                <w:szCs w:val="22"/>
              </w:rPr>
            </w:pPr>
            <w:r w:rsidRPr="00D75674">
              <w:rPr>
                <w:rFonts w:eastAsia="Times New Roman" w:cs="Times New Roman"/>
                <w:sz w:val="24"/>
                <w:szCs w:val="22"/>
              </w:rPr>
              <w:t>QF-LLL – 5 рівень</w:t>
            </w:r>
            <w:r>
              <w:rPr>
                <w:rFonts w:eastAsia="Times New Roman" w:cs="Times New Roman"/>
                <w:sz w:val="24"/>
                <w:szCs w:val="22"/>
              </w:rPr>
              <w:t>.</w:t>
            </w:r>
          </w:p>
        </w:tc>
      </w:tr>
      <w:tr w:rsidR="00D75674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5674" w:rsidRDefault="00D75674" w:rsidP="00D75674">
            <w:pPr>
              <w:rPr>
                <w:sz w:val="24"/>
              </w:rPr>
            </w:pPr>
            <w:r>
              <w:rPr>
                <w:sz w:val="24"/>
              </w:rPr>
              <w:t xml:space="preserve">Семестр  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5674" w:rsidRPr="00D75674" w:rsidRDefault="00D75674" w:rsidP="00D75674">
            <w:pPr>
              <w:jc w:val="both"/>
              <w:rPr>
                <w:sz w:val="24"/>
                <w:szCs w:val="22"/>
              </w:rPr>
            </w:pPr>
            <w:r w:rsidRPr="00D75674">
              <w:rPr>
                <w:rFonts w:eastAsia="Times New Roman" w:cs="Times New Roman"/>
                <w:sz w:val="24"/>
                <w:szCs w:val="22"/>
              </w:rPr>
              <w:t>4-</w:t>
            </w:r>
            <w:r>
              <w:rPr>
                <w:rFonts w:eastAsia="Times New Roman" w:cs="Times New Roman"/>
                <w:sz w:val="24"/>
                <w:szCs w:val="22"/>
              </w:rPr>
              <w:t>й</w:t>
            </w:r>
            <w:r w:rsidRPr="00D75674">
              <w:rPr>
                <w:rFonts w:eastAsia="Times New Roman" w:cs="Times New Roman"/>
                <w:sz w:val="24"/>
                <w:szCs w:val="22"/>
              </w:rPr>
              <w:t xml:space="preserve"> семестр</w:t>
            </w:r>
          </w:p>
        </w:tc>
      </w:tr>
      <w:tr w:rsidR="00D75674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5674" w:rsidRDefault="00D75674" w:rsidP="00D75674">
            <w:pPr>
              <w:rPr>
                <w:sz w:val="24"/>
              </w:rPr>
            </w:pPr>
            <w:r>
              <w:rPr>
                <w:sz w:val="24"/>
              </w:rPr>
              <w:t xml:space="preserve">Обсяг  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5674" w:rsidRDefault="00D75674" w:rsidP="00D75674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Обсяг становить 0 кредитів ЄКТС</w:t>
            </w:r>
          </w:p>
        </w:tc>
      </w:tr>
      <w:tr w:rsidR="00D75674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5674" w:rsidRDefault="00D75674" w:rsidP="00D75674">
            <w:pPr>
              <w:rPr>
                <w:sz w:val="24"/>
              </w:rPr>
            </w:pPr>
            <w:r>
              <w:rPr>
                <w:sz w:val="24"/>
              </w:rPr>
              <w:t>Мова(и) викладання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75674" w:rsidRPr="00D75674" w:rsidRDefault="00D75674" w:rsidP="00D75674">
            <w:pPr>
              <w:jc w:val="both"/>
              <w:rPr>
                <w:sz w:val="24"/>
                <w:szCs w:val="22"/>
              </w:rPr>
            </w:pPr>
            <w:r w:rsidRPr="00D75674">
              <w:rPr>
                <w:rFonts w:eastAsia="Times New Roman" w:cs="Times New Roman"/>
                <w:sz w:val="24"/>
                <w:szCs w:val="22"/>
              </w:rPr>
              <w:t>Українською мовою</w:t>
            </w:r>
          </w:p>
        </w:tc>
      </w:tr>
      <w:tr w:rsidR="00D75674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5674" w:rsidRDefault="00D75674" w:rsidP="00D75674">
            <w:pPr>
              <w:rPr>
                <w:sz w:val="24"/>
              </w:rPr>
            </w:pPr>
            <w:r>
              <w:rPr>
                <w:b/>
                <w:sz w:val="24"/>
              </w:rPr>
              <w:t>2. Місце освітнього компонента в освітній програмі</w:t>
            </w:r>
          </w:p>
        </w:tc>
      </w:tr>
      <w:tr w:rsidR="00D75674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5674" w:rsidRDefault="00D75674" w:rsidP="00D75674">
            <w:pPr>
              <w:rPr>
                <w:sz w:val="24"/>
              </w:rPr>
            </w:pPr>
            <w:r>
              <w:rPr>
                <w:sz w:val="24"/>
              </w:rPr>
              <w:t xml:space="preserve">Статус  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5674" w:rsidRDefault="00D75674" w:rsidP="00D7567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Атестація </w:t>
            </w:r>
          </w:p>
        </w:tc>
      </w:tr>
      <w:tr w:rsidR="00D75674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5674" w:rsidRDefault="00D75674" w:rsidP="00D75674">
            <w:pPr>
              <w:rPr>
                <w:sz w:val="24"/>
              </w:rPr>
            </w:pPr>
            <w:r>
              <w:rPr>
                <w:sz w:val="24"/>
              </w:rPr>
              <w:t xml:space="preserve">Передумови для вивчення  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5674" w:rsidRDefault="00D75674" w:rsidP="00D75674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Перелік дисциплін, що мають бути вивчені раніше:</w:t>
            </w:r>
          </w:p>
          <w:p w:rsidR="00D75674" w:rsidRDefault="00FF4492" w:rsidP="00FF4492">
            <w:pPr>
              <w:shd w:val="clear" w:color="auto" w:fill="FFFFFF"/>
              <w:jc w:val="both"/>
              <w:rPr>
                <w:sz w:val="24"/>
              </w:rPr>
            </w:pPr>
            <w:r w:rsidRPr="00FF4492">
              <w:rPr>
                <w:sz w:val="24"/>
              </w:rPr>
              <w:t>«</w:t>
            </w:r>
            <w:r w:rsidRPr="00FF4492">
              <w:rPr>
                <w:sz w:val="24"/>
              </w:rPr>
              <w:t>Загальна педагогіка</w:t>
            </w:r>
            <w:r w:rsidRPr="00FF4492">
              <w:rPr>
                <w:sz w:val="24"/>
              </w:rPr>
              <w:t>», «</w:t>
            </w:r>
            <w:r w:rsidRPr="00FF4492">
              <w:rPr>
                <w:sz w:val="24"/>
              </w:rPr>
              <w:t>Теорія та методика професійного навчання</w:t>
            </w:r>
            <w:r>
              <w:rPr>
                <w:spacing w:val="-4"/>
                <w:sz w:val="24"/>
              </w:rPr>
              <w:t>», «</w:t>
            </w:r>
            <w:r w:rsidRPr="00FF4492">
              <w:rPr>
                <w:sz w:val="24"/>
              </w:rPr>
              <w:t>Теорія зварних процесів</w:t>
            </w:r>
            <w:r>
              <w:rPr>
                <w:spacing w:val="-4"/>
                <w:sz w:val="24"/>
              </w:rPr>
              <w:t>», «Т</w:t>
            </w:r>
            <w:r w:rsidRPr="00FF4492">
              <w:rPr>
                <w:sz w:val="24"/>
              </w:rPr>
              <w:t>ехнологія і організація будівельного виробництва (зі змістовим модулем «Будівельні конструкції»)</w:t>
            </w:r>
            <w:r>
              <w:rPr>
                <w:sz w:val="24"/>
              </w:rPr>
              <w:t>»</w:t>
            </w:r>
          </w:p>
        </w:tc>
      </w:tr>
      <w:tr w:rsidR="00D75674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5674" w:rsidRDefault="00D75674" w:rsidP="00D75674">
            <w:pPr>
              <w:rPr>
                <w:sz w:val="24"/>
              </w:rPr>
            </w:pPr>
            <w:r>
              <w:rPr>
                <w:sz w:val="24"/>
              </w:rPr>
              <w:t>Додаткові умови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75674" w:rsidRDefault="00532719" w:rsidP="00532719">
            <w:pPr>
              <w:rPr>
                <w:sz w:val="24"/>
              </w:rPr>
            </w:pPr>
            <w:r w:rsidRPr="00532719">
              <w:rPr>
                <w:sz w:val="24"/>
              </w:rPr>
              <w:t xml:space="preserve">Виконання </w:t>
            </w:r>
            <w:r>
              <w:rPr>
                <w:sz w:val="24"/>
              </w:rPr>
              <w:t xml:space="preserve">індивідуального </w:t>
            </w:r>
            <w:r w:rsidRPr="00532719">
              <w:rPr>
                <w:sz w:val="24"/>
              </w:rPr>
              <w:t xml:space="preserve">навчального плану підготовки </w:t>
            </w:r>
            <w:r>
              <w:rPr>
                <w:sz w:val="24"/>
              </w:rPr>
              <w:t xml:space="preserve">молодшого </w:t>
            </w:r>
            <w:r w:rsidRPr="00532719">
              <w:rPr>
                <w:sz w:val="24"/>
              </w:rPr>
              <w:t>бакалавра в повному</w:t>
            </w:r>
            <w:r>
              <w:rPr>
                <w:sz w:val="24"/>
              </w:rPr>
              <w:t xml:space="preserve"> </w:t>
            </w:r>
            <w:r w:rsidRPr="00532719">
              <w:rPr>
                <w:sz w:val="24"/>
              </w:rPr>
              <w:t>обсязі (відсутність заборгованостей)</w:t>
            </w:r>
          </w:p>
        </w:tc>
      </w:tr>
      <w:tr w:rsidR="00532719" w:rsidTr="008371EE">
        <w:trPr>
          <w:trHeight w:val="20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2719" w:rsidRDefault="00532719" w:rsidP="00532719">
            <w:pPr>
              <w:rPr>
                <w:sz w:val="24"/>
              </w:rPr>
            </w:pPr>
            <w:r>
              <w:rPr>
                <w:sz w:val="24"/>
              </w:rPr>
              <w:t>Обмеження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32719" w:rsidRPr="00532719" w:rsidRDefault="00532719" w:rsidP="00532719">
            <w:pPr>
              <w:jc w:val="both"/>
              <w:rPr>
                <w:b/>
                <w:sz w:val="24"/>
                <w:szCs w:val="22"/>
              </w:rPr>
            </w:pPr>
            <w:r w:rsidRPr="00532719">
              <w:rPr>
                <w:rFonts w:eastAsia="Times New Roman" w:cs="Times New Roman"/>
                <w:sz w:val="24"/>
                <w:szCs w:val="22"/>
              </w:rPr>
              <w:t>Обмеження відсутні</w:t>
            </w:r>
          </w:p>
        </w:tc>
      </w:tr>
      <w:tr w:rsidR="00532719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2719" w:rsidRDefault="00532719" w:rsidP="00532719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3. Мета освітнього компонента </w:t>
            </w:r>
          </w:p>
        </w:tc>
      </w:tr>
      <w:tr w:rsidR="00532719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2719" w:rsidRDefault="00532719" w:rsidP="00E841F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Метою освітнього компоненту є комплексна перевірка теоретичної та практичної фахової підготовки </w:t>
            </w:r>
            <w:r w:rsidR="00E841FB">
              <w:rPr>
                <w:sz w:val="24"/>
              </w:rPr>
              <w:t xml:space="preserve">здобувачів-випускників з метою встановлення відповідності їх кваліфікаційного рівня вимогам стандарту вищої освіти, освітньо-професійній програмі, навчальному плані і програмам підготовки; прийняття рішення про </w:t>
            </w:r>
            <w:r w:rsidR="00E841FB" w:rsidRPr="00E841FB">
              <w:rPr>
                <w:sz w:val="24"/>
              </w:rPr>
              <w:t xml:space="preserve">присудження ступеня молодшого бакалавра із присвоєнням кваліфікації «молодший бакалавр </w:t>
            </w:r>
            <w:r w:rsidR="00FF4492">
              <w:rPr>
                <w:sz w:val="24"/>
              </w:rPr>
              <w:t>професійної освіти</w:t>
            </w:r>
            <w:r w:rsidR="00E841FB" w:rsidRPr="00E841FB">
              <w:rPr>
                <w:sz w:val="24"/>
              </w:rPr>
              <w:t>»</w:t>
            </w:r>
            <w:r w:rsidR="00E841FB">
              <w:rPr>
                <w:sz w:val="24"/>
              </w:rPr>
              <w:t xml:space="preserve">. </w:t>
            </w:r>
          </w:p>
        </w:tc>
      </w:tr>
      <w:tr w:rsidR="00532719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2719" w:rsidRDefault="00532719" w:rsidP="00532719">
            <w:pPr>
              <w:rPr>
                <w:sz w:val="24"/>
              </w:rPr>
            </w:pPr>
            <w:r>
              <w:rPr>
                <w:b/>
                <w:smallCaps/>
                <w:sz w:val="24"/>
              </w:rPr>
              <w:t xml:space="preserve">4. </w:t>
            </w:r>
            <w:r>
              <w:rPr>
                <w:b/>
                <w:sz w:val="24"/>
              </w:rPr>
              <w:t>Зміст освітнього компонента</w:t>
            </w:r>
          </w:p>
        </w:tc>
      </w:tr>
      <w:tr w:rsidR="00532719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2719" w:rsidRDefault="00C73E57" w:rsidP="00C73E57">
            <w:pPr>
              <w:jc w:val="both"/>
              <w:rPr>
                <w:sz w:val="24"/>
              </w:rPr>
            </w:pPr>
            <w:r w:rsidRPr="00C73E57">
              <w:rPr>
                <w:sz w:val="24"/>
              </w:rPr>
              <w:t>Ознайомлення з</w:t>
            </w:r>
            <w:r>
              <w:rPr>
                <w:sz w:val="24"/>
              </w:rPr>
              <w:t xml:space="preserve"> </w:t>
            </w:r>
            <w:r w:rsidRPr="00C73E57">
              <w:rPr>
                <w:sz w:val="24"/>
              </w:rPr>
              <w:t>Програмою</w:t>
            </w:r>
            <w:r>
              <w:rPr>
                <w:sz w:val="24"/>
              </w:rPr>
              <w:t xml:space="preserve"> </w:t>
            </w:r>
            <w:r w:rsidR="00B55A77">
              <w:rPr>
                <w:sz w:val="24"/>
              </w:rPr>
              <w:t>а</w:t>
            </w:r>
            <w:r>
              <w:rPr>
                <w:sz w:val="24"/>
              </w:rPr>
              <w:t>тестаційного кваліфікаційного іспиту.</w:t>
            </w:r>
          </w:p>
          <w:p w:rsidR="00C73E57" w:rsidRDefault="00C73E57" w:rsidP="00C73E57">
            <w:pPr>
              <w:jc w:val="both"/>
              <w:rPr>
                <w:sz w:val="24"/>
              </w:rPr>
            </w:pPr>
            <w:r w:rsidRPr="00C73E57">
              <w:rPr>
                <w:sz w:val="24"/>
              </w:rPr>
              <w:t>Самостійне</w:t>
            </w:r>
            <w:r>
              <w:rPr>
                <w:sz w:val="24"/>
              </w:rPr>
              <w:t xml:space="preserve"> </w:t>
            </w:r>
            <w:r w:rsidRPr="00C73E57">
              <w:rPr>
                <w:sz w:val="24"/>
              </w:rPr>
              <w:t>опрацювання питань з</w:t>
            </w:r>
            <w:r>
              <w:rPr>
                <w:sz w:val="24"/>
              </w:rPr>
              <w:t xml:space="preserve"> навчальних дисциплін </w:t>
            </w:r>
            <w:r w:rsidR="00FF4492" w:rsidRPr="00FF4492">
              <w:rPr>
                <w:sz w:val="24"/>
              </w:rPr>
              <w:t xml:space="preserve">«Загальна педагогіка», «Теорія </w:t>
            </w:r>
            <w:r w:rsidR="00FF4492" w:rsidRPr="00FF4492">
              <w:rPr>
                <w:sz w:val="24"/>
              </w:rPr>
              <w:lastRenderedPageBreak/>
              <w:t>та методика професійного навчання</w:t>
            </w:r>
            <w:r w:rsidR="00FF4492">
              <w:rPr>
                <w:spacing w:val="-4"/>
                <w:sz w:val="24"/>
              </w:rPr>
              <w:t>», «</w:t>
            </w:r>
            <w:r w:rsidR="00FF4492" w:rsidRPr="00FF4492">
              <w:rPr>
                <w:sz w:val="24"/>
              </w:rPr>
              <w:t>Теорія зварних процесів</w:t>
            </w:r>
            <w:r w:rsidR="00FF4492">
              <w:rPr>
                <w:spacing w:val="-4"/>
                <w:sz w:val="24"/>
              </w:rPr>
              <w:t>», «Т</w:t>
            </w:r>
            <w:r w:rsidR="00FF4492" w:rsidRPr="00FF4492">
              <w:rPr>
                <w:sz w:val="24"/>
              </w:rPr>
              <w:t>ехнологія і організація будівельного виробництва (зі змістовим модулем «Будівельні конструкції»)</w:t>
            </w:r>
            <w:r w:rsidR="00FF4492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  <w:p w:rsidR="00C73E57" w:rsidRDefault="00C73E57" w:rsidP="00C73E57">
            <w:pPr>
              <w:jc w:val="both"/>
              <w:rPr>
                <w:sz w:val="24"/>
              </w:rPr>
            </w:pPr>
            <w:r w:rsidRPr="00C73E57">
              <w:rPr>
                <w:sz w:val="24"/>
              </w:rPr>
              <w:t>Консультації перед</w:t>
            </w:r>
            <w:r>
              <w:rPr>
                <w:sz w:val="24"/>
              </w:rPr>
              <w:t xml:space="preserve"> атестаційним кваліфікаційним іспитом.</w:t>
            </w:r>
          </w:p>
          <w:p w:rsidR="00C73E57" w:rsidRDefault="00C73E57" w:rsidP="00C73E57">
            <w:pPr>
              <w:jc w:val="both"/>
              <w:rPr>
                <w:sz w:val="24"/>
              </w:rPr>
            </w:pPr>
            <w:r w:rsidRPr="00C73E57">
              <w:rPr>
                <w:sz w:val="24"/>
              </w:rPr>
              <w:t xml:space="preserve">Складання </w:t>
            </w:r>
            <w:r>
              <w:rPr>
                <w:sz w:val="24"/>
              </w:rPr>
              <w:t>атестаційного кваліфікаційного іспиту під час роботи Екзаменаційної комісії.</w:t>
            </w:r>
          </w:p>
        </w:tc>
      </w:tr>
      <w:tr w:rsidR="00532719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2719" w:rsidRDefault="00C73E57" w:rsidP="00532719">
            <w:pPr>
              <w:rPr>
                <w:b/>
                <w:smallCaps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  <w:r w:rsidR="00532719">
              <w:rPr>
                <w:b/>
                <w:sz w:val="24"/>
              </w:rPr>
              <w:t xml:space="preserve">. Роль освітнього компонента у досягненні програмних результатів </w:t>
            </w:r>
          </w:p>
        </w:tc>
      </w:tr>
      <w:tr w:rsidR="00532719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2719" w:rsidRDefault="00532719" w:rsidP="0053271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Програмні результати, досягнення яких забезпечує освітній компонент </w:t>
            </w:r>
          </w:p>
        </w:tc>
      </w:tr>
      <w:tr w:rsidR="00C73E57" w:rsidTr="008371EE">
        <w:trPr>
          <w:trHeight w:val="2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73E57" w:rsidRPr="00C73E57" w:rsidRDefault="00C73E57" w:rsidP="00C73E57">
            <w:pPr>
              <w:ind w:left="-96"/>
              <w:rPr>
                <w:sz w:val="24"/>
                <w:szCs w:val="22"/>
              </w:rPr>
            </w:pPr>
            <w:bookmarkStart w:id="0" w:name="_heading=h.gjdgxs" w:colFirst="0" w:colLast="0"/>
            <w:bookmarkEnd w:id="0"/>
            <w:r w:rsidRPr="00C73E57">
              <w:rPr>
                <w:rFonts w:eastAsia="Times New Roman" w:cs="Times New Roman"/>
                <w:sz w:val="24"/>
                <w:szCs w:val="22"/>
              </w:rPr>
              <w:t>ПРН 3.</w:t>
            </w:r>
          </w:p>
        </w:tc>
        <w:tc>
          <w:tcPr>
            <w:tcW w:w="8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73E57" w:rsidRPr="00FF4492" w:rsidRDefault="00C73E57" w:rsidP="00C73E57">
            <w:pPr>
              <w:jc w:val="both"/>
              <w:rPr>
                <w:sz w:val="24"/>
                <w:szCs w:val="22"/>
                <w:highlight w:val="yellow"/>
              </w:rPr>
            </w:pPr>
            <w:r w:rsidRPr="00FF4492">
              <w:rPr>
                <w:rFonts w:cs="Times New Roman"/>
                <w:sz w:val="24"/>
                <w:szCs w:val="22"/>
                <w:highlight w:val="yellow"/>
              </w:rPr>
              <w:t>Демонструвати знання теорій, методів і функцій менеджменту, ідентифікувати та описувати зміст функціональних сфер діяльності організації.</w:t>
            </w:r>
          </w:p>
        </w:tc>
      </w:tr>
      <w:tr w:rsidR="00C73E57" w:rsidTr="008371EE">
        <w:trPr>
          <w:trHeight w:val="2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73E57" w:rsidRPr="00C73E57" w:rsidRDefault="00C73E57" w:rsidP="00C73E57">
            <w:pPr>
              <w:ind w:left="-96"/>
              <w:rPr>
                <w:sz w:val="24"/>
                <w:szCs w:val="22"/>
              </w:rPr>
            </w:pPr>
            <w:r w:rsidRPr="00C73E57">
              <w:rPr>
                <w:rFonts w:eastAsia="Times New Roman" w:cs="Times New Roman"/>
                <w:sz w:val="24"/>
                <w:szCs w:val="22"/>
              </w:rPr>
              <w:t>ПРН 4.</w:t>
            </w:r>
          </w:p>
        </w:tc>
        <w:tc>
          <w:tcPr>
            <w:tcW w:w="8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73E57" w:rsidRPr="00FF4492" w:rsidRDefault="00C73E57" w:rsidP="00C73E57">
            <w:pPr>
              <w:tabs>
                <w:tab w:val="left" w:pos="993"/>
              </w:tabs>
              <w:jc w:val="both"/>
              <w:rPr>
                <w:sz w:val="24"/>
                <w:szCs w:val="22"/>
                <w:highlight w:val="yellow"/>
              </w:rPr>
            </w:pPr>
            <w:r w:rsidRPr="00FF4492">
              <w:rPr>
                <w:rFonts w:cs="Times New Roman"/>
                <w:sz w:val="24"/>
                <w:szCs w:val="22"/>
                <w:highlight w:val="yellow"/>
              </w:rPr>
              <w:t>Демонструвати навички виявлення проблем та обґрунтування управлінських рішень.</w:t>
            </w:r>
          </w:p>
        </w:tc>
      </w:tr>
      <w:tr w:rsidR="00C73E57" w:rsidTr="008371EE">
        <w:trPr>
          <w:trHeight w:val="2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73E57" w:rsidRPr="00C73E57" w:rsidRDefault="00C73E57" w:rsidP="00C73E57">
            <w:pPr>
              <w:ind w:left="-96"/>
              <w:rPr>
                <w:sz w:val="24"/>
                <w:szCs w:val="22"/>
              </w:rPr>
            </w:pPr>
            <w:r w:rsidRPr="00C73E57">
              <w:rPr>
                <w:rFonts w:eastAsia="Times New Roman" w:cs="Times New Roman"/>
                <w:sz w:val="24"/>
                <w:szCs w:val="22"/>
              </w:rPr>
              <w:t>ПРН 8.</w:t>
            </w:r>
          </w:p>
        </w:tc>
        <w:tc>
          <w:tcPr>
            <w:tcW w:w="8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73E57" w:rsidRPr="00FF4492" w:rsidRDefault="00C73E57" w:rsidP="00C73E57">
            <w:pPr>
              <w:tabs>
                <w:tab w:val="left" w:pos="993"/>
              </w:tabs>
              <w:jc w:val="both"/>
              <w:rPr>
                <w:sz w:val="24"/>
                <w:szCs w:val="22"/>
                <w:highlight w:val="yellow"/>
              </w:rPr>
            </w:pPr>
            <w:r w:rsidRPr="00FF4492">
              <w:rPr>
                <w:rFonts w:cs="Times New Roman"/>
                <w:sz w:val="24"/>
                <w:szCs w:val="22"/>
                <w:highlight w:val="yellow"/>
              </w:rPr>
              <w:t>Знати нормативно-правове забезпечення діяльності організації, пояснювати правові, соціальні та економічні наслідки функціонування організації.</w:t>
            </w:r>
          </w:p>
        </w:tc>
      </w:tr>
      <w:tr w:rsidR="00C73E57" w:rsidTr="008371EE">
        <w:trPr>
          <w:trHeight w:val="2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73E57" w:rsidRPr="00C73E57" w:rsidRDefault="00C73E57" w:rsidP="00C73E57">
            <w:pPr>
              <w:ind w:left="-96"/>
              <w:rPr>
                <w:sz w:val="24"/>
                <w:szCs w:val="22"/>
              </w:rPr>
            </w:pPr>
            <w:r w:rsidRPr="00C73E57">
              <w:rPr>
                <w:rFonts w:eastAsia="Times New Roman" w:cs="Times New Roman"/>
                <w:sz w:val="24"/>
                <w:szCs w:val="22"/>
              </w:rPr>
              <w:t>ПРН 9.</w:t>
            </w:r>
          </w:p>
        </w:tc>
        <w:tc>
          <w:tcPr>
            <w:tcW w:w="8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73E57" w:rsidRPr="00FF4492" w:rsidRDefault="00C73E57" w:rsidP="00C73E57">
            <w:pPr>
              <w:tabs>
                <w:tab w:val="left" w:pos="993"/>
              </w:tabs>
              <w:jc w:val="both"/>
              <w:rPr>
                <w:sz w:val="24"/>
                <w:szCs w:val="22"/>
                <w:highlight w:val="yellow"/>
              </w:rPr>
            </w:pPr>
            <w:r w:rsidRPr="00FF4492">
              <w:rPr>
                <w:rFonts w:cs="Times New Roman"/>
                <w:sz w:val="24"/>
                <w:szCs w:val="22"/>
                <w:highlight w:val="yellow"/>
              </w:rPr>
              <w:t>Спілкуватись в усній та письмовій формі державною та іноземною мовами.</w:t>
            </w:r>
          </w:p>
        </w:tc>
      </w:tr>
      <w:tr w:rsidR="00C73E57" w:rsidTr="008371EE">
        <w:trPr>
          <w:trHeight w:val="2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73E57" w:rsidRPr="00C73E57" w:rsidRDefault="00C73E57" w:rsidP="00C73E57">
            <w:pPr>
              <w:ind w:left="-96"/>
              <w:rPr>
                <w:sz w:val="24"/>
                <w:szCs w:val="22"/>
              </w:rPr>
            </w:pPr>
            <w:r w:rsidRPr="00C73E57">
              <w:rPr>
                <w:rFonts w:eastAsia="Times New Roman" w:cs="Times New Roman"/>
                <w:sz w:val="24"/>
                <w:szCs w:val="22"/>
              </w:rPr>
              <w:t>ПРН 10.</w:t>
            </w:r>
          </w:p>
        </w:tc>
        <w:tc>
          <w:tcPr>
            <w:tcW w:w="8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73E57" w:rsidRPr="00FF4492" w:rsidRDefault="00C73E57" w:rsidP="00C73E57">
            <w:pPr>
              <w:tabs>
                <w:tab w:val="left" w:pos="993"/>
              </w:tabs>
              <w:jc w:val="both"/>
              <w:rPr>
                <w:sz w:val="24"/>
                <w:szCs w:val="22"/>
                <w:highlight w:val="yellow"/>
              </w:rPr>
            </w:pPr>
            <w:r w:rsidRPr="00FF4492">
              <w:rPr>
                <w:rFonts w:cs="Times New Roman"/>
                <w:sz w:val="24"/>
                <w:szCs w:val="22"/>
                <w:highlight w:val="yellow"/>
              </w:rPr>
              <w:t>Демонструвати навички самостійної роботи, відкритості до нових знань, виконувати дослідження індивідуально та/або в групі під керівництвом лідера, проявляти вміння нести відповідальність за результатами своєї діяльності.</w:t>
            </w:r>
          </w:p>
        </w:tc>
      </w:tr>
      <w:tr w:rsidR="00532719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2719" w:rsidRDefault="008371EE" w:rsidP="00532719">
            <w:pPr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6</w:t>
            </w:r>
            <w:r w:rsidR="00532719">
              <w:rPr>
                <w:b/>
                <w:sz w:val="24"/>
              </w:rPr>
              <w:t>. Види навчальної діяльності</w:t>
            </w:r>
          </w:p>
        </w:tc>
      </w:tr>
      <w:tr w:rsidR="00532719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2719" w:rsidRDefault="00C73E57" w:rsidP="00532719">
            <w:pPr>
              <w:tabs>
                <w:tab w:val="left" w:pos="426"/>
                <w:tab w:val="left" w:pos="70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Екзамен.</w:t>
            </w:r>
          </w:p>
        </w:tc>
      </w:tr>
      <w:tr w:rsidR="00532719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2719" w:rsidRDefault="008371EE" w:rsidP="005327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532719">
              <w:rPr>
                <w:b/>
                <w:sz w:val="24"/>
              </w:rPr>
              <w:t>. Методи</w:t>
            </w:r>
            <w:r w:rsidR="00532719">
              <w:rPr>
                <w:b/>
                <w:smallCaps/>
                <w:sz w:val="24"/>
              </w:rPr>
              <w:t xml:space="preserve"> </w:t>
            </w:r>
            <w:r w:rsidR="00532719">
              <w:rPr>
                <w:b/>
                <w:sz w:val="24"/>
              </w:rPr>
              <w:t>викладання, навчання</w:t>
            </w:r>
          </w:p>
        </w:tc>
      </w:tr>
      <w:tr w:rsidR="00532719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2719" w:rsidRDefault="00C73E57" w:rsidP="00532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709"/>
              </w:tabs>
              <w:jc w:val="both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Репродуктивний; проблемний виклад; емпіричний, методи контролю і самоконтролю за ефективністю навчально-пізнавальної діяльності</w:t>
            </w:r>
            <w:r w:rsidR="008371EE">
              <w:rPr>
                <w:rFonts w:eastAsia="Times New Roman" w:cs="Times New Roman"/>
                <w:sz w:val="24"/>
              </w:rPr>
              <w:t>: письмовий екзамен.</w:t>
            </w:r>
            <w:r>
              <w:rPr>
                <w:rFonts w:eastAsia="Times New Roman" w:cs="Times New Roman"/>
                <w:sz w:val="24"/>
              </w:rPr>
              <w:t xml:space="preserve"> </w:t>
            </w:r>
          </w:p>
        </w:tc>
      </w:tr>
      <w:tr w:rsidR="00532719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2719" w:rsidRDefault="008371EE" w:rsidP="005327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532719">
              <w:rPr>
                <w:b/>
                <w:sz w:val="24"/>
              </w:rPr>
              <w:t>. Методи та критерії оцінювання</w:t>
            </w:r>
          </w:p>
        </w:tc>
      </w:tr>
      <w:tr w:rsidR="00532719" w:rsidRPr="008371EE" w:rsidTr="008371EE">
        <w:trPr>
          <w:trHeight w:val="2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371EE" w:rsidRPr="008371EE" w:rsidRDefault="008371EE" w:rsidP="005327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532719" w:rsidRPr="008371EE">
              <w:rPr>
                <w:b/>
                <w:sz w:val="24"/>
              </w:rPr>
              <w:t>.1. Критерії оцінювання</w:t>
            </w:r>
          </w:p>
        </w:tc>
      </w:tr>
    </w:tbl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3542"/>
        <w:gridCol w:w="2127"/>
        <w:gridCol w:w="2126"/>
      </w:tblGrid>
      <w:tr w:rsidR="008371EE" w:rsidRPr="008371EE" w:rsidTr="008371EE">
        <w:trPr>
          <w:trHeight w:val="22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Шкала оцінювання ECTS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Визначення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Чотирибальна національна шкала оцінювання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Рейтингова бальна шкала оцінювання</w:t>
            </w:r>
          </w:p>
        </w:tc>
      </w:tr>
      <w:tr w:rsidR="008371EE" w:rsidRPr="008371EE" w:rsidTr="008371EE">
        <w:trPr>
          <w:trHeight w:val="425"/>
        </w:trPr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А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1EE" w:rsidRPr="008371EE" w:rsidRDefault="008371EE" w:rsidP="00D66BC4">
            <w:pPr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Відмінне виконання лише з незначною кількістю помилок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5 (відмінно)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90-100</w:t>
            </w:r>
          </w:p>
        </w:tc>
      </w:tr>
      <w:tr w:rsidR="008371EE" w:rsidRPr="008371EE" w:rsidTr="008371EE">
        <w:trPr>
          <w:trHeight w:val="252"/>
        </w:trPr>
        <w:tc>
          <w:tcPr>
            <w:tcW w:w="155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В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8371EE" w:rsidRPr="008371EE" w:rsidRDefault="008371EE" w:rsidP="00D66BC4">
            <w:pPr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Вище середнього рівня з кількома помилками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4 (добре)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82-89</w:t>
            </w:r>
          </w:p>
        </w:tc>
      </w:tr>
      <w:tr w:rsidR="008371EE" w:rsidRPr="008371EE" w:rsidTr="008371EE">
        <w:trPr>
          <w:trHeight w:val="362"/>
        </w:trPr>
        <w:tc>
          <w:tcPr>
            <w:tcW w:w="155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С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8371EE" w:rsidRPr="008371EE" w:rsidRDefault="008371EE" w:rsidP="00D66BC4">
            <w:pPr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В загальному правильна робота з певною кількістю помилок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371EE" w:rsidRPr="008371EE" w:rsidRDefault="008371EE" w:rsidP="00D6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74-81</w:t>
            </w:r>
          </w:p>
        </w:tc>
      </w:tr>
      <w:tr w:rsidR="008371EE" w:rsidRPr="008371EE" w:rsidTr="008371EE">
        <w:trPr>
          <w:trHeight w:val="220"/>
        </w:trPr>
        <w:tc>
          <w:tcPr>
            <w:tcW w:w="155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D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8371EE" w:rsidRPr="008371EE" w:rsidRDefault="008371EE" w:rsidP="00D66BC4">
            <w:pPr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Непогано, але зі значною кількістю недоліків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3 (задовільно)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64-73</w:t>
            </w:r>
          </w:p>
        </w:tc>
      </w:tr>
      <w:tr w:rsidR="008371EE" w:rsidRPr="008371EE" w:rsidTr="008371EE">
        <w:trPr>
          <w:trHeight w:val="220"/>
        </w:trPr>
        <w:tc>
          <w:tcPr>
            <w:tcW w:w="155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Е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8371EE" w:rsidRPr="008371EE" w:rsidRDefault="008371EE" w:rsidP="00D66BC4">
            <w:pPr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Виконання задовольняє мінімальні критерії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371EE" w:rsidRPr="008371EE" w:rsidRDefault="008371EE" w:rsidP="00D6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60-63</w:t>
            </w:r>
          </w:p>
        </w:tc>
      </w:tr>
      <w:tr w:rsidR="008371EE" w:rsidRPr="008371EE" w:rsidTr="008371EE">
        <w:trPr>
          <w:trHeight w:val="220"/>
        </w:trPr>
        <w:tc>
          <w:tcPr>
            <w:tcW w:w="155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FX</w:t>
            </w:r>
          </w:p>
        </w:tc>
        <w:tc>
          <w:tcPr>
            <w:tcW w:w="3542" w:type="dxa"/>
            <w:shd w:val="clear" w:color="auto" w:fill="auto"/>
          </w:tcPr>
          <w:p w:rsidR="008371EE" w:rsidRPr="008371EE" w:rsidRDefault="008371EE" w:rsidP="00D66BC4">
            <w:pPr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Можливе повторне складання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2 (незадовільно)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35-59</w:t>
            </w:r>
          </w:p>
        </w:tc>
      </w:tr>
      <w:tr w:rsidR="008371EE" w:rsidRPr="008371EE" w:rsidTr="008371EE">
        <w:trPr>
          <w:trHeight w:val="220"/>
        </w:trPr>
        <w:tc>
          <w:tcPr>
            <w:tcW w:w="155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lastRenderedPageBreak/>
              <w:t>F</w:t>
            </w:r>
          </w:p>
        </w:tc>
        <w:tc>
          <w:tcPr>
            <w:tcW w:w="3542" w:type="dxa"/>
            <w:shd w:val="clear" w:color="auto" w:fill="auto"/>
          </w:tcPr>
          <w:p w:rsidR="008371EE" w:rsidRPr="008371EE" w:rsidRDefault="008371EE" w:rsidP="00D66BC4">
            <w:pPr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Необхідний повторний курс з навчальної дисципліни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371EE" w:rsidRPr="008371EE" w:rsidRDefault="008371EE" w:rsidP="00D6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371EE" w:rsidRPr="008371EE" w:rsidRDefault="008371EE" w:rsidP="00D66BC4">
            <w:pPr>
              <w:jc w:val="center"/>
              <w:rPr>
                <w:rFonts w:eastAsia="Times New Roman" w:cs="Times New Roman"/>
                <w:sz w:val="24"/>
              </w:rPr>
            </w:pPr>
            <w:r w:rsidRPr="008371EE">
              <w:rPr>
                <w:rFonts w:eastAsia="Times New Roman" w:cs="Times New Roman"/>
                <w:sz w:val="24"/>
              </w:rPr>
              <w:t>0-34</w:t>
            </w:r>
          </w:p>
        </w:tc>
      </w:tr>
    </w:tbl>
    <w:tbl>
      <w:tblPr>
        <w:tblStyle w:val="af5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3"/>
        <w:gridCol w:w="6991"/>
      </w:tblGrid>
      <w:tr w:rsidR="00532719" w:rsidTr="00D75674">
        <w:trPr>
          <w:trHeight w:val="20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2719" w:rsidRDefault="008371EE" w:rsidP="005327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532719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2</w:t>
            </w:r>
            <w:r w:rsidR="00532719">
              <w:rPr>
                <w:b/>
                <w:sz w:val="24"/>
              </w:rPr>
              <w:t xml:space="preserve"> Методи підсумкового </w:t>
            </w:r>
            <w:proofErr w:type="spellStart"/>
            <w:r w:rsidR="00532719">
              <w:rPr>
                <w:b/>
                <w:sz w:val="24"/>
              </w:rPr>
              <w:t>сумативного</w:t>
            </w:r>
            <w:proofErr w:type="spellEnd"/>
            <w:r w:rsidR="00532719">
              <w:rPr>
                <w:b/>
                <w:sz w:val="24"/>
              </w:rPr>
              <w:t xml:space="preserve"> оцінювання</w:t>
            </w:r>
          </w:p>
        </w:tc>
      </w:tr>
      <w:tr w:rsidR="008371EE" w:rsidTr="00933D8B">
        <w:trPr>
          <w:trHeight w:val="20"/>
        </w:trPr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71EE" w:rsidRDefault="008371EE" w:rsidP="008371EE">
            <w:pPr>
              <w:jc w:val="both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1. Перевірка виконання тестових завдань.</w:t>
            </w:r>
          </w:p>
          <w:p w:rsidR="008371EE" w:rsidRDefault="008371EE" w:rsidP="008371EE">
            <w:pPr>
              <w:jc w:val="both"/>
              <w:rPr>
                <w:sz w:val="24"/>
              </w:rPr>
            </w:pPr>
            <w:r>
              <w:rPr>
                <w:rFonts w:eastAsia="Times New Roman" w:cs="Times New Roman"/>
                <w:sz w:val="24"/>
              </w:rPr>
              <w:t>2. Перевірка виконання практичних завдань.</w:t>
            </w:r>
          </w:p>
        </w:tc>
      </w:tr>
      <w:tr w:rsidR="008371EE" w:rsidTr="00001412">
        <w:trPr>
          <w:trHeight w:val="20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28" w:type="dxa"/>
            </w:tcMar>
            <w:vAlign w:val="center"/>
          </w:tcPr>
          <w:p w:rsidR="008371EE" w:rsidRDefault="000B188C" w:rsidP="008371EE">
            <w:pPr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 w:rsidR="008371EE">
              <w:rPr>
                <w:b/>
                <w:sz w:val="24"/>
              </w:rPr>
              <w:t xml:space="preserve"> Інформаційне та навчально-методичне забезпечення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92" w:rsidRPr="00FF4492" w:rsidRDefault="00FF4492" w:rsidP="00FF4492">
            <w:pPr>
              <w:pStyle w:val="a7"/>
              <w:numPr>
                <w:ilvl w:val="0"/>
                <w:numId w:val="3"/>
              </w:numPr>
              <w:ind w:left="714" w:hanging="357"/>
              <w:jc w:val="both"/>
              <w:rPr>
                <w:sz w:val="24"/>
              </w:rPr>
            </w:pPr>
            <w:proofErr w:type="spellStart"/>
            <w:r w:rsidRPr="00FF4492">
              <w:rPr>
                <w:sz w:val="24"/>
              </w:rPr>
              <w:t>Анєнкова</w:t>
            </w:r>
            <w:proofErr w:type="spellEnd"/>
            <w:r w:rsidRPr="00FF4492">
              <w:rPr>
                <w:sz w:val="24"/>
              </w:rPr>
              <w:t xml:space="preserve"> І. П., </w:t>
            </w:r>
            <w:proofErr w:type="spellStart"/>
            <w:r w:rsidRPr="00FF4492">
              <w:rPr>
                <w:sz w:val="24"/>
              </w:rPr>
              <w:t>Байдан</w:t>
            </w:r>
            <w:proofErr w:type="spellEnd"/>
            <w:r w:rsidRPr="00FF4492">
              <w:rPr>
                <w:sz w:val="24"/>
              </w:rPr>
              <w:t xml:space="preserve"> М. А., </w:t>
            </w:r>
            <w:proofErr w:type="spellStart"/>
            <w:r w:rsidRPr="00FF4492">
              <w:rPr>
                <w:sz w:val="24"/>
              </w:rPr>
              <w:t>Горчакова</w:t>
            </w:r>
            <w:proofErr w:type="spellEnd"/>
            <w:r w:rsidRPr="00FF4492">
              <w:rPr>
                <w:sz w:val="24"/>
              </w:rPr>
              <w:t xml:space="preserve"> О. А., </w:t>
            </w:r>
            <w:proofErr w:type="spellStart"/>
            <w:r w:rsidRPr="00FF4492">
              <w:rPr>
                <w:sz w:val="24"/>
              </w:rPr>
              <w:t>Руссол</w:t>
            </w:r>
            <w:proofErr w:type="spellEnd"/>
            <w:r w:rsidRPr="00FF4492">
              <w:rPr>
                <w:sz w:val="24"/>
              </w:rPr>
              <w:t xml:space="preserve"> В. М. Педагогіка. Навчальний посібник / І. П. </w:t>
            </w:r>
            <w:proofErr w:type="spellStart"/>
            <w:r w:rsidRPr="00FF4492">
              <w:rPr>
                <w:sz w:val="24"/>
              </w:rPr>
              <w:t>Анєнкова</w:t>
            </w:r>
            <w:proofErr w:type="spellEnd"/>
            <w:r w:rsidRPr="00FF4492">
              <w:rPr>
                <w:sz w:val="24"/>
              </w:rPr>
              <w:t xml:space="preserve">, М. А. </w:t>
            </w:r>
            <w:proofErr w:type="spellStart"/>
            <w:r w:rsidRPr="00FF4492">
              <w:rPr>
                <w:sz w:val="24"/>
              </w:rPr>
              <w:t>Байдан</w:t>
            </w:r>
            <w:proofErr w:type="spellEnd"/>
            <w:r w:rsidRPr="00FF4492">
              <w:rPr>
                <w:sz w:val="24"/>
              </w:rPr>
              <w:t xml:space="preserve">, О. А. </w:t>
            </w:r>
            <w:proofErr w:type="spellStart"/>
            <w:r w:rsidRPr="00FF4492">
              <w:rPr>
                <w:sz w:val="24"/>
              </w:rPr>
              <w:t>Горчакова</w:t>
            </w:r>
            <w:proofErr w:type="spellEnd"/>
            <w:r w:rsidRPr="00FF4492">
              <w:rPr>
                <w:sz w:val="24"/>
              </w:rPr>
              <w:t xml:space="preserve">, В. М. </w:t>
            </w:r>
            <w:proofErr w:type="spellStart"/>
            <w:r w:rsidRPr="00FF4492">
              <w:rPr>
                <w:sz w:val="24"/>
              </w:rPr>
              <w:t>Руссол</w:t>
            </w:r>
            <w:proofErr w:type="spellEnd"/>
            <w:r w:rsidRPr="00FF4492">
              <w:rPr>
                <w:sz w:val="24"/>
              </w:rPr>
              <w:t xml:space="preserve"> : Львів : “Новий Світ</w:t>
            </w:r>
            <w:r w:rsidRPr="00FF4492">
              <w:rPr>
                <w:sz w:val="24"/>
              </w:rPr>
              <w:softHyphen/>
              <w:t>2000”, 2020. – 567 [1] с.</w:t>
            </w:r>
          </w:p>
          <w:p w:rsidR="00FF4492" w:rsidRPr="00FF4492" w:rsidRDefault="00FF4492" w:rsidP="00FF4492">
            <w:pPr>
              <w:pStyle w:val="a7"/>
              <w:numPr>
                <w:ilvl w:val="0"/>
                <w:numId w:val="3"/>
              </w:numPr>
              <w:ind w:left="714" w:hanging="357"/>
              <w:jc w:val="both"/>
              <w:rPr>
                <w:sz w:val="24"/>
              </w:rPr>
            </w:pPr>
            <w:proofErr w:type="spellStart"/>
            <w:r w:rsidRPr="00FF4492">
              <w:rPr>
                <w:sz w:val="24"/>
              </w:rPr>
              <w:t>Зайченко</w:t>
            </w:r>
            <w:proofErr w:type="spellEnd"/>
            <w:r w:rsidRPr="00FF4492">
              <w:rPr>
                <w:sz w:val="24"/>
              </w:rPr>
              <w:t> І. В. Педагогіка і методика навчання у вищій школі : підручник / І В. </w:t>
            </w:r>
            <w:proofErr w:type="spellStart"/>
            <w:r w:rsidRPr="00FF4492">
              <w:rPr>
                <w:sz w:val="24"/>
              </w:rPr>
              <w:t>Зайченко</w:t>
            </w:r>
            <w:proofErr w:type="spellEnd"/>
            <w:r w:rsidRPr="00FF4492">
              <w:rPr>
                <w:sz w:val="24"/>
              </w:rPr>
              <w:t>. – 3-е видання. – К. : Ліра-К, 2020. – 512 с.</w:t>
            </w:r>
          </w:p>
          <w:p w:rsidR="00FF4492" w:rsidRPr="00FF4492" w:rsidRDefault="00FF4492" w:rsidP="00FF4492">
            <w:pPr>
              <w:pStyle w:val="a7"/>
              <w:numPr>
                <w:ilvl w:val="0"/>
                <w:numId w:val="3"/>
              </w:numPr>
              <w:ind w:left="714" w:hanging="357"/>
              <w:jc w:val="both"/>
              <w:rPr>
                <w:sz w:val="24"/>
              </w:rPr>
            </w:pPr>
            <w:r w:rsidRPr="00FF4492">
              <w:rPr>
                <w:sz w:val="24"/>
              </w:rPr>
              <w:t xml:space="preserve">Коваленко О. Е., </w:t>
            </w:r>
            <w:proofErr w:type="spellStart"/>
            <w:r w:rsidRPr="00FF4492">
              <w:rPr>
                <w:sz w:val="24"/>
              </w:rPr>
              <w:t>Брюханова</w:t>
            </w:r>
            <w:proofErr w:type="spellEnd"/>
            <w:r w:rsidRPr="00FF4492">
              <w:rPr>
                <w:sz w:val="24"/>
              </w:rPr>
              <w:t> Н. О., Корольова Н. В. Методика професійного навчання: дидактичне проектування: Підручник для студентів інженерно-педагогічних спеціальностей. – Харків: УІПА, 2019. – 204 с.</w:t>
            </w:r>
          </w:p>
          <w:p w:rsidR="00FF4492" w:rsidRPr="00FF4492" w:rsidRDefault="00FF4492" w:rsidP="00FF4492">
            <w:pPr>
              <w:pStyle w:val="1"/>
              <w:numPr>
                <w:ilvl w:val="0"/>
                <w:numId w:val="3"/>
              </w:numPr>
              <w:spacing w:before="0" w:after="0"/>
              <w:ind w:left="714" w:hanging="35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FF4492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>Черепахін</w:t>
            </w:r>
            <w:proofErr w:type="spellEnd"/>
            <w:r w:rsidRPr="00FF4492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 xml:space="preserve"> А.А. </w:t>
            </w:r>
            <w:proofErr w:type="spellStart"/>
            <w:r w:rsidRPr="00FF4492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>Технологія</w:t>
            </w:r>
            <w:proofErr w:type="spellEnd"/>
            <w:r w:rsidRPr="00FF4492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492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>конструкційних</w:t>
            </w:r>
            <w:proofErr w:type="spellEnd"/>
            <w:r w:rsidRPr="00FF4492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492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Pr="00FF4492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FF4492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>Зварювальне</w:t>
            </w:r>
            <w:proofErr w:type="spellEnd"/>
            <w:r w:rsidRPr="00FF4492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4492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>виробництво</w:t>
            </w:r>
            <w:proofErr w:type="spellEnd"/>
            <w:r w:rsidRPr="00FF4492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FF4492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>підручник</w:t>
            </w:r>
            <w:proofErr w:type="spellEnd"/>
            <w:r w:rsidRPr="00FF4492">
              <w:rPr>
                <w:rFonts w:ascii="Times New Roman" w:hAnsi="Times New Roman" w:cs="Times New Roman"/>
                <w:b w:val="0"/>
                <w:sz w:val="24"/>
                <w:szCs w:val="24"/>
                <w:lang w:val="ru-RU" w:eastAsia="ru-RU"/>
              </w:rPr>
              <w:t xml:space="preserve">.  2018 р. 272 с.  </w:t>
            </w:r>
            <w:r w:rsidRPr="00FF449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URL: https://stud.com. ua/157901/tehnika/tehnologiya_konstruktsiynih_materialiv_zvaryuvalne_virobnitstvo</w:t>
            </w:r>
          </w:p>
          <w:p w:rsidR="00FF4492" w:rsidRPr="00FF4492" w:rsidRDefault="00FF4492" w:rsidP="00FF4492">
            <w:pPr>
              <w:pStyle w:val="a7"/>
              <w:numPr>
                <w:ilvl w:val="0"/>
                <w:numId w:val="3"/>
              </w:numPr>
              <w:ind w:left="714" w:hanging="357"/>
              <w:jc w:val="both"/>
              <w:rPr>
                <w:sz w:val="24"/>
                <w:lang w:val="ru-RU"/>
              </w:rPr>
            </w:pPr>
            <w:proofErr w:type="spellStart"/>
            <w:r w:rsidRPr="00FF4492">
              <w:rPr>
                <w:sz w:val="24"/>
                <w:lang w:val="ru-RU"/>
              </w:rPr>
              <w:t>Організація</w:t>
            </w:r>
            <w:proofErr w:type="spellEnd"/>
            <w:r w:rsidRPr="00FF4492">
              <w:rPr>
                <w:sz w:val="24"/>
                <w:lang w:val="ru-RU"/>
              </w:rPr>
              <w:t xml:space="preserve"> і </w:t>
            </w:r>
            <w:proofErr w:type="spellStart"/>
            <w:r w:rsidRPr="00FF4492">
              <w:rPr>
                <w:sz w:val="24"/>
                <w:lang w:val="ru-RU"/>
              </w:rPr>
              <w:t>технологія</w:t>
            </w:r>
            <w:proofErr w:type="spellEnd"/>
            <w:r w:rsidRPr="00FF4492">
              <w:rPr>
                <w:sz w:val="24"/>
                <w:lang w:val="ru-RU"/>
              </w:rPr>
              <w:t xml:space="preserve"> </w:t>
            </w:r>
            <w:proofErr w:type="spellStart"/>
            <w:r w:rsidRPr="00FF4492">
              <w:rPr>
                <w:sz w:val="24"/>
                <w:lang w:val="ru-RU"/>
              </w:rPr>
              <w:t>будівельних</w:t>
            </w:r>
            <w:proofErr w:type="spellEnd"/>
            <w:r w:rsidRPr="00FF4492">
              <w:rPr>
                <w:sz w:val="24"/>
                <w:lang w:val="ru-RU"/>
              </w:rPr>
              <w:t xml:space="preserve"> </w:t>
            </w:r>
            <w:proofErr w:type="spellStart"/>
            <w:r w:rsidRPr="00FF4492">
              <w:rPr>
                <w:sz w:val="24"/>
                <w:lang w:val="ru-RU"/>
              </w:rPr>
              <w:t>робіт</w:t>
            </w:r>
            <w:proofErr w:type="spellEnd"/>
            <w:r w:rsidRPr="00FF4492">
              <w:rPr>
                <w:sz w:val="24"/>
                <w:lang w:val="ru-RU"/>
              </w:rPr>
              <w:t xml:space="preserve">. </w:t>
            </w:r>
            <w:proofErr w:type="gramStart"/>
            <w:r w:rsidRPr="00FF4492">
              <w:rPr>
                <w:sz w:val="24"/>
                <w:lang w:val="ru-RU"/>
              </w:rPr>
              <w:t>Практикум :</w:t>
            </w:r>
            <w:proofErr w:type="gramEnd"/>
            <w:r w:rsidRPr="00FF4492">
              <w:rPr>
                <w:sz w:val="24"/>
                <w:lang w:val="ru-RU"/>
              </w:rPr>
              <w:t xml:space="preserve"> </w:t>
            </w:r>
            <w:proofErr w:type="spellStart"/>
            <w:r w:rsidRPr="00FF4492">
              <w:rPr>
                <w:sz w:val="24"/>
                <w:lang w:val="ru-RU"/>
              </w:rPr>
              <w:t>навч</w:t>
            </w:r>
            <w:proofErr w:type="spellEnd"/>
            <w:r w:rsidRPr="00FF4492">
              <w:rPr>
                <w:sz w:val="24"/>
                <w:lang w:val="ru-RU"/>
              </w:rPr>
              <w:t xml:space="preserve">. </w:t>
            </w:r>
            <w:proofErr w:type="spellStart"/>
            <w:r w:rsidRPr="00FF4492">
              <w:rPr>
                <w:sz w:val="24"/>
                <w:lang w:val="ru-RU"/>
              </w:rPr>
              <w:t>посібник</w:t>
            </w:r>
            <w:proofErr w:type="spellEnd"/>
            <w:r w:rsidRPr="00FF4492">
              <w:rPr>
                <w:sz w:val="24"/>
                <w:lang w:val="ru-RU"/>
              </w:rPr>
              <w:t xml:space="preserve"> / А. А. </w:t>
            </w:r>
            <w:proofErr w:type="spellStart"/>
            <w:r w:rsidRPr="00FF4492">
              <w:rPr>
                <w:sz w:val="24"/>
                <w:lang w:val="ru-RU"/>
              </w:rPr>
              <w:t>Білецький</w:t>
            </w:r>
            <w:proofErr w:type="spellEnd"/>
            <w:r w:rsidRPr="00FF4492">
              <w:rPr>
                <w:sz w:val="24"/>
                <w:lang w:val="ru-RU"/>
              </w:rPr>
              <w:t xml:space="preserve">, С. В. </w:t>
            </w:r>
            <w:proofErr w:type="spellStart"/>
            <w:r w:rsidRPr="00FF4492">
              <w:rPr>
                <w:sz w:val="24"/>
                <w:lang w:val="ru-RU"/>
              </w:rPr>
              <w:t>Клімов</w:t>
            </w:r>
            <w:proofErr w:type="spellEnd"/>
            <w:r w:rsidRPr="00FF4492">
              <w:rPr>
                <w:sz w:val="24"/>
                <w:lang w:val="ru-RU"/>
              </w:rPr>
              <w:t xml:space="preserve">, О. І. Ольховик, І. А. </w:t>
            </w:r>
            <w:proofErr w:type="spellStart"/>
            <w:r w:rsidRPr="00FF4492">
              <w:rPr>
                <w:sz w:val="24"/>
                <w:lang w:val="ru-RU"/>
              </w:rPr>
              <w:t>Рощик</w:t>
            </w:r>
            <w:proofErr w:type="spellEnd"/>
            <w:r w:rsidRPr="00FF4492">
              <w:rPr>
                <w:sz w:val="24"/>
                <w:lang w:val="ru-RU"/>
              </w:rPr>
              <w:t xml:space="preserve">. </w:t>
            </w:r>
            <w:proofErr w:type="spellStart"/>
            <w:proofErr w:type="gramStart"/>
            <w:r w:rsidRPr="00FF4492">
              <w:rPr>
                <w:sz w:val="24"/>
                <w:lang w:val="ru-RU"/>
              </w:rPr>
              <w:t>Рівне</w:t>
            </w:r>
            <w:proofErr w:type="spellEnd"/>
            <w:r w:rsidRPr="00FF4492">
              <w:rPr>
                <w:sz w:val="24"/>
                <w:lang w:val="ru-RU"/>
              </w:rPr>
              <w:t xml:space="preserve"> :</w:t>
            </w:r>
            <w:proofErr w:type="gramEnd"/>
            <w:r w:rsidRPr="00FF4492">
              <w:rPr>
                <w:sz w:val="24"/>
                <w:lang w:val="ru-RU"/>
              </w:rPr>
              <w:t xml:space="preserve"> НУВГП, 2019. 93 с.</w:t>
            </w:r>
          </w:p>
          <w:p w:rsidR="00FF4492" w:rsidRPr="00FF4492" w:rsidRDefault="00FF4492" w:rsidP="00FF4492">
            <w:pPr>
              <w:pStyle w:val="a7"/>
              <w:numPr>
                <w:ilvl w:val="0"/>
                <w:numId w:val="3"/>
              </w:numPr>
              <w:ind w:left="714" w:hanging="357"/>
              <w:jc w:val="both"/>
              <w:rPr>
                <w:sz w:val="24"/>
                <w:lang w:val="ru-RU"/>
              </w:rPr>
            </w:pPr>
            <w:proofErr w:type="spellStart"/>
            <w:r w:rsidRPr="00FF4492">
              <w:rPr>
                <w:sz w:val="24"/>
                <w:lang w:val="ru-RU"/>
              </w:rPr>
              <w:t>Технологія</w:t>
            </w:r>
            <w:proofErr w:type="spellEnd"/>
            <w:r w:rsidRPr="00FF4492">
              <w:rPr>
                <w:sz w:val="24"/>
                <w:lang w:val="ru-RU"/>
              </w:rPr>
              <w:t xml:space="preserve"> </w:t>
            </w:r>
            <w:proofErr w:type="spellStart"/>
            <w:r w:rsidRPr="00FF4492">
              <w:rPr>
                <w:sz w:val="24"/>
                <w:lang w:val="ru-RU"/>
              </w:rPr>
              <w:t>будівельного</w:t>
            </w:r>
            <w:proofErr w:type="spellEnd"/>
            <w:r w:rsidRPr="00FF4492">
              <w:rPr>
                <w:sz w:val="24"/>
                <w:lang w:val="ru-RU"/>
              </w:rPr>
              <w:t xml:space="preserve"> </w:t>
            </w:r>
            <w:proofErr w:type="spellStart"/>
            <w:r w:rsidRPr="00FF4492">
              <w:rPr>
                <w:sz w:val="24"/>
                <w:lang w:val="ru-RU"/>
              </w:rPr>
              <w:t>виробництва</w:t>
            </w:r>
            <w:proofErr w:type="spellEnd"/>
            <w:r w:rsidRPr="00FF4492">
              <w:rPr>
                <w:sz w:val="24"/>
                <w:lang w:val="ru-RU"/>
              </w:rPr>
              <w:t xml:space="preserve">. </w:t>
            </w:r>
            <w:proofErr w:type="spellStart"/>
            <w:r w:rsidRPr="00FF4492">
              <w:rPr>
                <w:sz w:val="24"/>
                <w:lang w:val="ru-RU"/>
              </w:rPr>
              <w:t>Методичні</w:t>
            </w:r>
            <w:proofErr w:type="spellEnd"/>
            <w:r w:rsidRPr="00FF4492">
              <w:rPr>
                <w:sz w:val="24"/>
                <w:lang w:val="ru-RU"/>
              </w:rPr>
              <w:t xml:space="preserve"> </w:t>
            </w:r>
            <w:proofErr w:type="spellStart"/>
            <w:r w:rsidRPr="00FF4492">
              <w:rPr>
                <w:sz w:val="24"/>
                <w:lang w:val="ru-RU"/>
              </w:rPr>
              <w:t>вказівки</w:t>
            </w:r>
            <w:proofErr w:type="spellEnd"/>
            <w:r w:rsidRPr="00FF4492">
              <w:rPr>
                <w:sz w:val="24"/>
                <w:lang w:val="ru-RU"/>
              </w:rPr>
              <w:t xml:space="preserve"> до </w:t>
            </w:r>
            <w:proofErr w:type="spellStart"/>
            <w:r w:rsidRPr="00FF4492">
              <w:rPr>
                <w:sz w:val="24"/>
                <w:lang w:val="ru-RU"/>
              </w:rPr>
              <w:t>практичних</w:t>
            </w:r>
            <w:proofErr w:type="spellEnd"/>
            <w:r w:rsidRPr="00FF4492">
              <w:rPr>
                <w:sz w:val="24"/>
                <w:lang w:val="ru-RU"/>
              </w:rPr>
              <w:t xml:space="preserve"> занять для </w:t>
            </w:r>
            <w:proofErr w:type="spellStart"/>
            <w:r w:rsidRPr="00FF4492">
              <w:rPr>
                <w:sz w:val="24"/>
                <w:lang w:val="ru-RU"/>
              </w:rPr>
              <w:t>студентів</w:t>
            </w:r>
            <w:proofErr w:type="spellEnd"/>
            <w:r w:rsidRPr="00FF4492">
              <w:rPr>
                <w:sz w:val="24"/>
                <w:lang w:val="ru-RU"/>
              </w:rPr>
              <w:t xml:space="preserve"> </w:t>
            </w:r>
            <w:proofErr w:type="spellStart"/>
            <w:r w:rsidRPr="00FF4492">
              <w:rPr>
                <w:sz w:val="24"/>
                <w:lang w:val="ru-RU"/>
              </w:rPr>
              <w:t>галузі</w:t>
            </w:r>
            <w:proofErr w:type="spellEnd"/>
            <w:r w:rsidRPr="00FF4492">
              <w:rPr>
                <w:sz w:val="24"/>
                <w:lang w:val="ru-RU"/>
              </w:rPr>
              <w:t xml:space="preserve"> </w:t>
            </w:r>
            <w:proofErr w:type="spellStart"/>
            <w:r w:rsidRPr="00FF4492">
              <w:rPr>
                <w:sz w:val="24"/>
                <w:lang w:val="ru-RU"/>
              </w:rPr>
              <w:t>знань</w:t>
            </w:r>
            <w:proofErr w:type="spellEnd"/>
            <w:r w:rsidRPr="00FF4492">
              <w:rPr>
                <w:sz w:val="24"/>
                <w:lang w:val="ru-RU"/>
              </w:rPr>
              <w:t xml:space="preserve"> 19 </w:t>
            </w:r>
            <w:proofErr w:type="spellStart"/>
            <w:r w:rsidRPr="00FF4492">
              <w:rPr>
                <w:sz w:val="24"/>
                <w:lang w:val="ru-RU"/>
              </w:rPr>
              <w:t>Архітектура</w:t>
            </w:r>
            <w:proofErr w:type="spellEnd"/>
            <w:r w:rsidRPr="00FF4492">
              <w:rPr>
                <w:sz w:val="24"/>
                <w:lang w:val="ru-RU"/>
              </w:rPr>
              <w:t xml:space="preserve"> та </w:t>
            </w:r>
            <w:proofErr w:type="spellStart"/>
            <w:r w:rsidRPr="00FF4492">
              <w:rPr>
                <w:sz w:val="24"/>
                <w:lang w:val="ru-RU"/>
              </w:rPr>
              <w:t>будівництво</w:t>
            </w:r>
            <w:proofErr w:type="spellEnd"/>
            <w:r w:rsidRPr="00FF4492">
              <w:rPr>
                <w:sz w:val="24"/>
                <w:lang w:val="ru-RU"/>
              </w:rPr>
              <w:t xml:space="preserve"> / </w:t>
            </w:r>
            <w:proofErr w:type="spellStart"/>
            <w:r w:rsidRPr="00FF4492">
              <w:rPr>
                <w:sz w:val="24"/>
                <w:lang w:val="ru-RU"/>
              </w:rPr>
              <w:t>Укл</w:t>
            </w:r>
            <w:proofErr w:type="spellEnd"/>
            <w:r w:rsidRPr="00FF4492">
              <w:rPr>
                <w:sz w:val="24"/>
                <w:lang w:val="ru-RU"/>
              </w:rPr>
              <w:t xml:space="preserve">.: </w:t>
            </w:r>
            <w:proofErr w:type="spellStart"/>
            <w:r w:rsidRPr="00FF4492">
              <w:rPr>
                <w:sz w:val="24"/>
                <w:lang w:val="ru-RU"/>
              </w:rPr>
              <w:t>Котельчук</w:t>
            </w:r>
            <w:proofErr w:type="spellEnd"/>
            <w:r w:rsidRPr="00FF4492">
              <w:rPr>
                <w:sz w:val="24"/>
                <w:lang w:val="ru-RU"/>
              </w:rPr>
              <w:t xml:space="preserve"> Л.С., </w:t>
            </w:r>
            <w:proofErr w:type="spellStart"/>
            <w:r w:rsidRPr="00FF4492">
              <w:rPr>
                <w:sz w:val="24"/>
                <w:lang w:val="ru-RU"/>
              </w:rPr>
              <w:t>Корзаченко</w:t>
            </w:r>
            <w:proofErr w:type="spellEnd"/>
            <w:r w:rsidRPr="00FF4492">
              <w:rPr>
                <w:sz w:val="24"/>
                <w:lang w:val="ru-RU"/>
              </w:rPr>
              <w:t xml:space="preserve"> М.М. </w:t>
            </w:r>
            <w:proofErr w:type="spellStart"/>
            <w:r w:rsidRPr="00FF4492">
              <w:rPr>
                <w:sz w:val="24"/>
                <w:lang w:val="ru-RU"/>
              </w:rPr>
              <w:t>Чернігів</w:t>
            </w:r>
            <w:proofErr w:type="spellEnd"/>
            <w:r w:rsidRPr="00FF4492">
              <w:rPr>
                <w:sz w:val="24"/>
                <w:lang w:val="ru-RU"/>
              </w:rPr>
              <w:t>: ЧНТУ, 2019. 20 с.</w:t>
            </w:r>
          </w:p>
          <w:p w:rsidR="006154DE" w:rsidRPr="00FF4492" w:rsidRDefault="006154DE" w:rsidP="006154DE">
            <w:pPr>
              <w:pStyle w:val="a8"/>
              <w:spacing w:before="0" w:beforeAutospacing="0" w:after="0" w:afterAutospacing="0"/>
              <w:jc w:val="both"/>
              <w:rPr>
                <w:sz w:val="24"/>
              </w:rPr>
            </w:pPr>
          </w:p>
        </w:tc>
      </w:tr>
    </w:tbl>
    <w:p w:rsidR="00EF236F" w:rsidRDefault="00EF236F">
      <w:pPr>
        <w:spacing w:after="200" w:line="276" w:lineRule="auto"/>
      </w:pPr>
    </w:p>
    <w:sectPr w:rsidR="00EF236F" w:rsidSect="00C5634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5DE"/>
    <w:multiLevelType w:val="hybridMultilevel"/>
    <w:tmpl w:val="429495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143E5"/>
    <w:multiLevelType w:val="hybridMultilevel"/>
    <w:tmpl w:val="F7F89C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97F6D"/>
    <w:multiLevelType w:val="hybridMultilevel"/>
    <w:tmpl w:val="03D0C1E4"/>
    <w:lvl w:ilvl="0" w:tplc="FBEAF4A8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265794D"/>
    <w:multiLevelType w:val="hybridMultilevel"/>
    <w:tmpl w:val="813A05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93412">
    <w:abstractNumId w:val="0"/>
  </w:num>
  <w:num w:numId="2" w16cid:durableId="2037611171">
    <w:abstractNumId w:val="3"/>
  </w:num>
  <w:num w:numId="3" w16cid:durableId="596913466">
    <w:abstractNumId w:val="1"/>
  </w:num>
  <w:num w:numId="4" w16cid:durableId="28337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6F"/>
    <w:rsid w:val="00001412"/>
    <w:rsid w:val="000B188C"/>
    <w:rsid w:val="00532719"/>
    <w:rsid w:val="006154DE"/>
    <w:rsid w:val="008371EE"/>
    <w:rsid w:val="00B2015B"/>
    <w:rsid w:val="00B55A77"/>
    <w:rsid w:val="00C5634B"/>
    <w:rsid w:val="00C73E57"/>
    <w:rsid w:val="00D75674"/>
    <w:rsid w:val="00E841FB"/>
    <w:rsid w:val="00EF236F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92AD"/>
  <w15:docId w15:val="{241A2E40-BB26-4A55-813A-D904770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1C5"/>
    <w:rPr>
      <w:rFonts w:eastAsia="Arial Unicode MS" w:cs="Arial Unicode MS"/>
      <w:color w:val="000000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0229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22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uk-UA"/>
    </w:rPr>
  </w:style>
  <w:style w:type="paragraph" w:styleId="3">
    <w:name w:val="heading 3"/>
    <w:basedOn w:val="a"/>
    <w:next w:val="a"/>
    <w:uiPriority w:val="9"/>
    <w:semiHidden/>
    <w:unhideWhenUsed/>
    <w:qFormat/>
    <w:rsid w:val="00C563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4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5634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563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563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5634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C70229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C70229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a4">
    <w:name w:val="Body Text Indent"/>
    <w:basedOn w:val="a"/>
    <w:link w:val="a5"/>
    <w:semiHidden/>
    <w:unhideWhenUsed/>
    <w:rsid w:val="00C70229"/>
    <w:pPr>
      <w:spacing w:after="120"/>
      <w:ind w:left="283"/>
    </w:pPr>
    <w:rPr>
      <w:rFonts w:eastAsia="Times New Roman" w:cs="Times New Roman"/>
      <w:color w:val="auto"/>
      <w:lang w:eastAsia="uk-UA"/>
    </w:rPr>
  </w:style>
  <w:style w:type="character" w:customStyle="1" w:styleId="a5">
    <w:name w:val="Основний текст з відступом Знак"/>
    <w:basedOn w:val="a0"/>
    <w:link w:val="a4"/>
    <w:semiHidden/>
    <w:rsid w:val="00C70229"/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customStyle="1" w:styleId="fontstyle01">
    <w:name w:val="fontstyle01"/>
    <w:basedOn w:val="a0"/>
    <w:rsid w:val="00C7022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C70229"/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7022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70229"/>
    <w:pPr>
      <w:spacing w:before="100" w:beforeAutospacing="1" w:after="100" w:afterAutospacing="1"/>
    </w:pPr>
    <w:rPr>
      <w:rFonts w:eastAsia="Times New Roman" w:cs="Times New Roman"/>
      <w:color w:val="auto"/>
      <w:lang w:eastAsia="uk-UA"/>
    </w:rPr>
  </w:style>
  <w:style w:type="paragraph" w:styleId="a9">
    <w:name w:val="Body Text"/>
    <w:basedOn w:val="a"/>
    <w:link w:val="aa"/>
    <w:unhideWhenUsed/>
    <w:rsid w:val="00C70229"/>
    <w:pPr>
      <w:spacing w:after="120"/>
    </w:pPr>
  </w:style>
  <w:style w:type="character" w:customStyle="1" w:styleId="aa">
    <w:name w:val="Основний текст Знак"/>
    <w:basedOn w:val="a0"/>
    <w:link w:val="a9"/>
    <w:rsid w:val="00C70229"/>
    <w:rPr>
      <w:rFonts w:ascii="Times New Roman" w:eastAsia="Arial Unicode MS" w:hAnsi="Times New Roman" w:cs="Arial Unicode MS"/>
      <w:color w:val="000000"/>
      <w:sz w:val="2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454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C45453"/>
    <w:pPr>
      <w:spacing w:after="120" w:line="480" w:lineRule="auto"/>
      <w:ind w:left="283"/>
    </w:pPr>
    <w:rPr>
      <w:rFonts w:ascii="Arial Unicode MS" w:hAnsi="Arial Unicode MS"/>
      <w:sz w:val="24"/>
    </w:rPr>
  </w:style>
  <w:style w:type="character" w:customStyle="1" w:styleId="22">
    <w:name w:val="Основний текст з відступом 2 Знак"/>
    <w:basedOn w:val="a0"/>
    <w:link w:val="21"/>
    <w:rsid w:val="00C4545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qFormat/>
    <w:rsid w:val="00460D5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E747E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E747E"/>
    <w:rPr>
      <w:rFonts w:ascii="Tahoma" w:eastAsia="Arial Unicode MS" w:hAnsi="Tahoma" w:cs="Tahoma"/>
      <w:color w:val="000000"/>
      <w:sz w:val="16"/>
      <w:szCs w:val="16"/>
      <w:lang w:val="uk-UA" w:eastAsia="ru-RU"/>
    </w:rPr>
  </w:style>
  <w:style w:type="character" w:styleId="ae">
    <w:name w:val="FollowedHyperlink"/>
    <w:basedOn w:val="a0"/>
    <w:uiPriority w:val="99"/>
    <w:semiHidden/>
    <w:unhideWhenUsed/>
    <w:rsid w:val="00EF3AAA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8243B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243B4"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8243B4"/>
    <w:rPr>
      <w:rFonts w:ascii="Times New Roman" w:eastAsia="Arial Unicode MS" w:hAnsi="Times New Roman" w:cs="Arial Unicode MS"/>
      <w:color w:val="000000"/>
      <w:sz w:val="20"/>
      <w:szCs w:val="20"/>
      <w:lang w:val="uk-UA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243B4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8243B4"/>
    <w:rPr>
      <w:rFonts w:ascii="Times New Roman" w:eastAsia="Arial Unicode MS" w:hAnsi="Times New Roman" w:cs="Arial Unicode MS"/>
      <w:b/>
      <w:bCs/>
      <w:color w:val="000000"/>
      <w:sz w:val="20"/>
      <w:szCs w:val="20"/>
      <w:lang w:val="uk-UA" w:eastAsia="ru-RU"/>
    </w:rPr>
  </w:style>
  <w:style w:type="paragraph" w:styleId="af4">
    <w:name w:val="Subtitle"/>
    <w:basedOn w:val="a"/>
    <w:next w:val="a"/>
    <w:uiPriority w:val="11"/>
    <w:qFormat/>
    <w:rsid w:val="00C563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rsid w:val="00C5634B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l7kPv3b7gKgmXQUWPYMyxqpKug==">AMUW2mUGuvIn2kSdnSEOSuWRTclvxbjwigMrutYGQ1fuHsXvoJ0KJD2LNoi4zzjeNg8t1xchLBlFXrZhkBB/NzFSykzNBLPM2Q3xMEPPlEtkjVAwOOzJbj32tcRLKjAC7miPX9wNMN6J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3242</Words>
  <Characters>1849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volosuk2016@gmail.com</cp:lastModifiedBy>
  <cp:revision>2</cp:revision>
  <dcterms:created xsi:type="dcterms:W3CDTF">2023-05-09T13:41:00Z</dcterms:created>
  <dcterms:modified xsi:type="dcterms:W3CDTF">2023-05-09T13:41:00Z</dcterms:modified>
</cp:coreProperties>
</file>