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5458" w:rsidRDefault="001B5458" w:rsidP="00F83495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 w:rsidRPr="001B5458">
        <w:rPr>
          <w:b/>
          <w:lang w:val="uk-UA"/>
        </w:rPr>
        <w:t>ВСТУП</w:t>
      </w:r>
    </w:p>
    <w:p w:rsidR="001B5458" w:rsidRDefault="001B5458" w:rsidP="00F83495">
      <w:pPr>
        <w:tabs>
          <w:tab w:val="num" w:pos="720"/>
        </w:tabs>
        <w:spacing w:line="360" w:lineRule="auto"/>
        <w:ind w:firstLine="360"/>
        <w:jc w:val="both"/>
        <w:rPr>
          <w:noProof/>
          <w:color w:val="000000"/>
          <w:szCs w:val="28"/>
          <w:lang w:val="uk-UA"/>
        </w:rPr>
      </w:pPr>
      <w:r w:rsidRPr="001B5458">
        <w:rPr>
          <w:b/>
          <w:i/>
          <w:lang w:val="uk-UA"/>
        </w:rPr>
        <w:t>Мета навчальної практики</w:t>
      </w:r>
      <w:r>
        <w:rPr>
          <w:b/>
          <w:i/>
          <w:lang w:val="uk-UA"/>
        </w:rPr>
        <w:t xml:space="preserve">: </w:t>
      </w:r>
      <w:r w:rsidRPr="001B5458">
        <w:rPr>
          <w:noProof/>
          <w:color w:val="000000"/>
          <w:szCs w:val="28"/>
          <w:lang w:val="uk-UA"/>
        </w:rPr>
        <w:t>опанування навичок роботи з електронними документами, вивчення методів організації діловодства в електронній формі або розуміння принципів безпеки електронних документів.</w:t>
      </w:r>
    </w:p>
    <w:p w:rsidR="001B5458" w:rsidRDefault="001B5458" w:rsidP="00F83495">
      <w:pPr>
        <w:tabs>
          <w:tab w:val="num" w:pos="720"/>
        </w:tabs>
        <w:spacing w:line="360" w:lineRule="auto"/>
        <w:ind w:firstLine="360"/>
        <w:jc w:val="both"/>
        <w:rPr>
          <w:b/>
          <w:i/>
          <w:noProof/>
          <w:color w:val="000000"/>
          <w:szCs w:val="28"/>
          <w:lang w:val="uk-UA"/>
        </w:rPr>
      </w:pPr>
      <w:r w:rsidRPr="001B5458">
        <w:rPr>
          <w:b/>
          <w:i/>
          <w:noProof/>
          <w:color w:val="000000"/>
          <w:szCs w:val="28"/>
          <w:lang w:val="uk-UA"/>
        </w:rPr>
        <w:t>Завдання практики:</w:t>
      </w:r>
      <w:r w:rsidR="004D6D08">
        <w:rPr>
          <w:b/>
          <w:i/>
          <w:noProof/>
          <w:color w:val="000000"/>
          <w:szCs w:val="28"/>
          <w:lang w:val="uk-UA"/>
        </w:rPr>
        <w:t xml:space="preserve"> </w:t>
      </w:r>
    </w:p>
    <w:p w:rsidR="005D1627" w:rsidRPr="005D1627" w:rsidRDefault="00F83495" w:rsidP="00F83495">
      <w:pPr>
        <w:pStyle w:val="a3"/>
        <w:numPr>
          <w:ilvl w:val="0"/>
          <w:numId w:val="2"/>
        </w:numPr>
        <w:tabs>
          <w:tab w:val="num" w:pos="720"/>
          <w:tab w:val="left" w:pos="993"/>
          <w:tab w:val="num" w:pos="1440"/>
        </w:tabs>
        <w:spacing w:line="360" w:lineRule="auto"/>
        <w:ind w:hanging="643"/>
        <w:jc w:val="both"/>
        <w:rPr>
          <w:rStyle w:val="FontStyle31"/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Cs w:val="28"/>
          <w:lang w:val="uk-UA"/>
        </w:rPr>
        <w:t xml:space="preserve">проаналізувати </w:t>
      </w:r>
      <w:r w:rsidR="004F68A0" w:rsidRPr="005D1627">
        <w:rPr>
          <w:noProof/>
          <w:color w:val="000000"/>
          <w:szCs w:val="28"/>
          <w:lang w:val="uk-UA"/>
        </w:rPr>
        <w:t xml:space="preserve"> </w:t>
      </w:r>
      <w:r w:rsidR="004F68A0" w:rsidRPr="005D1627">
        <w:rPr>
          <w:rStyle w:val="FontStyle31"/>
          <w:sz w:val="28"/>
          <w:szCs w:val="28"/>
          <w:lang w:val="uk-UA"/>
        </w:rPr>
        <w:t>дослідження сучасних методів шифрування та захисту електронних документів</w:t>
      </w:r>
      <w:r w:rsidR="005D1627" w:rsidRPr="005D1627">
        <w:rPr>
          <w:rStyle w:val="FontStyle31"/>
          <w:sz w:val="28"/>
          <w:szCs w:val="28"/>
          <w:lang w:val="uk-UA"/>
        </w:rPr>
        <w:t>;</w:t>
      </w:r>
    </w:p>
    <w:p w:rsidR="005D1627" w:rsidRDefault="001B5458" w:rsidP="00F83495">
      <w:pPr>
        <w:pStyle w:val="a3"/>
        <w:numPr>
          <w:ilvl w:val="0"/>
          <w:numId w:val="2"/>
        </w:numPr>
        <w:tabs>
          <w:tab w:val="num" w:pos="720"/>
          <w:tab w:val="left" w:pos="993"/>
          <w:tab w:val="num" w:pos="1440"/>
        </w:tabs>
        <w:spacing w:line="360" w:lineRule="auto"/>
        <w:ind w:hanging="643"/>
        <w:jc w:val="both"/>
        <w:rPr>
          <w:noProof/>
          <w:color w:val="000000"/>
          <w:szCs w:val="28"/>
          <w:lang w:val="uk-UA"/>
        </w:rPr>
      </w:pPr>
      <w:r w:rsidRPr="005D1627">
        <w:rPr>
          <w:noProof/>
          <w:color w:val="000000"/>
          <w:szCs w:val="28"/>
          <w:lang w:val="uk-UA"/>
        </w:rPr>
        <w:t>охарактеризувати</w:t>
      </w:r>
      <w:r w:rsidR="004F68A0" w:rsidRPr="005D1627">
        <w:rPr>
          <w:noProof/>
          <w:color w:val="FF0000"/>
          <w:szCs w:val="28"/>
          <w:lang w:val="uk-UA"/>
        </w:rPr>
        <w:t xml:space="preserve"> </w:t>
      </w:r>
      <w:r w:rsidR="004F68A0" w:rsidRPr="005D1627">
        <w:rPr>
          <w:noProof/>
          <w:color w:val="000000"/>
          <w:szCs w:val="28"/>
          <w:lang w:val="uk-UA"/>
        </w:rPr>
        <w:t>основні складові електронного документа: заголовок, реквізи</w:t>
      </w:r>
      <w:r w:rsidR="005D1627" w:rsidRPr="005D1627">
        <w:rPr>
          <w:noProof/>
          <w:color w:val="000000"/>
          <w:szCs w:val="28"/>
          <w:lang w:val="uk-UA"/>
        </w:rPr>
        <w:t>ти, текстове поле, додатки тощо;</w:t>
      </w:r>
    </w:p>
    <w:p w:rsidR="005D1627" w:rsidRDefault="001B5458" w:rsidP="00F83495">
      <w:pPr>
        <w:pStyle w:val="a3"/>
        <w:numPr>
          <w:ilvl w:val="0"/>
          <w:numId w:val="2"/>
        </w:numPr>
        <w:tabs>
          <w:tab w:val="num" w:pos="720"/>
          <w:tab w:val="left" w:pos="993"/>
          <w:tab w:val="num" w:pos="1440"/>
        </w:tabs>
        <w:spacing w:line="360" w:lineRule="auto"/>
        <w:ind w:hanging="643"/>
        <w:jc w:val="both"/>
        <w:rPr>
          <w:noProof/>
          <w:color w:val="000000"/>
          <w:szCs w:val="28"/>
          <w:lang w:val="uk-UA"/>
        </w:rPr>
      </w:pPr>
      <w:r w:rsidRPr="005D1627">
        <w:rPr>
          <w:noProof/>
          <w:color w:val="000000"/>
          <w:szCs w:val="28"/>
          <w:lang w:val="uk-UA"/>
        </w:rPr>
        <w:t>визначити</w:t>
      </w:r>
      <w:r w:rsidR="004F68A0" w:rsidRPr="005D1627">
        <w:rPr>
          <w:noProof/>
          <w:color w:val="000000"/>
          <w:szCs w:val="28"/>
          <w:lang w:val="uk-UA"/>
        </w:rPr>
        <w:t xml:space="preserve"> елементи метаданих та їх використання для категоризації т</w:t>
      </w:r>
      <w:r w:rsidR="005D1627" w:rsidRPr="005D1627">
        <w:rPr>
          <w:noProof/>
          <w:color w:val="000000"/>
          <w:szCs w:val="28"/>
          <w:lang w:val="uk-UA"/>
        </w:rPr>
        <w:t>а пошуку електронних документів;</w:t>
      </w:r>
    </w:p>
    <w:p w:rsidR="005D1627" w:rsidRDefault="001B5458" w:rsidP="00F83495">
      <w:pPr>
        <w:pStyle w:val="a3"/>
        <w:numPr>
          <w:ilvl w:val="0"/>
          <w:numId w:val="2"/>
        </w:numPr>
        <w:tabs>
          <w:tab w:val="num" w:pos="720"/>
          <w:tab w:val="left" w:pos="993"/>
          <w:tab w:val="num" w:pos="1440"/>
        </w:tabs>
        <w:spacing w:line="360" w:lineRule="auto"/>
        <w:ind w:hanging="643"/>
        <w:jc w:val="both"/>
        <w:rPr>
          <w:noProof/>
          <w:color w:val="000000"/>
          <w:szCs w:val="28"/>
          <w:lang w:val="uk-UA"/>
        </w:rPr>
      </w:pPr>
      <w:r w:rsidRPr="005D1627">
        <w:rPr>
          <w:noProof/>
          <w:color w:val="000000"/>
          <w:szCs w:val="28"/>
          <w:lang w:val="uk-UA"/>
        </w:rPr>
        <w:t>вивчити</w:t>
      </w:r>
      <w:r w:rsidR="004F68A0" w:rsidRPr="005D1627">
        <w:rPr>
          <w:noProof/>
          <w:color w:val="FF0000"/>
          <w:szCs w:val="28"/>
          <w:lang w:val="uk-UA"/>
        </w:rPr>
        <w:t xml:space="preserve"> </w:t>
      </w:r>
      <w:r w:rsidR="004F68A0" w:rsidRPr="005D1627">
        <w:rPr>
          <w:noProof/>
          <w:color w:val="000000"/>
          <w:szCs w:val="28"/>
          <w:lang w:val="uk-UA"/>
        </w:rPr>
        <w:t xml:space="preserve">форматування електронних документів: заголовки, підрозділи, </w:t>
      </w:r>
      <w:r w:rsidR="005D1627" w:rsidRPr="005D1627">
        <w:rPr>
          <w:noProof/>
          <w:color w:val="000000"/>
          <w:szCs w:val="28"/>
          <w:lang w:val="uk-UA"/>
        </w:rPr>
        <w:t>списки, таблиці, графіки тощо;</w:t>
      </w:r>
    </w:p>
    <w:p w:rsidR="00283838" w:rsidRPr="00283838" w:rsidRDefault="00F83495" w:rsidP="00F83495">
      <w:pPr>
        <w:pStyle w:val="a3"/>
        <w:numPr>
          <w:ilvl w:val="0"/>
          <w:numId w:val="2"/>
        </w:numPr>
        <w:tabs>
          <w:tab w:val="num" w:pos="720"/>
          <w:tab w:val="left" w:pos="993"/>
          <w:tab w:val="num" w:pos="1440"/>
        </w:tabs>
        <w:spacing w:line="360" w:lineRule="auto"/>
        <w:ind w:hanging="643"/>
        <w:jc w:val="both"/>
        <w:rPr>
          <w:rStyle w:val="FontStyle31"/>
          <w:b/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Cs w:val="28"/>
          <w:lang w:val="uk-UA"/>
        </w:rPr>
        <w:t>дослідити</w:t>
      </w:r>
      <w:r w:rsidR="004F68A0" w:rsidRPr="00283838">
        <w:rPr>
          <w:noProof/>
          <w:color w:val="000000"/>
          <w:szCs w:val="28"/>
          <w:lang w:val="uk-UA"/>
        </w:rPr>
        <w:t xml:space="preserve"> </w:t>
      </w:r>
      <w:r w:rsidR="004F68A0" w:rsidRPr="00283838">
        <w:rPr>
          <w:rStyle w:val="FontStyle31"/>
          <w:sz w:val="28"/>
          <w:szCs w:val="28"/>
          <w:lang w:val="uk-UA"/>
        </w:rPr>
        <w:t>розгляд політик конфіденційності та відповідності щодо зберігання та передачі електронних документів</w:t>
      </w:r>
      <w:r w:rsidR="00283838" w:rsidRPr="00283838">
        <w:rPr>
          <w:rStyle w:val="FontStyle31"/>
          <w:sz w:val="28"/>
          <w:szCs w:val="28"/>
          <w:lang w:val="uk-UA"/>
        </w:rPr>
        <w:t>;</w:t>
      </w:r>
    </w:p>
    <w:p w:rsidR="001B5458" w:rsidRPr="00283838" w:rsidRDefault="001B5458" w:rsidP="00F83495">
      <w:pPr>
        <w:pStyle w:val="a3"/>
        <w:numPr>
          <w:ilvl w:val="0"/>
          <w:numId w:val="2"/>
        </w:numPr>
        <w:tabs>
          <w:tab w:val="num" w:pos="720"/>
          <w:tab w:val="left" w:pos="993"/>
          <w:tab w:val="num" w:pos="1440"/>
        </w:tabs>
        <w:spacing w:line="360" w:lineRule="auto"/>
        <w:ind w:hanging="643"/>
        <w:jc w:val="both"/>
        <w:rPr>
          <w:b/>
          <w:noProof/>
          <w:color w:val="000000"/>
          <w:szCs w:val="28"/>
          <w:lang w:val="uk-UA"/>
        </w:rPr>
      </w:pPr>
      <w:r w:rsidRPr="00283838">
        <w:rPr>
          <w:noProof/>
          <w:color w:val="000000"/>
          <w:szCs w:val="28"/>
          <w:lang w:val="uk-UA"/>
        </w:rPr>
        <w:t>відзначити</w:t>
      </w:r>
      <w:r w:rsidR="00AB3FCE" w:rsidRPr="00283838">
        <w:rPr>
          <w:noProof/>
          <w:color w:val="FF0000"/>
          <w:szCs w:val="28"/>
          <w:lang w:val="uk-UA"/>
        </w:rPr>
        <w:t xml:space="preserve"> </w:t>
      </w:r>
      <w:r w:rsidR="00AB3FCE" w:rsidRPr="00283838">
        <w:rPr>
          <w:rStyle w:val="FontStyle31"/>
          <w:sz w:val="28"/>
          <w:szCs w:val="28"/>
          <w:lang w:val="uk-UA"/>
        </w:rPr>
        <w:t>аналіз заходів безпеки для запобігання несанкціонованого доступу до електронних документів.</w:t>
      </w:r>
    </w:p>
    <w:p w:rsidR="004D6D08" w:rsidRPr="00F83495" w:rsidRDefault="00F83495" w:rsidP="00F83495">
      <w:pPr>
        <w:tabs>
          <w:tab w:val="left" w:pos="993"/>
          <w:tab w:val="num" w:pos="1440"/>
        </w:tabs>
        <w:spacing w:line="360" w:lineRule="auto"/>
        <w:jc w:val="both"/>
        <w:rPr>
          <w:noProof/>
          <w:szCs w:val="28"/>
          <w:lang w:val="uk-UA"/>
        </w:rPr>
      </w:pPr>
      <w:r>
        <w:rPr>
          <w:b/>
          <w:i/>
          <w:noProof/>
          <w:color w:val="000000"/>
          <w:szCs w:val="28"/>
          <w:lang w:val="uk-UA"/>
        </w:rPr>
        <w:tab/>
      </w:r>
      <w:r w:rsidR="004D6D08" w:rsidRPr="004D6D08">
        <w:rPr>
          <w:b/>
          <w:i/>
          <w:noProof/>
          <w:color w:val="000000"/>
          <w:szCs w:val="28"/>
          <w:lang w:val="uk-UA"/>
        </w:rPr>
        <w:t xml:space="preserve">Огляд змісту звіту: </w:t>
      </w:r>
      <w:r w:rsidR="004D6D08" w:rsidRPr="004D6D08">
        <w:rPr>
          <w:noProof/>
          <w:color w:val="000000"/>
          <w:szCs w:val="28"/>
          <w:lang w:val="uk-UA"/>
        </w:rPr>
        <w:t>звіт містить такі розділи як вступ,</w:t>
      </w:r>
      <w:r>
        <w:rPr>
          <w:noProof/>
          <w:color w:val="000000"/>
          <w:szCs w:val="28"/>
          <w:lang w:val="uk-UA"/>
        </w:rPr>
        <w:t xml:space="preserve"> р</w:t>
      </w:r>
      <w:r w:rsidR="004D6D08">
        <w:rPr>
          <w:noProof/>
          <w:color w:val="000000"/>
          <w:szCs w:val="28"/>
          <w:lang w:val="uk-UA"/>
        </w:rPr>
        <w:t xml:space="preserve">озділ 1. </w:t>
      </w:r>
      <w:r w:rsidR="00AB3FCE" w:rsidRPr="00035C66">
        <w:rPr>
          <w:szCs w:val="28"/>
          <w:lang w:val="uk-UA"/>
        </w:rPr>
        <w:t xml:space="preserve"> </w:t>
      </w:r>
      <w:r w:rsidR="00283838">
        <w:rPr>
          <w:noProof/>
          <w:color w:val="000000"/>
          <w:szCs w:val="28"/>
          <w:lang w:val="uk-UA"/>
        </w:rPr>
        <w:t xml:space="preserve"> «Організація та структура  електронних документів»</w:t>
      </w:r>
      <w:r w:rsidR="004D6D08">
        <w:rPr>
          <w:noProof/>
          <w:color w:val="000000"/>
          <w:szCs w:val="28"/>
          <w:lang w:val="uk-UA"/>
        </w:rPr>
        <w:t xml:space="preserve">, в </w:t>
      </w:r>
      <w:r w:rsidR="00AB3FCE">
        <w:rPr>
          <w:noProof/>
          <w:color w:val="000000"/>
          <w:szCs w:val="28"/>
          <w:lang w:val="uk-UA"/>
        </w:rPr>
        <w:t>якому  проаналізовано о</w:t>
      </w:r>
      <w:r w:rsidR="00AB3FCE" w:rsidRPr="00035C66">
        <w:rPr>
          <w:noProof/>
          <w:color w:val="000000"/>
          <w:szCs w:val="28"/>
          <w:lang w:val="uk-UA"/>
        </w:rPr>
        <w:t>сновні складові електронного документа: заголовок, реквізити, текстове поле, додатки тощо.</w:t>
      </w:r>
      <w:r w:rsidR="00283838">
        <w:rPr>
          <w:noProof/>
          <w:color w:val="000000"/>
          <w:szCs w:val="28"/>
          <w:lang w:val="uk-UA"/>
        </w:rPr>
        <w:t xml:space="preserve"> У</w:t>
      </w:r>
      <w:r w:rsidR="00AB3FCE">
        <w:rPr>
          <w:noProof/>
          <w:color w:val="000000"/>
          <w:szCs w:val="28"/>
          <w:lang w:val="uk-UA"/>
        </w:rPr>
        <w:t xml:space="preserve"> </w:t>
      </w:r>
      <w:r w:rsidR="00283838">
        <w:rPr>
          <w:noProof/>
          <w:color w:val="000000"/>
          <w:szCs w:val="28"/>
          <w:lang w:val="uk-UA"/>
        </w:rPr>
        <w:t>р</w:t>
      </w:r>
      <w:r w:rsidR="004D6D08">
        <w:rPr>
          <w:noProof/>
          <w:color w:val="000000"/>
          <w:szCs w:val="28"/>
          <w:lang w:val="uk-UA"/>
        </w:rPr>
        <w:t>озділ</w:t>
      </w:r>
      <w:r w:rsidR="00283838">
        <w:rPr>
          <w:noProof/>
          <w:color w:val="000000"/>
          <w:szCs w:val="28"/>
          <w:lang w:val="uk-UA"/>
        </w:rPr>
        <w:t>і</w:t>
      </w:r>
      <w:r w:rsidR="004D6D08">
        <w:rPr>
          <w:noProof/>
          <w:color w:val="000000"/>
          <w:szCs w:val="28"/>
          <w:lang w:val="uk-UA"/>
        </w:rPr>
        <w:t xml:space="preserve"> 2</w:t>
      </w:r>
      <w:r w:rsidR="00AB3FCE">
        <w:rPr>
          <w:noProof/>
          <w:color w:val="000000"/>
          <w:szCs w:val="28"/>
          <w:lang w:val="uk-UA"/>
        </w:rPr>
        <w:t>.</w:t>
      </w:r>
      <w:r w:rsidR="004D6D08">
        <w:rPr>
          <w:noProof/>
          <w:color w:val="000000"/>
          <w:szCs w:val="28"/>
          <w:lang w:val="uk-UA"/>
        </w:rPr>
        <w:t xml:space="preserve"> </w:t>
      </w:r>
      <w:r w:rsidR="00283838">
        <w:rPr>
          <w:noProof/>
          <w:color w:val="000000"/>
          <w:szCs w:val="28"/>
          <w:lang w:val="uk-UA"/>
        </w:rPr>
        <w:t>«Практична</w:t>
      </w:r>
      <w:r>
        <w:rPr>
          <w:noProof/>
          <w:color w:val="000000"/>
          <w:szCs w:val="28"/>
          <w:lang w:val="uk-UA"/>
        </w:rPr>
        <w:t xml:space="preserve"> частина</w:t>
      </w:r>
      <w:r>
        <w:rPr>
          <w:caps/>
          <w:noProof/>
          <w:color w:val="000000"/>
          <w:szCs w:val="28"/>
          <w:lang w:val="uk-UA"/>
        </w:rPr>
        <w:t xml:space="preserve">. </w:t>
      </w:r>
      <w:r w:rsidRPr="00F83495">
        <w:rPr>
          <w:noProof/>
          <w:szCs w:val="28"/>
          <w:lang w:val="uk-UA"/>
        </w:rPr>
        <w:t>Формуляри зразки організаційно розпорядчих документів</w:t>
      </w:r>
      <w:r>
        <w:rPr>
          <w:caps/>
          <w:noProof/>
          <w:color w:val="000000"/>
          <w:szCs w:val="28"/>
          <w:lang w:val="uk-UA"/>
        </w:rPr>
        <w:t xml:space="preserve"> »</w:t>
      </w:r>
      <w:r w:rsidR="004D6D08" w:rsidRPr="004D6D08">
        <w:rPr>
          <w:noProof/>
          <w:color w:val="FF0000"/>
          <w:szCs w:val="28"/>
          <w:lang w:val="uk-UA"/>
        </w:rPr>
        <w:t xml:space="preserve"> </w:t>
      </w:r>
      <w:r w:rsidR="004D6D08">
        <w:rPr>
          <w:noProof/>
          <w:color w:val="000000"/>
          <w:szCs w:val="28"/>
          <w:lang w:val="uk-UA"/>
        </w:rPr>
        <w:t>наведено приклад</w:t>
      </w:r>
      <w:r w:rsidR="00356F0B">
        <w:rPr>
          <w:noProof/>
          <w:color w:val="000000"/>
          <w:szCs w:val="28"/>
          <w:lang w:val="uk-UA"/>
        </w:rPr>
        <w:t>и таких видів документів: службова записка, протокл,  наказ,  доручення, акт приймання передачі.</w:t>
      </w:r>
      <w:r>
        <w:rPr>
          <w:noProof/>
          <w:color w:val="000000"/>
          <w:szCs w:val="28"/>
          <w:lang w:val="uk-UA"/>
        </w:rPr>
        <w:t xml:space="preserve"> У розділі </w:t>
      </w:r>
      <w:r w:rsidR="004D6D08">
        <w:rPr>
          <w:noProof/>
          <w:color w:val="000000"/>
          <w:szCs w:val="28"/>
          <w:lang w:val="uk-UA"/>
        </w:rPr>
        <w:t>3</w:t>
      </w:r>
      <w:r>
        <w:rPr>
          <w:noProof/>
          <w:color w:val="000000"/>
          <w:szCs w:val="28"/>
          <w:lang w:val="uk-UA"/>
        </w:rPr>
        <w:t>.</w:t>
      </w:r>
      <w:r w:rsidR="004D6D08">
        <w:rPr>
          <w:noProof/>
          <w:color w:val="000000"/>
          <w:szCs w:val="28"/>
          <w:lang w:val="uk-UA"/>
        </w:rPr>
        <w:t xml:space="preserve"> </w:t>
      </w:r>
      <w:r>
        <w:rPr>
          <w:noProof/>
          <w:color w:val="000000"/>
          <w:szCs w:val="28"/>
          <w:lang w:val="uk-UA"/>
        </w:rPr>
        <w:t>«</w:t>
      </w:r>
      <w:r>
        <w:rPr>
          <w:rStyle w:val="FontStyle31"/>
          <w:sz w:val="28"/>
          <w:szCs w:val="28"/>
          <w:lang w:val="uk-UA"/>
        </w:rPr>
        <w:t>Безпека та захист електронних документів»</w:t>
      </w:r>
      <w:r w:rsidR="00AB3FCE">
        <w:rPr>
          <w:rStyle w:val="FontStyle31"/>
          <w:sz w:val="28"/>
          <w:szCs w:val="28"/>
          <w:lang w:val="uk-UA"/>
        </w:rPr>
        <w:t xml:space="preserve"> </w:t>
      </w:r>
      <w:r w:rsidR="00AB3FCE">
        <w:rPr>
          <w:noProof/>
          <w:color w:val="FF0000"/>
          <w:szCs w:val="28"/>
          <w:lang w:val="uk-UA"/>
        </w:rPr>
        <w:t xml:space="preserve"> </w:t>
      </w:r>
      <w:r w:rsidR="00356F0B">
        <w:rPr>
          <w:noProof/>
          <w:color w:val="000000"/>
          <w:szCs w:val="28"/>
          <w:lang w:val="uk-UA"/>
        </w:rPr>
        <w:t>визначено основні методи шифрування та захист</w:t>
      </w:r>
      <w:r>
        <w:rPr>
          <w:noProof/>
          <w:color w:val="000000"/>
          <w:szCs w:val="28"/>
          <w:lang w:val="uk-UA"/>
        </w:rPr>
        <w:t>у</w:t>
      </w:r>
      <w:r w:rsidR="00356F0B">
        <w:rPr>
          <w:noProof/>
          <w:color w:val="000000"/>
          <w:szCs w:val="28"/>
          <w:lang w:val="uk-UA"/>
        </w:rPr>
        <w:t xml:space="preserve"> електронних документів.</w:t>
      </w:r>
      <w:r w:rsidR="004D6D08">
        <w:rPr>
          <w:noProof/>
          <w:color w:val="000000"/>
          <w:szCs w:val="28"/>
          <w:lang w:val="uk-UA"/>
        </w:rPr>
        <w:t xml:space="preserve"> </w:t>
      </w:r>
    </w:p>
    <w:p w:rsidR="0074021D" w:rsidRPr="0074021D" w:rsidRDefault="004D6D08" w:rsidP="00F83495">
      <w:pPr>
        <w:spacing w:line="360" w:lineRule="auto"/>
        <w:ind w:left="357" w:firstLine="709"/>
        <w:jc w:val="both"/>
        <w:rPr>
          <w:noProof/>
          <w:color w:val="000000"/>
          <w:szCs w:val="28"/>
          <w:lang w:val="uk-UA"/>
        </w:rPr>
      </w:pPr>
      <w:r>
        <w:rPr>
          <w:b/>
          <w:i/>
          <w:noProof/>
          <w:color w:val="000000"/>
          <w:szCs w:val="28"/>
          <w:lang w:val="uk-UA"/>
        </w:rPr>
        <w:t xml:space="preserve">Визначено </w:t>
      </w:r>
      <w:r w:rsidRPr="004D6D08">
        <w:rPr>
          <w:noProof/>
          <w:color w:val="000000"/>
          <w:szCs w:val="28"/>
        </w:rPr>
        <w:t xml:space="preserve"> цілі та завдання практики</w:t>
      </w:r>
      <w:r w:rsidR="0074021D">
        <w:rPr>
          <w:noProof/>
          <w:color w:val="000000"/>
          <w:szCs w:val="28"/>
          <w:lang w:val="uk-UA"/>
        </w:rPr>
        <w:t xml:space="preserve">: </w:t>
      </w:r>
      <w:r w:rsidR="0074021D" w:rsidRPr="0074021D">
        <w:rPr>
          <w:noProof/>
          <w:color w:val="000000"/>
          <w:szCs w:val="28"/>
          <w:lang w:val="uk-UA"/>
        </w:rPr>
        <w:t>складати тексти найтипо</w:t>
      </w:r>
      <w:r w:rsidR="0074021D">
        <w:rPr>
          <w:noProof/>
          <w:color w:val="000000"/>
          <w:szCs w:val="28"/>
          <w:lang w:val="uk-UA"/>
        </w:rPr>
        <w:t xml:space="preserve">віших управлінських документів; </w:t>
      </w:r>
      <w:r w:rsidR="0074021D" w:rsidRPr="0074021D">
        <w:rPr>
          <w:noProof/>
          <w:color w:val="000000"/>
          <w:szCs w:val="28"/>
          <w:lang w:val="uk-UA"/>
        </w:rPr>
        <w:t xml:space="preserve"> використовувати при створенні документів комп’ютерні шаблони; створювати комп’ютерні шаблони документів;  застосовувати теоретичні знання з особливостей оформлення </w:t>
      </w:r>
      <w:r w:rsidR="0074021D" w:rsidRPr="0074021D">
        <w:rPr>
          <w:noProof/>
          <w:color w:val="000000"/>
          <w:szCs w:val="28"/>
          <w:lang w:val="uk-UA"/>
        </w:rPr>
        <w:lastRenderedPageBreak/>
        <w:t xml:space="preserve">різних видів службових документів для професійного їх відтворення на комп’ютері, використовуючи можливості текстового редактора Word та табличного редактора Excel. </w:t>
      </w:r>
    </w:p>
    <w:p w:rsidR="004D6D08" w:rsidRPr="00F83495" w:rsidRDefault="004D6D08" w:rsidP="00F83495">
      <w:pPr>
        <w:spacing w:line="360" w:lineRule="auto"/>
        <w:ind w:left="357" w:firstLine="709"/>
        <w:jc w:val="both"/>
        <w:rPr>
          <w:noProof/>
          <w:szCs w:val="28"/>
          <w:lang w:val="uk-UA"/>
        </w:rPr>
      </w:pPr>
      <w:r>
        <w:rPr>
          <w:noProof/>
          <w:color w:val="000000"/>
          <w:szCs w:val="28"/>
          <w:lang w:val="uk-UA"/>
        </w:rPr>
        <w:t>У</w:t>
      </w:r>
      <w:r>
        <w:rPr>
          <w:noProof/>
          <w:color w:val="000000"/>
          <w:szCs w:val="28"/>
        </w:rPr>
        <w:t xml:space="preserve"> висновк</w:t>
      </w:r>
      <w:r>
        <w:rPr>
          <w:noProof/>
          <w:color w:val="000000"/>
          <w:szCs w:val="28"/>
          <w:lang w:val="uk-UA"/>
        </w:rPr>
        <w:t xml:space="preserve">ах зазначено </w:t>
      </w:r>
      <w:r w:rsidRPr="00F83495">
        <w:rPr>
          <w:noProof/>
          <w:color w:val="000000"/>
          <w:szCs w:val="28"/>
          <w:lang w:val="uk-UA"/>
        </w:rPr>
        <w:t>шляхи подальшого</w:t>
      </w:r>
      <w:r w:rsidR="005D1627">
        <w:rPr>
          <w:noProof/>
          <w:color w:val="000000"/>
          <w:szCs w:val="28"/>
          <w:lang w:val="uk-UA"/>
        </w:rPr>
        <w:t xml:space="preserve"> </w:t>
      </w:r>
      <w:r w:rsidR="005D1627">
        <w:rPr>
          <w:noProof/>
          <w:szCs w:val="28"/>
          <w:lang w:val="uk-UA"/>
        </w:rPr>
        <w:t>застосовування правил</w:t>
      </w:r>
      <w:r w:rsidR="005D1627" w:rsidRPr="005D1627">
        <w:rPr>
          <w:noProof/>
          <w:szCs w:val="28"/>
          <w:lang w:val="uk-UA"/>
        </w:rPr>
        <w:t xml:space="preserve"> комп’ютерного набору при оформленні різних видів текстового матеріалу</w:t>
      </w:r>
      <w:r w:rsidRPr="004D6D08">
        <w:rPr>
          <w:noProof/>
          <w:color w:val="000000"/>
          <w:szCs w:val="28"/>
        </w:rPr>
        <w:t xml:space="preserve">, а також </w:t>
      </w:r>
      <w:r>
        <w:rPr>
          <w:noProof/>
          <w:color w:val="000000"/>
          <w:szCs w:val="28"/>
          <w:lang w:val="uk-UA"/>
        </w:rPr>
        <w:t>надані</w:t>
      </w:r>
      <w:r w:rsidRPr="004D6D08">
        <w:rPr>
          <w:noProof/>
          <w:color w:val="000000"/>
          <w:szCs w:val="28"/>
        </w:rPr>
        <w:t xml:space="preserve"> рекомендації для подальшого вдосконалення роботи з електронними документами</w:t>
      </w:r>
      <w:r>
        <w:rPr>
          <w:noProof/>
          <w:color w:val="000000"/>
          <w:szCs w:val="28"/>
          <w:lang w:val="uk-UA"/>
        </w:rPr>
        <w:t xml:space="preserve">: </w:t>
      </w:r>
      <w:r w:rsidRPr="004D6D08">
        <w:rPr>
          <w:noProof/>
          <w:color w:val="FF0000"/>
          <w:szCs w:val="28"/>
          <w:lang w:val="uk-UA"/>
        </w:rPr>
        <w:t>(</w:t>
      </w:r>
      <w:r w:rsidRPr="004D6D08">
        <w:rPr>
          <w:i/>
          <w:noProof/>
          <w:color w:val="FF0000"/>
          <w:szCs w:val="28"/>
          <w:lang w:val="uk-UA"/>
        </w:rPr>
        <w:t>дати рекомендації</w:t>
      </w:r>
      <w:r w:rsidRPr="004D6D08">
        <w:rPr>
          <w:noProof/>
          <w:color w:val="FF0000"/>
          <w:szCs w:val="28"/>
          <w:lang w:val="uk-UA"/>
        </w:rPr>
        <w:t>)</w:t>
      </w:r>
      <w:r w:rsidRPr="004D6D08">
        <w:rPr>
          <w:noProof/>
          <w:color w:val="FF0000"/>
          <w:szCs w:val="28"/>
        </w:rPr>
        <w:t>.</w:t>
      </w:r>
      <w:r w:rsidR="00F83495">
        <w:rPr>
          <w:noProof/>
          <w:color w:val="FF0000"/>
          <w:szCs w:val="28"/>
          <w:lang w:val="uk-UA"/>
        </w:rPr>
        <w:t xml:space="preserve"> </w:t>
      </w:r>
    </w:p>
    <w:p w:rsidR="004D6D08" w:rsidRPr="00F83495" w:rsidRDefault="004D6D08" w:rsidP="00F83495">
      <w:pPr>
        <w:spacing w:line="360" w:lineRule="auto"/>
        <w:jc w:val="both"/>
        <w:rPr>
          <w:noProof/>
          <w:szCs w:val="28"/>
          <w:lang w:val="uk-UA"/>
        </w:rPr>
      </w:pPr>
    </w:p>
    <w:p w:rsidR="004D6D08" w:rsidRPr="004D6D08" w:rsidRDefault="004D6D08" w:rsidP="00F83495">
      <w:pPr>
        <w:spacing w:line="360" w:lineRule="auto"/>
        <w:ind w:left="360"/>
        <w:jc w:val="both"/>
        <w:rPr>
          <w:b/>
          <w:i/>
          <w:noProof/>
          <w:color w:val="000000"/>
          <w:szCs w:val="28"/>
          <w:lang w:val="uk-UA"/>
        </w:rPr>
      </w:pPr>
    </w:p>
    <w:sectPr w:rsidR="004D6D08" w:rsidRPr="004D6D08" w:rsidSect="0041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26499"/>
    <w:multiLevelType w:val="hybridMultilevel"/>
    <w:tmpl w:val="451CA636"/>
    <w:lvl w:ilvl="0" w:tplc="65F6149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6CE31C0"/>
    <w:multiLevelType w:val="hybridMultilevel"/>
    <w:tmpl w:val="FAF2D036"/>
    <w:lvl w:ilvl="0" w:tplc="C820F2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AD"/>
    <w:rsid w:val="00031CF2"/>
    <w:rsid w:val="001B5458"/>
    <w:rsid w:val="00283838"/>
    <w:rsid w:val="00356F0B"/>
    <w:rsid w:val="0039552D"/>
    <w:rsid w:val="00410BCC"/>
    <w:rsid w:val="004D6D08"/>
    <w:rsid w:val="004F68A0"/>
    <w:rsid w:val="00543806"/>
    <w:rsid w:val="005D1627"/>
    <w:rsid w:val="0067191B"/>
    <w:rsid w:val="0074021D"/>
    <w:rsid w:val="00825DB0"/>
    <w:rsid w:val="008B48ED"/>
    <w:rsid w:val="00AB3FCE"/>
    <w:rsid w:val="00D56148"/>
    <w:rsid w:val="00E909AD"/>
    <w:rsid w:val="00F8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CD76F-4DE2-4243-B205-F4C1081E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4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458"/>
    <w:pPr>
      <w:ind w:left="720"/>
      <w:contextualSpacing/>
    </w:pPr>
  </w:style>
  <w:style w:type="character" w:customStyle="1" w:styleId="FontStyle31">
    <w:name w:val="Font Style31"/>
    <w:uiPriority w:val="99"/>
    <w:rsid w:val="004F68A0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4F68A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</cp:revision>
  <dcterms:created xsi:type="dcterms:W3CDTF">2023-06-06T06:07:00Z</dcterms:created>
  <dcterms:modified xsi:type="dcterms:W3CDTF">2023-06-06T06:07:00Z</dcterms:modified>
</cp:coreProperties>
</file>