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58" w:rsidRPr="00AE0D58" w:rsidRDefault="00AE0D58" w:rsidP="00AE0D58">
      <w:pPr>
        <w:autoSpaceDE w:val="0"/>
        <w:autoSpaceDN w:val="0"/>
        <w:adjustRightInd w:val="0"/>
        <w:spacing w:after="120" w:line="240" w:lineRule="auto"/>
        <w:jc w:val="center"/>
        <w:rPr>
          <w:rFonts w:ascii="Times New Roman" w:eastAsia="Arial Unicode MS" w:hAnsi="Times New Roman" w:cs="Times New Roman"/>
          <w:b/>
          <w:color w:val="000000" w:themeColor="text1"/>
          <w:sz w:val="26"/>
          <w:szCs w:val="26"/>
          <w:lang w:val="uk-UA" w:eastAsia="ru-RU"/>
        </w:rPr>
      </w:pPr>
      <w:r w:rsidRPr="00AE0D58">
        <w:rPr>
          <w:rFonts w:ascii="Times New Roman" w:eastAsia="Arial Unicode MS" w:hAnsi="Times New Roman" w:cs="Times New Roman"/>
          <w:b/>
          <w:color w:val="000000" w:themeColor="text1"/>
          <w:sz w:val="26"/>
          <w:szCs w:val="26"/>
          <w:lang w:val="uk-UA" w:eastAsia="ru-RU"/>
        </w:rPr>
        <w:t>І СИЛАБУС НАВЧАЛЬНОЇ ДИСЦИПЛІНИ</w:t>
      </w:r>
    </w:p>
    <w:p w:rsidR="00AE0D58" w:rsidRPr="00AE0D58" w:rsidRDefault="00AE0D58" w:rsidP="00AE0D58">
      <w:pPr>
        <w:autoSpaceDE w:val="0"/>
        <w:autoSpaceDN w:val="0"/>
        <w:adjustRightInd w:val="0"/>
        <w:spacing w:after="120" w:line="240" w:lineRule="auto"/>
        <w:jc w:val="center"/>
        <w:rPr>
          <w:rFonts w:ascii="Times New Roman" w:eastAsia="Arial Unicode MS" w:hAnsi="Times New Roman" w:cs="Times New Roman"/>
          <w:color w:val="000000" w:themeColor="text1"/>
          <w:sz w:val="2"/>
          <w:szCs w:val="26"/>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31"/>
        <w:gridCol w:w="143"/>
        <w:gridCol w:w="277"/>
        <w:gridCol w:w="434"/>
        <w:gridCol w:w="288"/>
        <w:gridCol w:w="1299"/>
        <w:gridCol w:w="2023"/>
        <w:gridCol w:w="2168"/>
        <w:gridCol w:w="2446"/>
      </w:tblGrid>
      <w:tr w:rsidR="00AE0D58" w:rsidRPr="00AE0D58" w:rsidTr="003261F1">
        <w:tc>
          <w:tcPr>
            <w:tcW w:w="5000" w:type="pct"/>
            <w:gridSpan w:val="9"/>
            <w:shd w:val="clear" w:color="auto" w:fill="FFFFFF" w:themeFill="background1"/>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b/>
                <w:bCs/>
                <w:color w:val="000000" w:themeColor="text1"/>
                <w:sz w:val="24"/>
                <w:szCs w:val="24"/>
                <w:lang w:val="uk-UA" w:eastAsia="ru-RU"/>
              </w:rPr>
            </w:pPr>
            <w:r w:rsidRPr="00AE0D58">
              <w:rPr>
                <w:rFonts w:ascii="Times New Roman" w:eastAsia="Arial Unicode MS" w:hAnsi="Times New Roman" w:cs="Times New Roman"/>
                <w:b/>
                <w:bCs/>
                <w:color w:val="000000" w:themeColor="text1"/>
                <w:sz w:val="24"/>
                <w:szCs w:val="24"/>
                <w:lang w:val="uk-UA" w:eastAsia="ru-RU"/>
              </w:rPr>
              <w:t>1. Загальна інформація про навчальну дисципліну</w:t>
            </w:r>
          </w:p>
        </w:tc>
      </w:tr>
      <w:tr w:rsidR="00AE0D58" w:rsidRPr="00AE0D58" w:rsidTr="003261F1">
        <w:trPr>
          <w:trHeight w:val="381"/>
        </w:trPr>
        <w:tc>
          <w:tcPr>
            <w:tcW w:w="1617" w:type="pct"/>
            <w:gridSpan w:val="6"/>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bCs/>
                <w:color w:val="000000" w:themeColor="text1"/>
                <w:sz w:val="24"/>
                <w:szCs w:val="24"/>
                <w:lang w:val="uk-UA" w:eastAsia="ru-RU"/>
              </w:rPr>
            </w:pPr>
            <w:r w:rsidRPr="00AE0D58">
              <w:rPr>
                <w:rFonts w:ascii="Times New Roman" w:eastAsia="Arial Unicode MS" w:hAnsi="Times New Roman" w:cs="Times New Roman"/>
                <w:bCs/>
                <w:color w:val="000000" w:themeColor="text1"/>
                <w:sz w:val="24"/>
                <w:szCs w:val="24"/>
                <w:lang w:val="uk-UA" w:eastAsia="ru-RU"/>
              </w:rPr>
              <w:t>Повна назва навчальної дисципліни</w:t>
            </w:r>
            <w:r w:rsidRPr="00AE0D58">
              <w:rPr>
                <w:rFonts w:ascii="Times New Roman" w:eastAsia="Arial Unicode MS" w:hAnsi="Times New Roman" w:cs="Times New Roman"/>
                <w:bCs/>
                <w:iCs/>
                <w:color w:val="000000" w:themeColor="text1"/>
                <w:sz w:val="24"/>
                <w:szCs w:val="24"/>
                <w:lang w:val="uk-UA" w:eastAsia="ru-RU"/>
              </w:rPr>
              <w:t xml:space="preserve"> </w:t>
            </w:r>
          </w:p>
        </w:tc>
        <w:tc>
          <w:tcPr>
            <w:tcW w:w="3383" w:type="pct"/>
            <w:gridSpan w:val="3"/>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bCs/>
                <w:color w:val="000000"/>
                <w:sz w:val="24"/>
                <w:szCs w:val="24"/>
                <w:lang w:val="uk" w:eastAsia="ru-RU"/>
              </w:rPr>
              <w:t>Технологі</w:t>
            </w:r>
            <w:r w:rsidRPr="00AE0D58">
              <w:rPr>
                <w:rFonts w:ascii="Times New Roman" w:eastAsia="Malgun Gothic Semilight" w:hAnsi="Times New Roman" w:cs="Times New Roman"/>
                <w:bCs/>
                <w:color w:val="000000"/>
                <w:sz w:val="24"/>
                <w:szCs w:val="24"/>
                <w:lang w:val="uk" w:eastAsia="ru-RU"/>
              </w:rPr>
              <w:t>я</w:t>
            </w:r>
            <w:r w:rsidRPr="00AE0D58">
              <w:rPr>
                <w:rFonts w:ascii="Times New Roman" w:eastAsia="Arial Unicode MS" w:hAnsi="Times New Roman" w:cs="Times New Roman"/>
                <w:bCs/>
                <w:color w:val="000000"/>
                <w:sz w:val="24"/>
                <w:szCs w:val="24"/>
                <w:lang w:val="uk" w:eastAsia="ru-RU"/>
              </w:rPr>
              <w:t xml:space="preserve"> </w:t>
            </w:r>
            <w:r w:rsidRPr="00AE0D58">
              <w:rPr>
                <w:rFonts w:ascii="Times New Roman" w:eastAsia="Malgun Gothic Semilight" w:hAnsi="Times New Roman" w:cs="Times New Roman"/>
                <w:bCs/>
                <w:color w:val="000000"/>
                <w:sz w:val="24"/>
                <w:szCs w:val="24"/>
                <w:lang w:val="uk" w:eastAsia="ru-RU"/>
              </w:rPr>
              <w:t>зварювання</w:t>
            </w:r>
            <w:r w:rsidRPr="00AE0D58">
              <w:rPr>
                <w:rFonts w:ascii="Times New Roman" w:eastAsia="Arial Unicode MS" w:hAnsi="Times New Roman" w:cs="Times New Roman"/>
                <w:bCs/>
                <w:color w:val="000000"/>
                <w:sz w:val="24"/>
                <w:szCs w:val="24"/>
                <w:lang w:val="uk" w:eastAsia="ru-RU"/>
              </w:rPr>
              <w:t xml:space="preserve"> </w:t>
            </w:r>
            <w:r w:rsidRPr="00AE0D58">
              <w:rPr>
                <w:rFonts w:ascii="Times New Roman" w:eastAsia="Malgun Gothic Semilight" w:hAnsi="Times New Roman" w:cs="Times New Roman"/>
                <w:bCs/>
                <w:color w:val="000000"/>
                <w:sz w:val="24"/>
                <w:szCs w:val="24"/>
                <w:lang w:val="uk" w:eastAsia="ru-RU"/>
              </w:rPr>
              <w:t>плавленням</w:t>
            </w:r>
            <w:r w:rsidRPr="00AE0D58">
              <w:rPr>
                <w:rFonts w:ascii="Times New Roman" w:eastAsia="Arial Unicode MS" w:hAnsi="Times New Roman" w:cs="Times New Roman"/>
                <w:bCs/>
                <w:color w:val="000000"/>
                <w:sz w:val="24"/>
                <w:szCs w:val="24"/>
                <w:lang w:val="uk" w:eastAsia="ru-RU"/>
              </w:rPr>
              <w:t xml:space="preserve"> </w:t>
            </w:r>
            <w:r w:rsidRPr="00AE0D58">
              <w:rPr>
                <w:rFonts w:ascii="Times New Roman" w:eastAsia="Malgun Gothic Semilight" w:hAnsi="Times New Roman" w:cs="Times New Roman"/>
                <w:bCs/>
                <w:color w:val="000000"/>
                <w:sz w:val="24"/>
                <w:szCs w:val="24"/>
                <w:lang w:val="uk" w:eastAsia="ru-RU"/>
              </w:rPr>
              <w:t>та</w:t>
            </w:r>
            <w:r w:rsidRPr="00AE0D58">
              <w:rPr>
                <w:rFonts w:ascii="Times New Roman" w:eastAsia="Arial Unicode MS" w:hAnsi="Times New Roman" w:cs="Times New Roman"/>
                <w:bCs/>
                <w:color w:val="000000"/>
                <w:sz w:val="24"/>
                <w:szCs w:val="24"/>
                <w:lang w:val="uk" w:eastAsia="ru-RU"/>
              </w:rPr>
              <w:t xml:space="preserve"> </w:t>
            </w:r>
            <w:r w:rsidRPr="00AE0D58">
              <w:rPr>
                <w:rFonts w:ascii="Times New Roman" w:eastAsia="Malgun Gothic Semilight" w:hAnsi="Times New Roman" w:cs="Times New Roman"/>
                <w:bCs/>
                <w:color w:val="000000"/>
                <w:sz w:val="24"/>
                <w:szCs w:val="24"/>
                <w:lang w:val="uk" w:eastAsia="ru-RU"/>
              </w:rPr>
              <w:t>джерела</w:t>
            </w:r>
            <w:r w:rsidRPr="00AE0D58">
              <w:rPr>
                <w:rFonts w:ascii="Times New Roman" w:eastAsia="Arial Unicode MS" w:hAnsi="Times New Roman" w:cs="Times New Roman"/>
                <w:bCs/>
                <w:color w:val="000000"/>
                <w:sz w:val="24"/>
                <w:szCs w:val="24"/>
                <w:lang w:val="uk" w:eastAsia="ru-RU"/>
              </w:rPr>
              <w:t xml:space="preserve"> </w:t>
            </w:r>
            <w:r w:rsidRPr="00AE0D58">
              <w:rPr>
                <w:rFonts w:ascii="Times New Roman" w:eastAsia="Malgun Gothic Semilight" w:hAnsi="Times New Roman" w:cs="Times New Roman"/>
                <w:bCs/>
                <w:color w:val="000000"/>
                <w:sz w:val="24"/>
                <w:szCs w:val="24"/>
                <w:lang w:val="uk" w:eastAsia="ru-RU"/>
              </w:rPr>
              <w:t>живлення</w:t>
            </w:r>
          </w:p>
        </w:tc>
      </w:tr>
      <w:tr w:rsidR="00AE0D58" w:rsidRPr="00AE0D58" w:rsidTr="003261F1">
        <w:trPr>
          <w:trHeight w:val="350"/>
        </w:trPr>
        <w:tc>
          <w:tcPr>
            <w:tcW w:w="1617" w:type="pct"/>
            <w:gridSpan w:val="6"/>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bCs/>
                <w:iCs/>
                <w:color w:val="000000" w:themeColor="text1"/>
                <w:sz w:val="24"/>
                <w:szCs w:val="24"/>
                <w:lang w:val="uk-UA" w:eastAsia="ru-RU"/>
              </w:rPr>
            </w:pPr>
            <w:r w:rsidRPr="00AE0D58">
              <w:rPr>
                <w:rFonts w:ascii="Times New Roman" w:eastAsia="Arial Unicode MS" w:hAnsi="Times New Roman" w:cs="Times New Roman"/>
                <w:bCs/>
                <w:color w:val="000000" w:themeColor="text1"/>
                <w:sz w:val="24"/>
                <w:szCs w:val="24"/>
                <w:lang w:val="uk-UA" w:eastAsia="ru-RU"/>
              </w:rPr>
              <w:t>Повна офіційна назва закладу вищої освіти</w:t>
            </w:r>
          </w:p>
        </w:tc>
        <w:tc>
          <w:tcPr>
            <w:tcW w:w="3383" w:type="pct"/>
            <w:gridSpan w:val="3"/>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Сумський державний університет</w:t>
            </w:r>
          </w:p>
        </w:tc>
      </w:tr>
      <w:tr w:rsidR="00AE0D58" w:rsidRPr="00AE0D58" w:rsidTr="003261F1">
        <w:trPr>
          <w:trHeight w:val="332"/>
        </w:trPr>
        <w:tc>
          <w:tcPr>
            <w:tcW w:w="1617" w:type="pct"/>
            <w:gridSpan w:val="6"/>
            <w:shd w:val="clear" w:color="auto" w:fill="FFFFFF" w:themeFill="background1"/>
            <w:tcMar>
              <w:top w:w="85" w:type="dxa"/>
              <w:left w:w="85" w:type="dxa"/>
              <w:bottom w:w="85" w:type="dxa"/>
              <w:right w:w="85" w:type="dxa"/>
            </w:tcMar>
          </w:tcPr>
          <w:p w:rsidR="00AE0D58" w:rsidRPr="00AE0D58" w:rsidRDefault="00AE0D58" w:rsidP="00AE0D58">
            <w:pPr>
              <w:tabs>
                <w:tab w:val="num" w:pos="851"/>
              </w:tabs>
              <w:spacing w:after="0" w:line="240" w:lineRule="auto"/>
              <w:rPr>
                <w:rFonts w:ascii="Times New Roman" w:eastAsia="Arial Unicode MS" w:hAnsi="Times New Roman" w:cs="Times New Roman"/>
                <w:bCs/>
                <w:color w:val="000000" w:themeColor="text1"/>
                <w:sz w:val="24"/>
                <w:szCs w:val="24"/>
                <w:lang w:val="uk-UA" w:eastAsia="ru-RU"/>
              </w:rPr>
            </w:pPr>
            <w:r w:rsidRPr="00AE0D58">
              <w:rPr>
                <w:rFonts w:ascii="Times New Roman" w:eastAsia="Arial Unicode MS" w:hAnsi="Times New Roman" w:cs="Times New Roman"/>
                <w:bCs/>
                <w:color w:val="000000" w:themeColor="text1"/>
                <w:sz w:val="24"/>
                <w:szCs w:val="24"/>
                <w:lang w:val="uk-UA" w:eastAsia="ru-RU"/>
              </w:rPr>
              <w:t>Повна назва структурного підрозділу</w:t>
            </w:r>
            <w:r w:rsidRPr="00AE0D58">
              <w:rPr>
                <w:rFonts w:ascii="Times New Roman" w:eastAsia="Arial Unicode MS" w:hAnsi="Times New Roman" w:cs="Times New Roman"/>
                <w:bCs/>
                <w:iCs/>
                <w:color w:val="000000" w:themeColor="text1"/>
                <w:sz w:val="24"/>
                <w:szCs w:val="24"/>
                <w:lang w:val="uk-UA" w:eastAsia="ru-RU"/>
              </w:rPr>
              <w:t xml:space="preserve"> </w:t>
            </w:r>
          </w:p>
        </w:tc>
        <w:tc>
          <w:tcPr>
            <w:tcW w:w="3383" w:type="pct"/>
            <w:gridSpan w:val="3"/>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Класичний фаховий коледж</w:t>
            </w:r>
          </w:p>
          <w:p w:rsidR="00AE0D58" w:rsidRPr="00AE0D58" w:rsidRDefault="00AE0D58" w:rsidP="00AE0D58">
            <w:pPr>
              <w:spacing w:after="0" w:line="240" w:lineRule="auto"/>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Сумського державного університету</w:t>
            </w:r>
          </w:p>
        </w:tc>
      </w:tr>
      <w:tr w:rsidR="00AE0D58" w:rsidRPr="00AE0D58" w:rsidTr="003261F1">
        <w:trPr>
          <w:trHeight w:val="413"/>
        </w:trPr>
        <w:tc>
          <w:tcPr>
            <w:tcW w:w="1617" w:type="pct"/>
            <w:gridSpan w:val="6"/>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bCs/>
                <w:color w:val="000000" w:themeColor="text1"/>
                <w:sz w:val="24"/>
                <w:szCs w:val="24"/>
                <w:lang w:val="uk-UA" w:eastAsia="ru-RU"/>
              </w:rPr>
            </w:pPr>
            <w:r w:rsidRPr="00AE0D58">
              <w:rPr>
                <w:rFonts w:ascii="Times New Roman" w:eastAsia="Arial Unicode MS" w:hAnsi="Times New Roman" w:cs="Times New Roman"/>
                <w:bCs/>
                <w:color w:val="000000" w:themeColor="text1"/>
                <w:sz w:val="24"/>
                <w:szCs w:val="24"/>
                <w:lang w:val="uk-UA" w:eastAsia="ru-RU"/>
              </w:rPr>
              <w:t>Розробник(и)</w:t>
            </w:r>
          </w:p>
        </w:tc>
        <w:tc>
          <w:tcPr>
            <w:tcW w:w="3383" w:type="pct"/>
            <w:gridSpan w:val="3"/>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Толок Євген Олександрович, викладач  Класичного фахового коледжу Сумського державного університету</w:t>
            </w:r>
          </w:p>
        </w:tc>
      </w:tr>
      <w:tr w:rsidR="00AE0D58" w:rsidRPr="00AE0D58" w:rsidTr="003261F1">
        <w:trPr>
          <w:trHeight w:val="694"/>
        </w:trPr>
        <w:tc>
          <w:tcPr>
            <w:tcW w:w="1617" w:type="pct"/>
            <w:gridSpan w:val="6"/>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bCs/>
                <w:color w:val="000000" w:themeColor="text1"/>
                <w:sz w:val="24"/>
                <w:szCs w:val="24"/>
                <w:lang w:val="uk-UA" w:eastAsia="ru-RU"/>
              </w:rPr>
            </w:pPr>
            <w:r w:rsidRPr="00AE0D58">
              <w:rPr>
                <w:rFonts w:ascii="Times New Roman" w:eastAsia="Arial Unicode MS" w:hAnsi="Times New Roman" w:cs="Times New Roman"/>
                <w:bCs/>
                <w:color w:val="000000" w:themeColor="text1"/>
                <w:sz w:val="24"/>
                <w:szCs w:val="24"/>
                <w:lang w:val="uk-UA" w:eastAsia="ru-RU"/>
              </w:rPr>
              <w:t>Рівень вищої освіти</w:t>
            </w:r>
          </w:p>
        </w:tc>
        <w:tc>
          <w:tcPr>
            <w:tcW w:w="3383" w:type="pct"/>
            <w:gridSpan w:val="3"/>
            <w:shd w:val="clear" w:color="auto" w:fill="FFFFFF" w:themeFill="background1"/>
            <w:tcMar>
              <w:top w:w="85" w:type="dxa"/>
              <w:left w:w="85" w:type="dxa"/>
              <w:bottom w:w="85" w:type="dxa"/>
              <w:right w:w="85" w:type="dxa"/>
            </w:tcMar>
          </w:tcPr>
          <w:p w:rsidR="00AE0D58" w:rsidRPr="00AE0D58" w:rsidRDefault="00AE0D58" w:rsidP="00AE0D58">
            <w:pPr>
              <w:tabs>
                <w:tab w:val="left" w:pos="426"/>
                <w:tab w:val="left" w:pos="709"/>
              </w:tabs>
              <w:spacing w:after="0" w:line="240" w:lineRule="auto"/>
              <w:rPr>
                <w:rFonts w:ascii="Times New Roman" w:eastAsia="Times New Roman" w:hAnsi="Times New Roman" w:cs="Times New Roman"/>
                <w:color w:val="000000"/>
                <w:sz w:val="24"/>
                <w:szCs w:val="24"/>
                <w:lang w:val="uk-UA" w:eastAsia="ru-RU"/>
              </w:rPr>
            </w:pPr>
            <w:r w:rsidRPr="00AE0D58">
              <w:rPr>
                <w:rFonts w:ascii="Times New Roman" w:eastAsia="Times New Roman" w:hAnsi="Times New Roman" w:cs="Times New Roman"/>
                <w:color w:val="000000"/>
                <w:sz w:val="24"/>
                <w:szCs w:val="24"/>
                <w:lang w:val="uk-UA" w:eastAsia="ru-RU"/>
              </w:rPr>
              <w:t>Початковий рівень (короткий цикл)</w:t>
            </w:r>
          </w:p>
          <w:p w:rsidR="00AE0D58" w:rsidRPr="00AE0D58" w:rsidRDefault="00AE0D58" w:rsidP="00AE0D58">
            <w:pPr>
              <w:tabs>
                <w:tab w:val="left" w:pos="426"/>
                <w:tab w:val="left" w:pos="709"/>
              </w:tabs>
              <w:spacing w:after="0" w:line="240" w:lineRule="auto"/>
              <w:rPr>
                <w:rFonts w:ascii="Times New Roman" w:eastAsia="Times New Roman" w:hAnsi="Times New Roman" w:cs="Times New Roman"/>
                <w:color w:val="000000"/>
                <w:sz w:val="24"/>
                <w:szCs w:val="24"/>
                <w:lang w:val="uk" w:eastAsia="ru-RU"/>
              </w:rPr>
            </w:pPr>
            <w:r w:rsidRPr="00AE0D58">
              <w:rPr>
                <w:rFonts w:ascii="Times New Roman" w:eastAsia="Times New Roman" w:hAnsi="Times New Roman" w:cs="Times New Roman"/>
                <w:color w:val="000000"/>
                <w:sz w:val="24"/>
                <w:szCs w:val="24"/>
                <w:lang w:val="uk" w:eastAsia="ru-RU"/>
              </w:rPr>
              <w:t xml:space="preserve">НРК України – 5 рівень; </w:t>
            </w:r>
          </w:p>
          <w:p w:rsidR="00AE0D58" w:rsidRPr="00AE0D58" w:rsidRDefault="00AE0D58" w:rsidP="00AE0D58">
            <w:pPr>
              <w:spacing w:after="0" w:line="240" w:lineRule="auto"/>
              <w:rPr>
                <w:rFonts w:ascii="Times New Roman" w:eastAsia="Times New Roman" w:hAnsi="Times New Roman" w:cs="Times New Roman"/>
                <w:color w:val="000000"/>
                <w:sz w:val="24"/>
                <w:szCs w:val="24"/>
                <w:lang w:val="uk" w:eastAsia="ru-RU"/>
              </w:rPr>
            </w:pPr>
            <w:r w:rsidRPr="00AE0D58">
              <w:rPr>
                <w:rFonts w:ascii="Times New Roman" w:eastAsia="Times New Roman" w:hAnsi="Times New Roman" w:cs="Times New Roman"/>
                <w:color w:val="000000"/>
                <w:sz w:val="24"/>
                <w:szCs w:val="24"/>
                <w:lang w:val="uk" w:eastAsia="ru-RU"/>
              </w:rPr>
              <w:t xml:space="preserve">FQ-EHEA – короткий цикл; </w:t>
            </w:r>
          </w:p>
          <w:p w:rsidR="00AE0D58" w:rsidRPr="00AE0D58" w:rsidRDefault="00AE0D58" w:rsidP="00AE0D58">
            <w:pPr>
              <w:spacing w:after="0" w:line="240" w:lineRule="auto"/>
              <w:rPr>
                <w:rFonts w:ascii="Times New Roman" w:eastAsia="Arial Unicode MS" w:hAnsi="Times New Roman" w:cs="Times New Roman"/>
                <w:color w:val="000000" w:themeColor="text1"/>
                <w:sz w:val="24"/>
                <w:szCs w:val="24"/>
                <w:lang w:val="uk-UA" w:eastAsia="ru-RU"/>
              </w:rPr>
            </w:pPr>
            <w:r w:rsidRPr="00AE0D58">
              <w:rPr>
                <w:rFonts w:ascii="Times New Roman" w:eastAsia="Times New Roman" w:hAnsi="Times New Roman" w:cs="Times New Roman"/>
                <w:color w:val="000000"/>
                <w:sz w:val="24"/>
                <w:szCs w:val="24"/>
                <w:lang w:val="uk" w:eastAsia="ru-RU"/>
              </w:rPr>
              <w:t>QF-LLL – 5 рівень</w:t>
            </w:r>
          </w:p>
        </w:tc>
      </w:tr>
      <w:tr w:rsidR="00AE0D58" w:rsidRPr="00AE0D58" w:rsidTr="003261F1">
        <w:trPr>
          <w:trHeight w:val="409"/>
        </w:trPr>
        <w:tc>
          <w:tcPr>
            <w:tcW w:w="1617" w:type="pct"/>
            <w:gridSpan w:val="6"/>
            <w:shd w:val="clear" w:color="auto" w:fill="FFFFFF" w:themeFill="background1"/>
            <w:tcMar>
              <w:top w:w="85" w:type="dxa"/>
              <w:left w:w="85" w:type="dxa"/>
              <w:bottom w:w="85" w:type="dxa"/>
              <w:right w:w="85" w:type="dxa"/>
            </w:tcMar>
            <w:vAlign w:val="center"/>
          </w:tcPr>
          <w:p w:rsidR="00AE0D58" w:rsidRPr="00AE0D58" w:rsidRDefault="00AE0D58" w:rsidP="00AE0D58">
            <w:pPr>
              <w:tabs>
                <w:tab w:val="num" w:pos="851"/>
              </w:tabs>
              <w:spacing w:after="0" w:line="240" w:lineRule="auto"/>
              <w:rPr>
                <w:rFonts w:ascii="Times New Roman" w:eastAsia="Arial Unicode MS" w:hAnsi="Times New Roman" w:cs="Times New Roman"/>
                <w:bCs/>
                <w:color w:val="000000" w:themeColor="text1"/>
                <w:sz w:val="24"/>
                <w:szCs w:val="24"/>
                <w:lang w:val="uk-UA" w:eastAsia="ru-RU"/>
              </w:rPr>
            </w:pPr>
            <w:r w:rsidRPr="00AE0D58">
              <w:rPr>
                <w:rFonts w:ascii="Times New Roman" w:eastAsia="Arial Unicode MS" w:hAnsi="Times New Roman" w:cs="Times New Roman"/>
                <w:bCs/>
                <w:color w:val="000000" w:themeColor="text1"/>
                <w:sz w:val="24"/>
                <w:szCs w:val="24"/>
                <w:lang w:val="uk-UA" w:eastAsia="ru-RU"/>
              </w:rPr>
              <w:t>Семестр вивчення навчальної дисципліни</w:t>
            </w:r>
          </w:p>
        </w:tc>
        <w:tc>
          <w:tcPr>
            <w:tcW w:w="3383" w:type="pct"/>
            <w:gridSpan w:val="3"/>
            <w:shd w:val="clear" w:color="auto" w:fill="FFFFFF" w:themeFill="background1"/>
            <w:tcMar>
              <w:top w:w="85" w:type="dxa"/>
              <w:left w:w="85" w:type="dxa"/>
              <w:bottom w:w="85" w:type="dxa"/>
              <w:right w:w="85" w:type="dxa"/>
            </w:tcMar>
            <w:vAlign w:val="center"/>
          </w:tcPr>
          <w:p w:rsidR="00AE0D58" w:rsidRPr="00AE0D58" w:rsidRDefault="00AE0D58" w:rsidP="00AE0D58">
            <w:pPr>
              <w:spacing w:after="0" w:line="240" w:lineRule="auto"/>
              <w:jc w:val="both"/>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6"/>
                <w:lang w:val="uk-UA" w:eastAsia="ru-RU"/>
              </w:rPr>
              <w:t>16 тижнів протягом 4-го семестру</w:t>
            </w:r>
          </w:p>
        </w:tc>
      </w:tr>
      <w:tr w:rsidR="00AE0D58" w:rsidRPr="00AE0D58" w:rsidTr="003261F1">
        <w:trPr>
          <w:trHeight w:val="1082"/>
        </w:trPr>
        <w:tc>
          <w:tcPr>
            <w:tcW w:w="1617" w:type="pct"/>
            <w:gridSpan w:val="6"/>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bCs/>
                <w:color w:val="000000" w:themeColor="text1"/>
                <w:sz w:val="24"/>
                <w:szCs w:val="24"/>
                <w:lang w:val="uk-UA" w:eastAsia="ru-RU"/>
              </w:rPr>
            </w:pPr>
            <w:r w:rsidRPr="00AE0D58">
              <w:rPr>
                <w:rFonts w:ascii="Times New Roman" w:eastAsia="Arial Unicode MS" w:hAnsi="Times New Roman" w:cs="Times New Roman"/>
                <w:bCs/>
                <w:color w:val="000000" w:themeColor="text1"/>
                <w:sz w:val="24"/>
                <w:szCs w:val="24"/>
                <w:lang w:val="uk-UA" w:eastAsia="ru-RU"/>
              </w:rPr>
              <w:t>Обсяг навчальної дисципліни</w:t>
            </w:r>
          </w:p>
        </w:tc>
        <w:tc>
          <w:tcPr>
            <w:tcW w:w="3383" w:type="pct"/>
            <w:gridSpan w:val="3"/>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jc w:val="both"/>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6"/>
                <w:lang w:val="uk-UA" w:eastAsia="ru-RU"/>
              </w:rPr>
              <w:t>Обсяг навчальної дисципліни становить 5 кредитів ЄКТС, 150 годин, з яких 48 годин становить контактна робота з викладачем (32 години лекцій, 16 годин практичних занять), 102 години становить самостійна робота</w:t>
            </w:r>
          </w:p>
        </w:tc>
      </w:tr>
      <w:tr w:rsidR="00AE0D58" w:rsidRPr="00AE0D58" w:rsidTr="003261F1">
        <w:trPr>
          <w:trHeight w:val="240"/>
        </w:trPr>
        <w:tc>
          <w:tcPr>
            <w:tcW w:w="1617" w:type="pct"/>
            <w:gridSpan w:val="6"/>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bCs/>
                <w:color w:val="000000" w:themeColor="text1"/>
                <w:sz w:val="24"/>
                <w:szCs w:val="24"/>
                <w:lang w:val="uk-UA" w:eastAsia="ru-RU"/>
              </w:rPr>
            </w:pPr>
            <w:r w:rsidRPr="00AE0D58">
              <w:rPr>
                <w:rFonts w:ascii="Times New Roman" w:eastAsia="Arial Unicode MS" w:hAnsi="Times New Roman" w:cs="Times New Roman"/>
                <w:bCs/>
                <w:iCs/>
                <w:color w:val="000000" w:themeColor="text1"/>
                <w:sz w:val="24"/>
                <w:szCs w:val="24"/>
                <w:lang w:val="uk-UA" w:eastAsia="ru-RU"/>
              </w:rPr>
              <w:t>Мова(и) викладання</w:t>
            </w:r>
          </w:p>
        </w:tc>
        <w:tc>
          <w:tcPr>
            <w:tcW w:w="3383" w:type="pct"/>
            <w:gridSpan w:val="3"/>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Українською мовою</w:t>
            </w:r>
          </w:p>
        </w:tc>
      </w:tr>
      <w:tr w:rsidR="00AE0D58" w:rsidRPr="00AE0D58" w:rsidTr="003261F1">
        <w:tblPrEx>
          <w:shd w:val="clear" w:color="auto" w:fill="auto"/>
        </w:tblPrEx>
        <w:trPr>
          <w:trHeight w:val="48"/>
        </w:trPr>
        <w:tc>
          <w:tcPr>
            <w:tcW w:w="5000" w:type="pct"/>
            <w:gridSpan w:val="9"/>
            <w:shd w:val="clear" w:color="auto" w:fill="FFFFFF" w:themeFill="background1"/>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b/>
                <w:color w:val="000000" w:themeColor="text1"/>
                <w:sz w:val="24"/>
                <w:szCs w:val="26"/>
                <w:lang w:val="uk-UA" w:eastAsia="ru-RU"/>
              </w:rPr>
              <w:t>2. Місце навчальної дисципліни в освітній програмі</w:t>
            </w:r>
          </w:p>
        </w:tc>
      </w:tr>
      <w:tr w:rsidR="00AE0D58" w:rsidRPr="00AE0D58" w:rsidTr="003261F1">
        <w:tblPrEx>
          <w:shd w:val="clear" w:color="auto" w:fill="auto"/>
        </w:tblPrEx>
        <w:trPr>
          <w:trHeight w:val="368"/>
        </w:trPr>
        <w:tc>
          <w:tcPr>
            <w:tcW w:w="1617" w:type="pct"/>
            <w:gridSpan w:val="6"/>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bCs/>
                <w:iCs/>
                <w:color w:val="000000" w:themeColor="text1"/>
                <w:sz w:val="24"/>
                <w:szCs w:val="26"/>
                <w:lang w:val="uk-UA" w:eastAsia="ru-RU"/>
              </w:rPr>
            </w:pPr>
            <w:r w:rsidRPr="00AE0D58">
              <w:rPr>
                <w:rFonts w:ascii="Times New Roman" w:eastAsia="Arial Unicode MS" w:hAnsi="Times New Roman" w:cs="Times New Roman"/>
                <w:bCs/>
                <w:color w:val="000000" w:themeColor="text1"/>
                <w:sz w:val="24"/>
                <w:szCs w:val="26"/>
                <w:lang w:val="uk-UA" w:eastAsia="ru-RU"/>
              </w:rPr>
              <w:t>Статус дисципліни</w:t>
            </w:r>
          </w:p>
        </w:tc>
        <w:tc>
          <w:tcPr>
            <w:tcW w:w="3383" w:type="pct"/>
            <w:gridSpan w:val="3"/>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FF0000"/>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Вибіркова навчальна дисципліна циклу фахової підготовки за освітньою програмою</w:t>
            </w:r>
          </w:p>
        </w:tc>
      </w:tr>
      <w:tr w:rsidR="00AE0D58" w:rsidRPr="00AE0D58" w:rsidTr="003261F1">
        <w:tblPrEx>
          <w:shd w:val="clear" w:color="auto" w:fill="auto"/>
        </w:tblPrEx>
        <w:trPr>
          <w:trHeight w:val="434"/>
        </w:trPr>
        <w:tc>
          <w:tcPr>
            <w:tcW w:w="1617" w:type="pct"/>
            <w:gridSpan w:val="6"/>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bCs/>
                <w:iCs/>
                <w:color w:val="000000" w:themeColor="text1"/>
                <w:sz w:val="24"/>
                <w:szCs w:val="26"/>
                <w:lang w:val="uk-UA" w:eastAsia="ru-RU"/>
              </w:rPr>
            </w:pPr>
            <w:r w:rsidRPr="00AE0D58">
              <w:rPr>
                <w:rFonts w:ascii="Times New Roman" w:eastAsia="Arial Unicode MS" w:hAnsi="Times New Roman" w:cs="Times New Roman"/>
                <w:bCs/>
                <w:color w:val="000000" w:themeColor="text1"/>
                <w:sz w:val="24"/>
                <w:szCs w:val="26"/>
                <w:lang w:val="uk-UA" w:eastAsia="ru-RU"/>
              </w:rPr>
              <w:t>Передумови для вивчення дисципліни</w:t>
            </w:r>
          </w:p>
        </w:tc>
        <w:tc>
          <w:tcPr>
            <w:tcW w:w="3383" w:type="pct"/>
            <w:gridSpan w:val="3"/>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Відсутні</w:t>
            </w:r>
          </w:p>
        </w:tc>
      </w:tr>
      <w:tr w:rsidR="00AE0D58" w:rsidRPr="00AE0D58" w:rsidTr="003261F1">
        <w:tblPrEx>
          <w:shd w:val="clear" w:color="auto" w:fill="auto"/>
        </w:tblPrEx>
        <w:trPr>
          <w:trHeight w:val="260"/>
        </w:trPr>
        <w:tc>
          <w:tcPr>
            <w:tcW w:w="1617" w:type="pct"/>
            <w:gridSpan w:val="6"/>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bCs/>
                <w:color w:val="000000" w:themeColor="text1"/>
                <w:sz w:val="24"/>
                <w:szCs w:val="26"/>
                <w:lang w:val="uk-UA" w:eastAsia="ru-RU"/>
              </w:rPr>
            </w:pPr>
            <w:r w:rsidRPr="00AE0D58">
              <w:rPr>
                <w:rFonts w:ascii="Times New Roman" w:eastAsia="Arial Unicode MS" w:hAnsi="Times New Roman" w:cs="Times New Roman"/>
                <w:bCs/>
                <w:color w:val="000000" w:themeColor="text1"/>
                <w:sz w:val="24"/>
                <w:szCs w:val="26"/>
                <w:lang w:val="uk-UA" w:eastAsia="ru-RU"/>
              </w:rPr>
              <w:t>Додаткові умови</w:t>
            </w:r>
          </w:p>
        </w:tc>
        <w:tc>
          <w:tcPr>
            <w:tcW w:w="3383" w:type="pct"/>
            <w:gridSpan w:val="3"/>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sz w:val="24"/>
                <w:szCs w:val="26"/>
                <w:lang w:val="uk-UA" w:eastAsia="ru-RU"/>
              </w:rPr>
              <w:t>Без додаткових умов</w:t>
            </w:r>
          </w:p>
        </w:tc>
      </w:tr>
      <w:tr w:rsidR="00AE0D58" w:rsidRPr="00AE0D58" w:rsidTr="003261F1">
        <w:tblPrEx>
          <w:shd w:val="clear" w:color="auto" w:fill="auto"/>
        </w:tblPrEx>
        <w:trPr>
          <w:trHeight w:val="238"/>
        </w:trPr>
        <w:tc>
          <w:tcPr>
            <w:tcW w:w="1617" w:type="pct"/>
            <w:gridSpan w:val="6"/>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bCs/>
                <w:i/>
                <w:color w:val="000000" w:themeColor="text1"/>
                <w:sz w:val="24"/>
                <w:szCs w:val="26"/>
                <w:lang w:val="uk-UA" w:eastAsia="ru-RU"/>
              </w:rPr>
            </w:pPr>
            <w:r w:rsidRPr="00AE0D58">
              <w:rPr>
                <w:rFonts w:ascii="Times New Roman" w:eastAsia="Arial Unicode MS" w:hAnsi="Times New Roman" w:cs="Times New Roman"/>
                <w:bCs/>
                <w:color w:val="000000" w:themeColor="text1"/>
                <w:sz w:val="24"/>
                <w:szCs w:val="26"/>
                <w:lang w:val="uk-UA" w:eastAsia="ru-RU"/>
              </w:rPr>
              <w:t>Обмеження</w:t>
            </w:r>
          </w:p>
        </w:tc>
        <w:tc>
          <w:tcPr>
            <w:tcW w:w="3383" w:type="pct"/>
            <w:gridSpan w:val="3"/>
            <w:shd w:val="clear" w:color="auto" w:fill="FFFFFF" w:themeFill="background1"/>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Обмеження відсутні</w:t>
            </w:r>
          </w:p>
        </w:tc>
      </w:tr>
      <w:tr w:rsidR="00AE0D58" w:rsidRPr="00AE0D58" w:rsidTr="003261F1">
        <w:tblPrEx>
          <w:shd w:val="clear" w:color="auto" w:fill="auto"/>
        </w:tblPrEx>
        <w:trPr>
          <w:trHeight w:val="133"/>
        </w:trPr>
        <w:tc>
          <w:tcPr>
            <w:tcW w:w="5000" w:type="pct"/>
            <w:gridSpan w:val="9"/>
            <w:shd w:val="clear" w:color="auto" w:fill="auto"/>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b/>
                <w:color w:val="000000" w:themeColor="text1"/>
                <w:sz w:val="24"/>
                <w:szCs w:val="26"/>
                <w:lang w:val="uk-UA" w:eastAsia="ru-RU"/>
              </w:rPr>
              <w:t>3. Мета навчальної дисципліни</w:t>
            </w:r>
          </w:p>
        </w:tc>
      </w:tr>
      <w:tr w:rsidR="00AE0D58" w:rsidRPr="00AE0D58" w:rsidTr="003261F1">
        <w:tblPrEx>
          <w:shd w:val="clear" w:color="auto" w:fill="auto"/>
        </w:tblPrEx>
        <w:trPr>
          <w:trHeight w:val="819"/>
        </w:trPr>
        <w:tc>
          <w:tcPr>
            <w:tcW w:w="5000" w:type="pct"/>
            <w:gridSpan w:val="9"/>
            <w:tcMar>
              <w:top w:w="85" w:type="dxa"/>
              <w:left w:w="85" w:type="dxa"/>
              <w:bottom w:w="85" w:type="dxa"/>
              <w:right w:w="85" w:type="dxa"/>
            </w:tcMar>
          </w:tcPr>
          <w:p w:rsidR="00AE0D58" w:rsidRPr="00AE0D58" w:rsidRDefault="00AE0D58" w:rsidP="00AE0D58">
            <w:pPr>
              <w:spacing w:after="0" w:line="240" w:lineRule="auto"/>
              <w:jc w:val="both"/>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sz w:val="24"/>
                <w:szCs w:val="24"/>
                <w:lang w:val="uk-UA" w:eastAsia="ru-RU"/>
              </w:rPr>
              <w:t>Метою вивчення дисциплі</w:t>
            </w:r>
            <w:r w:rsidRPr="00AE0D58">
              <w:rPr>
                <w:rFonts w:ascii="Times New Roman" w:eastAsia="Malgun Gothic Semilight" w:hAnsi="Times New Roman" w:cs="Times New Roman"/>
                <w:color w:val="000000"/>
                <w:sz w:val="24"/>
                <w:szCs w:val="24"/>
                <w:lang w:val="uk-UA" w:eastAsia="ru-RU"/>
              </w:rPr>
              <w:t>ни</w:t>
            </w:r>
            <w:r w:rsidRPr="00AE0D58">
              <w:rPr>
                <w:rFonts w:ascii="Times New Roman" w:eastAsia="Arial Unicode MS" w:hAnsi="Times New Roman" w:cs="Times New Roman"/>
                <w:color w:val="000000"/>
                <w:sz w:val="24"/>
                <w:szCs w:val="24"/>
                <w:lang w:val="uk-UA" w:eastAsia="ru-RU"/>
              </w:rPr>
              <w:t xml:space="preserve"> є</w:t>
            </w:r>
            <w:r w:rsidRPr="00AE0D58">
              <w:rPr>
                <w:rFonts w:ascii="Times New Roman" w:eastAsia="Malgun Gothic Semilight" w:hAnsi="Times New Roman" w:cs="Times New Roman"/>
                <w:color w:val="000000"/>
                <w:sz w:val="24"/>
                <w:szCs w:val="24"/>
                <w:lang w:val="uk-UA" w:eastAsia="ru-RU"/>
              </w:rPr>
              <w:t xml:space="preserve"> формування</w:t>
            </w:r>
            <w:r w:rsidRPr="00AE0D58">
              <w:rPr>
                <w:rFonts w:ascii="Times New Roman" w:eastAsia="Arial Unicode MS" w:hAnsi="Times New Roman" w:cs="Times New Roman"/>
                <w:color w:val="000000"/>
                <w:sz w:val="24"/>
                <w:szCs w:val="24"/>
                <w:lang w:val="uk-UA" w:eastAsia="ru-RU"/>
              </w:rPr>
              <w:t xml:space="preserve"> </w:t>
            </w:r>
            <w:r w:rsidRPr="00AE0D58">
              <w:rPr>
                <w:rFonts w:ascii="Times New Roman" w:eastAsia="Malgun Gothic Semilight" w:hAnsi="Times New Roman" w:cs="Times New Roman"/>
                <w:color w:val="000000"/>
                <w:sz w:val="24"/>
                <w:szCs w:val="24"/>
                <w:lang w:val="uk-UA" w:eastAsia="ru-RU"/>
              </w:rPr>
              <w:t>у</w:t>
            </w:r>
            <w:r w:rsidRPr="00AE0D58">
              <w:rPr>
                <w:rFonts w:ascii="Times New Roman" w:eastAsia="Arial Unicode MS" w:hAnsi="Times New Roman" w:cs="Times New Roman"/>
                <w:color w:val="000000"/>
                <w:sz w:val="24"/>
                <w:szCs w:val="24"/>
                <w:lang w:val="uk-UA" w:eastAsia="ru-RU"/>
              </w:rPr>
              <w:t xml:space="preserve"> </w:t>
            </w:r>
            <w:r w:rsidRPr="00AE0D58">
              <w:rPr>
                <w:rFonts w:ascii="Times New Roman" w:eastAsia="Malgun Gothic Semilight" w:hAnsi="Times New Roman" w:cs="Times New Roman"/>
                <w:color w:val="000000"/>
                <w:sz w:val="24"/>
                <w:szCs w:val="24"/>
                <w:lang w:val="uk-UA" w:eastAsia="ru-RU"/>
              </w:rPr>
              <w:t>майбутнього</w:t>
            </w:r>
            <w:r w:rsidRPr="00AE0D58">
              <w:rPr>
                <w:rFonts w:ascii="Times New Roman" w:eastAsia="Arial Unicode MS" w:hAnsi="Times New Roman" w:cs="Times New Roman"/>
                <w:color w:val="000000"/>
                <w:sz w:val="24"/>
                <w:szCs w:val="24"/>
                <w:lang w:val="uk-UA" w:eastAsia="ru-RU"/>
              </w:rPr>
              <w:t xml:space="preserve"> </w:t>
            </w:r>
            <w:r w:rsidRPr="00AE0D58">
              <w:rPr>
                <w:rFonts w:ascii="Times New Roman" w:eastAsia="Malgun Gothic Semilight" w:hAnsi="Times New Roman" w:cs="Times New Roman"/>
                <w:color w:val="000000"/>
                <w:sz w:val="24"/>
                <w:szCs w:val="24"/>
                <w:lang w:val="uk-UA" w:eastAsia="ru-RU"/>
              </w:rPr>
              <w:t>фахівця</w:t>
            </w:r>
            <w:r w:rsidRPr="00AE0D58">
              <w:rPr>
                <w:rFonts w:ascii="Times New Roman" w:eastAsia="Arial Unicode MS" w:hAnsi="Times New Roman" w:cs="Times New Roman"/>
                <w:color w:val="000000"/>
                <w:sz w:val="24"/>
                <w:szCs w:val="24"/>
                <w:lang w:val="uk-UA" w:eastAsia="ru-RU"/>
              </w:rPr>
              <w:t xml:space="preserve"> здатностей використовувати знання способі</w:t>
            </w:r>
            <w:r w:rsidRPr="00AE0D58">
              <w:rPr>
                <w:rFonts w:ascii="Times New Roman" w:eastAsia="Malgun Gothic Semilight" w:hAnsi="Times New Roman" w:cs="Times New Roman"/>
                <w:color w:val="000000"/>
                <w:sz w:val="24"/>
                <w:szCs w:val="24"/>
                <w:lang w:val="uk-UA" w:eastAsia="ru-RU"/>
              </w:rPr>
              <w:t>в</w:t>
            </w:r>
            <w:r w:rsidRPr="00AE0D58">
              <w:rPr>
                <w:rFonts w:ascii="Times New Roman" w:eastAsia="Arial Unicode MS" w:hAnsi="Times New Roman" w:cs="Times New Roman"/>
                <w:color w:val="000000"/>
                <w:sz w:val="24"/>
                <w:szCs w:val="24"/>
                <w:lang w:val="uk-UA" w:eastAsia="ru-RU"/>
              </w:rPr>
              <w:t xml:space="preserve"> </w:t>
            </w:r>
            <w:r w:rsidRPr="00AE0D58">
              <w:rPr>
                <w:rFonts w:ascii="Times New Roman" w:eastAsia="Malgun Gothic Semilight" w:hAnsi="Times New Roman" w:cs="Times New Roman"/>
                <w:color w:val="000000"/>
                <w:sz w:val="24"/>
                <w:szCs w:val="24"/>
                <w:lang w:val="uk-UA" w:eastAsia="ru-RU"/>
              </w:rPr>
              <w:t>та</w:t>
            </w:r>
            <w:r w:rsidRPr="00AE0D58">
              <w:rPr>
                <w:rFonts w:ascii="Times New Roman" w:eastAsia="Arial Unicode MS" w:hAnsi="Times New Roman" w:cs="Times New Roman"/>
                <w:color w:val="000000"/>
                <w:sz w:val="24"/>
                <w:szCs w:val="24"/>
                <w:lang w:val="uk-UA" w:eastAsia="ru-RU"/>
              </w:rPr>
              <w:t xml:space="preserve"> </w:t>
            </w:r>
            <w:r w:rsidRPr="00AE0D58">
              <w:rPr>
                <w:rFonts w:ascii="Times New Roman" w:eastAsia="Malgun Gothic Semilight" w:hAnsi="Times New Roman" w:cs="Times New Roman"/>
                <w:color w:val="000000"/>
                <w:sz w:val="24"/>
                <w:szCs w:val="24"/>
                <w:lang w:val="uk-UA" w:eastAsia="ru-RU"/>
              </w:rPr>
              <w:t>технолог</w:t>
            </w:r>
            <w:r w:rsidRPr="00AE0D58">
              <w:rPr>
                <w:rFonts w:ascii="Times New Roman" w:eastAsia="Arial Unicode MS" w:hAnsi="Times New Roman" w:cs="Times New Roman"/>
                <w:color w:val="000000"/>
                <w:sz w:val="24"/>
                <w:szCs w:val="24"/>
                <w:lang w:val="uk-UA" w:eastAsia="ru-RU"/>
              </w:rPr>
              <w:t xml:space="preserve">ії </w:t>
            </w:r>
            <w:r w:rsidRPr="00AE0D58">
              <w:rPr>
                <w:rFonts w:ascii="Times New Roman" w:eastAsia="Malgun Gothic Semilight" w:hAnsi="Times New Roman" w:cs="Times New Roman"/>
                <w:color w:val="000000"/>
                <w:sz w:val="24"/>
                <w:szCs w:val="24"/>
                <w:lang w:val="uk-UA" w:eastAsia="ru-RU"/>
              </w:rPr>
              <w:t>зварювання</w:t>
            </w:r>
            <w:r w:rsidRPr="00AE0D58">
              <w:rPr>
                <w:rFonts w:ascii="Times New Roman" w:eastAsia="Arial Unicode MS" w:hAnsi="Times New Roman" w:cs="Times New Roman"/>
                <w:color w:val="000000"/>
                <w:sz w:val="24"/>
                <w:szCs w:val="24"/>
                <w:lang w:val="uk-UA" w:eastAsia="ru-RU"/>
              </w:rPr>
              <w:t xml:space="preserve"> </w:t>
            </w:r>
            <w:r w:rsidRPr="00AE0D58">
              <w:rPr>
                <w:rFonts w:ascii="Times New Roman" w:eastAsia="Malgun Gothic Semilight" w:hAnsi="Times New Roman" w:cs="Times New Roman"/>
                <w:color w:val="000000"/>
                <w:sz w:val="24"/>
                <w:szCs w:val="24"/>
                <w:lang w:val="uk-UA" w:eastAsia="ru-RU"/>
              </w:rPr>
              <w:t>плавленням</w:t>
            </w:r>
            <w:r w:rsidRPr="00AE0D58">
              <w:rPr>
                <w:rFonts w:ascii="Times New Roman" w:eastAsia="Arial Unicode MS" w:hAnsi="Times New Roman" w:cs="Times New Roman"/>
                <w:color w:val="000000"/>
                <w:sz w:val="24"/>
                <w:szCs w:val="24"/>
                <w:lang w:val="uk-UA" w:eastAsia="ru-RU"/>
              </w:rPr>
              <w:t xml:space="preserve">; </w:t>
            </w:r>
            <w:r w:rsidRPr="00AE0D58">
              <w:rPr>
                <w:rFonts w:ascii="Times New Roman" w:eastAsia="Malgun Gothic Semilight" w:hAnsi="Times New Roman" w:cs="Times New Roman"/>
                <w:color w:val="000000"/>
                <w:sz w:val="24"/>
                <w:szCs w:val="24"/>
                <w:lang w:val="uk-UA" w:eastAsia="ru-RU"/>
              </w:rPr>
              <w:t>осво</w:t>
            </w:r>
            <w:r w:rsidRPr="00AE0D58">
              <w:rPr>
                <w:rFonts w:ascii="Times New Roman" w:eastAsia="Arial Unicode MS" w:hAnsi="Times New Roman" w:cs="Times New Roman"/>
                <w:color w:val="000000"/>
                <w:sz w:val="24"/>
                <w:szCs w:val="24"/>
                <w:lang w:val="uk-UA" w:eastAsia="ru-RU"/>
              </w:rPr>
              <w:t>є</w:t>
            </w:r>
            <w:r w:rsidRPr="00AE0D58">
              <w:rPr>
                <w:rFonts w:ascii="Times New Roman" w:eastAsia="Malgun Gothic Semilight" w:hAnsi="Times New Roman" w:cs="Times New Roman"/>
                <w:color w:val="000000"/>
                <w:sz w:val="24"/>
                <w:szCs w:val="24"/>
                <w:lang w:val="uk-UA" w:eastAsia="ru-RU"/>
              </w:rPr>
              <w:t>ння</w:t>
            </w:r>
            <w:r w:rsidRPr="00AE0D58">
              <w:rPr>
                <w:rFonts w:ascii="Times New Roman" w:eastAsia="Arial Unicode MS" w:hAnsi="Times New Roman" w:cs="Times New Roman"/>
                <w:color w:val="000000"/>
                <w:sz w:val="24"/>
                <w:szCs w:val="24"/>
                <w:lang w:val="uk-UA" w:eastAsia="ru-RU"/>
              </w:rPr>
              <w:t xml:space="preserve"> </w:t>
            </w:r>
            <w:r w:rsidRPr="00AE0D58">
              <w:rPr>
                <w:rFonts w:ascii="Times New Roman" w:eastAsia="Malgun Gothic Semilight" w:hAnsi="Times New Roman" w:cs="Times New Roman"/>
                <w:color w:val="000000"/>
                <w:sz w:val="24"/>
                <w:szCs w:val="24"/>
                <w:lang w:val="uk-UA" w:eastAsia="ru-RU"/>
              </w:rPr>
              <w:t>д</w:t>
            </w:r>
            <w:r w:rsidRPr="00AE0D58">
              <w:rPr>
                <w:rFonts w:ascii="Times New Roman" w:eastAsia="Arial Unicode MS" w:hAnsi="Times New Roman" w:cs="Times New Roman"/>
                <w:color w:val="000000"/>
                <w:sz w:val="24"/>
                <w:szCs w:val="24"/>
                <w:lang w:val="uk-UA" w:eastAsia="ru-RU"/>
              </w:rPr>
              <w:t>і</w:t>
            </w:r>
            <w:r w:rsidRPr="00AE0D58">
              <w:rPr>
                <w:rFonts w:ascii="Times New Roman" w:eastAsia="Malgun Gothic Semilight" w:hAnsi="Times New Roman" w:cs="Times New Roman"/>
                <w:color w:val="000000"/>
                <w:sz w:val="24"/>
                <w:szCs w:val="24"/>
                <w:lang w:val="uk-UA" w:eastAsia="ru-RU"/>
              </w:rPr>
              <w:t>ючих</w:t>
            </w:r>
            <w:r w:rsidRPr="00AE0D58">
              <w:rPr>
                <w:rFonts w:ascii="Times New Roman" w:eastAsia="Arial Unicode MS" w:hAnsi="Times New Roman" w:cs="Times New Roman"/>
                <w:color w:val="000000"/>
                <w:sz w:val="24"/>
                <w:szCs w:val="24"/>
                <w:lang w:val="uk-UA" w:eastAsia="ru-RU"/>
              </w:rPr>
              <w:t xml:space="preserve">  </w:t>
            </w:r>
            <w:r w:rsidRPr="00AE0D58">
              <w:rPr>
                <w:rFonts w:ascii="Times New Roman" w:eastAsia="Malgun Gothic Semilight" w:hAnsi="Times New Roman" w:cs="Times New Roman"/>
                <w:color w:val="000000"/>
                <w:sz w:val="24"/>
                <w:szCs w:val="24"/>
                <w:lang w:val="uk-UA" w:eastAsia="ru-RU"/>
              </w:rPr>
              <w:t>зразк</w:t>
            </w:r>
            <w:r w:rsidRPr="00AE0D58">
              <w:rPr>
                <w:rFonts w:ascii="Times New Roman" w:eastAsia="Arial Unicode MS" w:hAnsi="Times New Roman" w:cs="Times New Roman"/>
                <w:color w:val="000000"/>
                <w:sz w:val="24"/>
                <w:szCs w:val="24"/>
                <w:lang w:val="uk-UA" w:eastAsia="ru-RU"/>
              </w:rPr>
              <w:t>і</w:t>
            </w:r>
            <w:r w:rsidRPr="00AE0D58">
              <w:rPr>
                <w:rFonts w:ascii="Times New Roman" w:eastAsia="Malgun Gothic Semilight" w:hAnsi="Times New Roman" w:cs="Times New Roman"/>
                <w:color w:val="000000"/>
                <w:sz w:val="24"/>
                <w:szCs w:val="24"/>
                <w:lang w:val="uk-UA" w:eastAsia="ru-RU"/>
              </w:rPr>
              <w:t>в</w:t>
            </w:r>
            <w:r w:rsidRPr="00AE0D58">
              <w:rPr>
                <w:rFonts w:ascii="Times New Roman" w:eastAsia="Arial Unicode MS" w:hAnsi="Times New Roman" w:cs="Times New Roman"/>
                <w:color w:val="000000"/>
                <w:sz w:val="24"/>
                <w:szCs w:val="24"/>
                <w:lang w:val="uk-UA" w:eastAsia="ru-RU"/>
              </w:rPr>
              <w:t xml:space="preserve"> </w:t>
            </w:r>
            <w:r w:rsidRPr="00AE0D58">
              <w:rPr>
                <w:rFonts w:ascii="Times New Roman" w:eastAsia="Malgun Gothic Semilight" w:hAnsi="Times New Roman" w:cs="Times New Roman"/>
                <w:color w:val="000000"/>
                <w:sz w:val="24"/>
                <w:szCs w:val="24"/>
                <w:lang w:val="uk-UA" w:eastAsia="ru-RU"/>
              </w:rPr>
              <w:t>машин</w:t>
            </w:r>
            <w:r w:rsidRPr="00AE0D58">
              <w:rPr>
                <w:rFonts w:ascii="Times New Roman" w:eastAsia="Arial Unicode MS" w:hAnsi="Times New Roman" w:cs="Times New Roman"/>
                <w:color w:val="000000"/>
                <w:sz w:val="24"/>
                <w:szCs w:val="24"/>
                <w:lang w:val="uk-UA" w:eastAsia="ru-RU"/>
              </w:rPr>
              <w:t xml:space="preserve"> і </w:t>
            </w:r>
            <w:r w:rsidRPr="00AE0D58">
              <w:rPr>
                <w:rFonts w:ascii="Times New Roman" w:eastAsia="Malgun Gothic Semilight" w:hAnsi="Times New Roman" w:cs="Times New Roman"/>
                <w:color w:val="000000"/>
                <w:sz w:val="24"/>
                <w:szCs w:val="24"/>
                <w:lang w:val="uk-UA" w:eastAsia="ru-RU"/>
              </w:rPr>
              <w:t>установок</w:t>
            </w:r>
            <w:r w:rsidRPr="00AE0D58">
              <w:rPr>
                <w:rFonts w:ascii="Times New Roman" w:eastAsia="Arial Unicode MS" w:hAnsi="Times New Roman" w:cs="Times New Roman"/>
                <w:color w:val="000000"/>
                <w:sz w:val="24"/>
                <w:szCs w:val="24"/>
                <w:lang w:val="uk-UA" w:eastAsia="ru-RU"/>
              </w:rPr>
              <w:t xml:space="preserve"> </w:t>
            </w:r>
            <w:r w:rsidRPr="00AE0D58">
              <w:rPr>
                <w:rFonts w:ascii="Times New Roman" w:eastAsia="Malgun Gothic Semilight" w:hAnsi="Times New Roman" w:cs="Times New Roman"/>
                <w:color w:val="000000"/>
                <w:sz w:val="24"/>
                <w:szCs w:val="24"/>
                <w:lang w:val="uk-UA" w:eastAsia="ru-RU"/>
              </w:rPr>
              <w:t>для</w:t>
            </w:r>
            <w:r w:rsidRPr="00AE0D58">
              <w:rPr>
                <w:rFonts w:ascii="Times New Roman" w:eastAsia="Arial Unicode MS" w:hAnsi="Times New Roman" w:cs="Times New Roman"/>
                <w:color w:val="000000"/>
                <w:sz w:val="24"/>
                <w:szCs w:val="24"/>
                <w:lang w:val="uk-UA" w:eastAsia="ru-RU"/>
              </w:rPr>
              <w:t xml:space="preserve"> </w:t>
            </w:r>
            <w:r w:rsidRPr="00AE0D58">
              <w:rPr>
                <w:rFonts w:ascii="Times New Roman" w:eastAsia="Malgun Gothic Semilight" w:hAnsi="Times New Roman" w:cs="Times New Roman"/>
                <w:color w:val="000000"/>
                <w:sz w:val="24"/>
                <w:szCs w:val="24"/>
                <w:lang w:val="uk-UA" w:eastAsia="ru-RU"/>
              </w:rPr>
              <w:t>зварювання</w:t>
            </w:r>
            <w:r w:rsidRPr="00AE0D58">
              <w:rPr>
                <w:rFonts w:ascii="Times New Roman" w:eastAsia="Arial Unicode MS" w:hAnsi="Times New Roman" w:cs="Times New Roman"/>
                <w:color w:val="000000"/>
                <w:sz w:val="24"/>
                <w:szCs w:val="24"/>
                <w:lang w:val="uk-UA" w:eastAsia="ru-RU"/>
              </w:rPr>
              <w:t xml:space="preserve"> </w:t>
            </w:r>
            <w:r w:rsidRPr="00AE0D58">
              <w:rPr>
                <w:rFonts w:ascii="Times New Roman" w:eastAsia="Malgun Gothic Semilight" w:hAnsi="Times New Roman" w:cs="Times New Roman"/>
                <w:color w:val="000000"/>
                <w:sz w:val="24"/>
                <w:szCs w:val="24"/>
                <w:lang w:val="uk-UA" w:eastAsia="ru-RU"/>
              </w:rPr>
              <w:t>плавлення</w:t>
            </w:r>
            <w:r w:rsidRPr="00AE0D58">
              <w:rPr>
                <w:rFonts w:ascii="Times New Roman" w:eastAsia="Arial Unicode MS" w:hAnsi="Times New Roman" w:cs="Times New Roman"/>
                <w:color w:val="000000"/>
                <w:sz w:val="24"/>
                <w:szCs w:val="24"/>
                <w:lang w:val="uk-UA" w:eastAsia="ru-RU"/>
              </w:rPr>
              <w:t xml:space="preserve">м; </w:t>
            </w:r>
            <w:r w:rsidRPr="00AE0D58">
              <w:rPr>
                <w:rFonts w:ascii="Times New Roman" w:eastAsia="Malgun Gothic Semilight" w:hAnsi="Times New Roman" w:cs="Times New Roman"/>
                <w:color w:val="000000"/>
                <w:sz w:val="24"/>
                <w:szCs w:val="24"/>
                <w:lang w:val="uk-UA" w:eastAsia="ru-RU"/>
              </w:rPr>
              <w:t>забезпечення</w:t>
            </w:r>
            <w:r w:rsidRPr="00AE0D58">
              <w:rPr>
                <w:rFonts w:ascii="Times New Roman" w:eastAsia="Times New Roman" w:hAnsi="Times New Roman" w:cs="Times New Roman"/>
                <w:color w:val="000000"/>
                <w:sz w:val="24"/>
                <w:szCs w:val="24"/>
                <w:lang w:val="uk-UA" w:eastAsia="ru-RU"/>
              </w:rPr>
              <w:t xml:space="preserve"> знаннями з основ теорії джерел дугового зварювання.</w:t>
            </w:r>
          </w:p>
        </w:tc>
      </w:tr>
      <w:tr w:rsidR="00AE0D58" w:rsidRPr="00AE0D58" w:rsidTr="003261F1">
        <w:tblPrEx>
          <w:shd w:val="clear" w:color="auto" w:fill="auto"/>
        </w:tblPrEx>
        <w:trPr>
          <w:trHeight w:val="252"/>
        </w:trPr>
        <w:tc>
          <w:tcPr>
            <w:tcW w:w="5000" w:type="pct"/>
            <w:gridSpan w:val="9"/>
            <w:shd w:val="clear" w:color="auto" w:fill="auto"/>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b/>
                <w:caps/>
                <w:color w:val="000000" w:themeColor="text1"/>
                <w:sz w:val="24"/>
                <w:szCs w:val="26"/>
                <w:lang w:val="uk-UA" w:eastAsia="ru-RU"/>
              </w:rPr>
              <w:t xml:space="preserve">4. </w:t>
            </w:r>
            <w:r w:rsidRPr="00AE0D58">
              <w:rPr>
                <w:rFonts w:ascii="Times New Roman" w:eastAsia="Arial Unicode MS" w:hAnsi="Times New Roman" w:cs="Times New Roman"/>
                <w:b/>
                <w:color w:val="000000" w:themeColor="text1"/>
                <w:sz w:val="24"/>
                <w:szCs w:val="26"/>
                <w:lang w:val="uk-UA" w:eastAsia="ru-RU"/>
              </w:rPr>
              <w:t>Зміст навчальної дисципліни</w:t>
            </w:r>
          </w:p>
        </w:tc>
      </w:tr>
      <w:tr w:rsidR="00AE0D58" w:rsidRPr="00AE0D58" w:rsidTr="003261F1">
        <w:tblPrEx>
          <w:shd w:val="clear" w:color="auto" w:fill="auto"/>
        </w:tblPrEx>
        <w:trPr>
          <w:trHeight w:val="1134"/>
        </w:trPr>
        <w:tc>
          <w:tcPr>
            <w:tcW w:w="5000" w:type="pct"/>
            <w:gridSpan w:val="9"/>
            <w:tcMar>
              <w:top w:w="85" w:type="dxa"/>
              <w:left w:w="85" w:type="dxa"/>
              <w:bottom w:w="85" w:type="dxa"/>
              <w:right w:w="85" w:type="dxa"/>
            </w:tcMar>
          </w:tcPr>
          <w:p w:rsidR="00AE0D58" w:rsidRPr="00AE0D58" w:rsidRDefault="00AE0D58" w:rsidP="00AE0D58">
            <w:pPr>
              <w:spacing w:after="0" w:line="240" w:lineRule="auto"/>
              <w:jc w:val="both"/>
              <w:rPr>
                <w:rFonts w:ascii="Times New Roman" w:eastAsia="Arial Unicode MS" w:hAnsi="Times New Roman" w:cs="Times New Roman"/>
                <w:b/>
                <w:color w:val="000000"/>
                <w:sz w:val="24"/>
                <w:szCs w:val="24"/>
                <w:lang w:val="uk-UA" w:eastAsia="ru-RU"/>
              </w:rPr>
            </w:pPr>
            <w:bookmarkStart w:id="0" w:name="_Hlk27130776"/>
            <w:r w:rsidRPr="00AE0D58">
              <w:rPr>
                <w:rFonts w:ascii="Times New Roman" w:eastAsia="Arial Unicode MS" w:hAnsi="Times New Roman" w:cs="Times New Roman"/>
                <w:b/>
                <w:color w:val="000000"/>
                <w:sz w:val="24"/>
                <w:szCs w:val="24"/>
                <w:lang w:val="uk-UA" w:eastAsia="ru-RU"/>
              </w:rPr>
              <w:t>ЗМІСТОВИЙ МОДУЛЬ 1. ДЖЕРЕЛА ЖИВЛЕННЯ ТА ЗВАРВАЛЬНА ДУГА</w:t>
            </w:r>
          </w:p>
          <w:p w:rsidR="00AE0D58" w:rsidRPr="00AE0D58" w:rsidRDefault="00AE0D58" w:rsidP="00AE0D58">
            <w:pPr>
              <w:spacing w:after="0" w:line="240" w:lineRule="auto"/>
              <w:jc w:val="both"/>
              <w:rPr>
                <w:rFonts w:ascii="Times New Roman" w:eastAsia="Arial Unicode MS" w:hAnsi="Times New Roman" w:cs="Times New Roman"/>
                <w:b/>
                <w:color w:val="000000"/>
                <w:sz w:val="24"/>
                <w:szCs w:val="24"/>
                <w:lang w:val="uk-UA" w:eastAsia="ru-RU"/>
              </w:rPr>
            </w:pPr>
            <w:r w:rsidRPr="00AE0D58">
              <w:rPr>
                <w:rFonts w:ascii="Times New Roman" w:eastAsia="Arial Unicode MS" w:hAnsi="Times New Roman" w:cs="Times New Roman"/>
                <w:b/>
                <w:bCs/>
                <w:sz w:val="24"/>
                <w:szCs w:val="24"/>
                <w:lang w:val="uk-UA" w:eastAsia="ru-RU"/>
              </w:rPr>
              <w:t xml:space="preserve">Тема 1. </w:t>
            </w:r>
            <w:r w:rsidRPr="00AE0D58">
              <w:rPr>
                <w:rFonts w:ascii="Times New Roman" w:eastAsia="Arial Unicode MS" w:hAnsi="Times New Roman" w:cs="Times New Roman"/>
                <w:b/>
                <w:color w:val="000000"/>
                <w:sz w:val="24"/>
                <w:szCs w:val="24"/>
                <w:lang w:val="uk-UA" w:eastAsia="ru-RU"/>
              </w:rPr>
              <w:t>Джерела живлення зварювальної дуги та зварювальний пост</w:t>
            </w:r>
          </w:p>
          <w:p w:rsidR="00AE0D58" w:rsidRPr="00AE0D58" w:rsidRDefault="00AE0D58" w:rsidP="00AE0D58">
            <w:pPr>
              <w:spacing w:after="0" w:line="240" w:lineRule="auto"/>
              <w:jc w:val="both"/>
              <w:rPr>
                <w:rFonts w:ascii="Times New Roman" w:eastAsia="Arial Unicode MS" w:hAnsi="Times New Roman" w:cs="Times New Roman"/>
                <w:color w:val="000000"/>
                <w:sz w:val="24"/>
                <w:szCs w:val="24"/>
                <w:lang w:val="uk-UA" w:eastAsia="ru-RU"/>
              </w:rPr>
            </w:pPr>
            <w:r w:rsidRPr="00AE0D58">
              <w:rPr>
                <w:rFonts w:ascii="Times New Roman" w:eastAsia="Arial Unicode MS" w:hAnsi="Times New Roman" w:cs="Times New Roman"/>
                <w:color w:val="000000"/>
                <w:sz w:val="24"/>
                <w:szCs w:val="24"/>
                <w:lang w:val="uk-UA" w:eastAsia="ru-RU"/>
              </w:rPr>
              <w:t>Джерела живлення поділяються на джерела живлення змінним струмом та постійним. Основний розподіл по фазності струму, по кількості зварювальних постів, по конструкції виконання. Використання одно постові та багато постових джерел живлення як в побуті так і на виробництві, особливості їх користування. Особливості використовування зварювальних трансформаторів, перетворювачів, генераторів та випрямлячів. Вивчення основних технічних характеристик обладнання.</w:t>
            </w:r>
          </w:p>
          <w:p w:rsidR="00AE0D58" w:rsidRPr="00AE0D58" w:rsidRDefault="00AE0D58" w:rsidP="00AE0D58">
            <w:pPr>
              <w:spacing w:after="0" w:line="240" w:lineRule="auto"/>
              <w:jc w:val="both"/>
              <w:rPr>
                <w:rFonts w:ascii="Times New Roman" w:eastAsia="Arial Unicode MS" w:hAnsi="Times New Roman" w:cs="Times New Roman"/>
                <w:b/>
                <w:color w:val="000000"/>
                <w:sz w:val="24"/>
                <w:szCs w:val="24"/>
                <w:lang w:val="uk-UA" w:eastAsia="ru-RU"/>
              </w:rPr>
            </w:pPr>
            <w:r w:rsidRPr="00AE0D58">
              <w:rPr>
                <w:rFonts w:ascii="Times New Roman" w:eastAsia="Arial Unicode MS" w:hAnsi="Times New Roman" w:cs="Times New Roman"/>
                <w:b/>
                <w:bCs/>
                <w:sz w:val="24"/>
                <w:szCs w:val="24"/>
                <w:lang w:val="uk-UA" w:eastAsia="ru-RU"/>
              </w:rPr>
              <w:lastRenderedPageBreak/>
              <w:t xml:space="preserve">Тема 2. </w:t>
            </w:r>
            <w:r w:rsidRPr="00AE0D58">
              <w:rPr>
                <w:rFonts w:ascii="Times New Roman" w:eastAsia="Arial Unicode MS" w:hAnsi="Times New Roman" w:cs="Times New Roman"/>
                <w:b/>
                <w:color w:val="000000"/>
                <w:sz w:val="24"/>
                <w:szCs w:val="24"/>
                <w:lang w:val="uk-UA" w:eastAsia="ru-RU"/>
              </w:rPr>
              <w:t>Типи та класифікація зварювання</w:t>
            </w:r>
          </w:p>
          <w:p w:rsidR="00AE0D58" w:rsidRPr="00AE0D58" w:rsidRDefault="00AE0D58" w:rsidP="00AE0D58">
            <w:pPr>
              <w:spacing w:after="0" w:line="240" w:lineRule="auto"/>
              <w:jc w:val="both"/>
              <w:rPr>
                <w:rFonts w:ascii="Times New Roman" w:eastAsia="Arial Unicode MS" w:hAnsi="Times New Roman" w:cs="Times New Roman"/>
                <w:color w:val="000000"/>
                <w:sz w:val="24"/>
                <w:szCs w:val="24"/>
                <w:lang w:val="uk-UA" w:eastAsia="ru-RU"/>
              </w:rPr>
            </w:pPr>
            <w:r w:rsidRPr="00AE0D58">
              <w:rPr>
                <w:rFonts w:ascii="Times New Roman" w:eastAsia="Arial Unicode MS" w:hAnsi="Times New Roman" w:cs="Times New Roman"/>
                <w:color w:val="000000"/>
                <w:sz w:val="24"/>
                <w:szCs w:val="24"/>
                <w:lang w:val="uk-UA" w:eastAsia="ru-RU"/>
              </w:rPr>
              <w:t xml:space="preserve">Класифікація основних видів електричного зварювання плавленням, котрі розділяються на розділи: за ступенем механізації; за родом струму; за типом зварювальної дуги; властивостями електроду; за умовами спостереження процесу горіння луги; за родом захисту зони горіння від оточуючого середовища. Склад та схема електричної дуги. Основні особливості вольт-амперної характеристика на зварювальну дугу та процес зварювальної ванни. Теплові процеси зварювального шва, </w:t>
            </w:r>
            <w:proofErr w:type="spellStart"/>
            <w:r w:rsidRPr="00AE0D58">
              <w:rPr>
                <w:rFonts w:ascii="Times New Roman" w:eastAsia="Arial Unicode MS" w:hAnsi="Times New Roman" w:cs="Times New Roman"/>
                <w:color w:val="000000"/>
                <w:sz w:val="24"/>
                <w:szCs w:val="24"/>
                <w:lang w:val="uk-UA" w:eastAsia="ru-RU"/>
              </w:rPr>
              <w:t>околошовної</w:t>
            </w:r>
            <w:proofErr w:type="spellEnd"/>
            <w:r w:rsidRPr="00AE0D58">
              <w:rPr>
                <w:rFonts w:ascii="Times New Roman" w:eastAsia="Arial Unicode MS" w:hAnsi="Times New Roman" w:cs="Times New Roman"/>
                <w:color w:val="000000"/>
                <w:sz w:val="24"/>
                <w:szCs w:val="24"/>
                <w:lang w:val="uk-UA" w:eastAsia="ru-RU"/>
              </w:rPr>
              <w:t xml:space="preserve"> зони. Основні критерії та умови розподілення тепла по довжині і глибині вздовж зварювального шва. Вплив параметрів і режимів зварювання на теплові процеси в зварному шві та </w:t>
            </w:r>
            <w:proofErr w:type="spellStart"/>
            <w:r w:rsidRPr="00AE0D58">
              <w:rPr>
                <w:rFonts w:ascii="Times New Roman" w:eastAsia="Arial Unicode MS" w:hAnsi="Times New Roman" w:cs="Times New Roman"/>
                <w:color w:val="000000"/>
                <w:sz w:val="24"/>
                <w:szCs w:val="24"/>
                <w:lang w:val="uk-UA" w:eastAsia="ru-RU"/>
              </w:rPr>
              <w:t>околошовної</w:t>
            </w:r>
            <w:proofErr w:type="spellEnd"/>
            <w:r w:rsidRPr="00AE0D58">
              <w:rPr>
                <w:rFonts w:ascii="Times New Roman" w:eastAsia="Arial Unicode MS" w:hAnsi="Times New Roman" w:cs="Times New Roman"/>
                <w:color w:val="000000"/>
                <w:sz w:val="24"/>
                <w:szCs w:val="24"/>
                <w:lang w:val="uk-UA" w:eastAsia="ru-RU"/>
              </w:rPr>
              <w:t xml:space="preserve"> зони.</w:t>
            </w:r>
          </w:p>
          <w:p w:rsidR="00AE0D58" w:rsidRPr="00AE0D58" w:rsidRDefault="00AE0D58" w:rsidP="00AE0D58">
            <w:pPr>
              <w:tabs>
                <w:tab w:val="left" w:pos="2700"/>
              </w:tabs>
              <w:spacing w:after="0" w:line="240" w:lineRule="auto"/>
              <w:jc w:val="both"/>
              <w:rPr>
                <w:rFonts w:ascii="Times New Roman" w:eastAsia="Arial Unicode MS" w:hAnsi="Times New Roman" w:cs="Times New Roman"/>
                <w:b/>
                <w:color w:val="000000"/>
                <w:sz w:val="24"/>
                <w:szCs w:val="24"/>
                <w:lang w:val="uk-UA" w:eastAsia="ru-RU"/>
              </w:rPr>
            </w:pPr>
            <w:r w:rsidRPr="00AE0D58">
              <w:rPr>
                <w:rFonts w:ascii="Times New Roman" w:eastAsia="Arial Unicode MS" w:hAnsi="Times New Roman" w:cs="Times New Roman"/>
                <w:b/>
                <w:color w:val="000000"/>
                <w:sz w:val="24"/>
                <w:szCs w:val="24"/>
                <w:lang w:val="uk-UA" w:eastAsia="ru-RU"/>
              </w:rPr>
              <w:t>ЗМІСТОВИЙ МОДУЛЬ 2. ФЛЮСИ ТА МАТЕРІАЛИ ДЛЯ ЗВАРЮВАННЯ</w:t>
            </w:r>
          </w:p>
          <w:p w:rsidR="00AE0D58" w:rsidRPr="00AE0D58" w:rsidRDefault="00AE0D58" w:rsidP="00AE0D58">
            <w:pPr>
              <w:tabs>
                <w:tab w:val="left" w:pos="2700"/>
              </w:tabs>
              <w:spacing w:after="0" w:line="240" w:lineRule="auto"/>
              <w:jc w:val="both"/>
              <w:rPr>
                <w:rFonts w:ascii="Times New Roman" w:eastAsia="Arial Unicode MS" w:hAnsi="Times New Roman" w:cs="Times New Roman"/>
                <w:b/>
                <w:color w:val="000000"/>
                <w:sz w:val="24"/>
                <w:szCs w:val="24"/>
                <w:lang w:val="uk-UA" w:eastAsia="ru-RU"/>
              </w:rPr>
            </w:pPr>
            <w:r w:rsidRPr="00AE0D58">
              <w:rPr>
                <w:rFonts w:ascii="Times New Roman" w:eastAsia="Arial Unicode MS" w:hAnsi="Times New Roman" w:cs="Times New Roman"/>
                <w:b/>
                <w:color w:val="000000"/>
                <w:sz w:val="24"/>
                <w:szCs w:val="24"/>
                <w:lang w:val="uk-UA" w:eastAsia="ru-RU"/>
              </w:rPr>
              <w:t>Тема 3. Зварювальний флюс та дріт, захисні гази для зварювання</w:t>
            </w:r>
          </w:p>
          <w:p w:rsidR="00AE0D58" w:rsidRPr="00AE0D58" w:rsidRDefault="00AE0D58" w:rsidP="00AE0D58">
            <w:pPr>
              <w:tabs>
                <w:tab w:val="left" w:pos="2700"/>
              </w:tabs>
              <w:spacing w:after="0" w:line="240" w:lineRule="auto"/>
              <w:jc w:val="both"/>
              <w:rPr>
                <w:rFonts w:ascii="Times New Roman" w:eastAsia="Arial Unicode MS" w:hAnsi="Times New Roman" w:cs="Times New Roman"/>
                <w:color w:val="000000"/>
                <w:sz w:val="24"/>
                <w:szCs w:val="24"/>
                <w:lang w:val="uk-UA" w:eastAsia="ru-RU"/>
              </w:rPr>
            </w:pPr>
            <w:r w:rsidRPr="00AE0D58">
              <w:rPr>
                <w:rFonts w:ascii="Times New Roman" w:eastAsia="Arial Unicode MS" w:hAnsi="Times New Roman" w:cs="Times New Roman"/>
                <w:color w:val="000000"/>
                <w:sz w:val="24"/>
                <w:szCs w:val="24"/>
                <w:lang w:val="uk-UA" w:eastAsia="ru-RU"/>
              </w:rPr>
              <w:t xml:space="preserve">Застосування зварювального дроту та флюсу для процесу зварювання, їх види, маркування відповідно до </w:t>
            </w:r>
            <w:proofErr w:type="spellStart"/>
            <w:r w:rsidRPr="00AE0D58">
              <w:rPr>
                <w:rFonts w:ascii="Times New Roman" w:eastAsia="Arial Unicode MS" w:hAnsi="Times New Roman" w:cs="Times New Roman"/>
                <w:color w:val="000000"/>
                <w:sz w:val="24"/>
                <w:szCs w:val="24"/>
                <w:lang w:val="uk-UA" w:eastAsia="ru-RU"/>
              </w:rPr>
              <w:t>ГОСТу</w:t>
            </w:r>
            <w:proofErr w:type="spellEnd"/>
            <w:r w:rsidRPr="00AE0D58">
              <w:rPr>
                <w:rFonts w:ascii="Times New Roman" w:eastAsia="Arial Unicode MS" w:hAnsi="Times New Roman" w:cs="Times New Roman"/>
                <w:color w:val="000000"/>
                <w:sz w:val="24"/>
                <w:szCs w:val="24"/>
                <w:lang w:val="uk-UA" w:eastAsia="ru-RU"/>
              </w:rPr>
              <w:t>, основні види зварювального дроту для різних видів зварювання, використання матеріалу для виготовлення електродів. Які необхідно використовувати флюси для зварювання щоб забезпечити надійне зварне з</w:t>
            </w:r>
            <w:r w:rsidRPr="00AE0D58">
              <w:rPr>
                <w:rFonts w:ascii="Times New Roman" w:eastAsia="Arial Unicode MS" w:hAnsi="Times New Roman" w:cs="Times New Roman"/>
                <w:color w:val="000000"/>
                <w:sz w:val="24"/>
                <w:szCs w:val="24"/>
                <w:lang w:eastAsia="ru-RU"/>
              </w:rPr>
              <w:t>’</w:t>
            </w:r>
            <w:proofErr w:type="spellStart"/>
            <w:r w:rsidRPr="00AE0D58">
              <w:rPr>
                <w:rFonts w:ascii="Times New Roman" w:eastAsia="Arial Unicode MS" w:hAnsi="Times New Roman" w:cs="Times New Roman"/>
                <w:color w:val="000000"/>
                <w:sz w:val="24"/>
                <w:szCs w:val="24"/>
                <w:lang w:val="uk-UA" w:eastAsia="ru-RU"/>
              </w:rPr>
              <w:t>єдання</w:t>
            </w:r>
            <w:proofErr w:type="spellEnd"/>
            <w:r w:rsidRPr="00AE0D58">
              <w:rPr>
                <w:rFonts w:ascii="Times New Roman" w:eastAsia="Arial Unicode MS" w:hAnsi="Times New Roman" w:cs="Times New Roman"/>
                <w:color w:val="000000"/>
                <w:sz w:val="24"/>
                <w:szCs w:val="24"/>
                <w:lang w:val="uk-UA" w:eastAsia="ru-RU"/>
              </w:rPr>
              <w:t>. Особливості використання захисних газів для зварювання, їх класифікація, зберігання, транспортування. Вивчення просторових положень зварювальних з</w:t>
            </w:r>
            <w:r w:rsidRPr="00AE0D58">
              <w:rPr>
                <w:rFonts w:ascii="Times New Roman" w:eastAsia="Arial Unicode MS" w:hAnsi="Times New Roman" w:cs="Times New Roman"/>
                <w:color w:val="000000"/>
                <w:sz w:val="24"/>
                <w:szCs w:val="24"/>
                <w:lang w:val="uk-UA" w:eastAsia="ru-RU"/>
              </w:rPr>
              <w:sym w:font="Symbol" w:char="F0A2"/>
            </w:r>
            <w:r w:rsidRPr="00AE0D58">
              <w:rPr>
                <w:rFonts w:ascii="Times New Roman" w:eastAsia="Arial Unicode MS" w:hAnsi="Times New Roman" w:cs="Times New Roman"/>
                <w:color w:val="000000"/>
                <w:sz w:val="24"/>
                <w:szCs w:val="24"/>
                <w:lang w:val="uk-UA" w:eastAsia="ru-RU"/>
              </w:rPr>
              <w:t>єднань відповідно до міжнародних стандартів. Підбір режимів зварювання до типу просторового розміщення шву.</w:t>
            </w:r>
          </w:p>
          <w:p w:rsidR="00AE0D58" w:rsidRPr="00AE0D58" w:rsidRDefault="00AE0D58" w:rsidP="00AE0D58">
            <w:pPr>
              <w:tabs>
                <w:tab w:val="left" w:pos="2700"/>
              </w:tabs>
              <w:spacing w:after="0" w:line="240" w:lineRule="auto"/>
              <w:jc w:val="both"/>
              <w:rPr>
                <w:rFonts w:ascii="Times New Roman" w:eastAsia="Arial Unicode MS" w:hAnsi="Times New Roman" w:cs="Times New Roman"/>
                <w:b/>
                <w:color w:val="000000"/>
                <w:sz w:val="24"/>
                <w:szCs w:val="24"/>
                <w:lang w:val="uk-UA" w:eastAsia="ru-RU"/>
              </w:rPr>
            </w:pPr>
            <w:r w:rsidRPr="00AE0D58">
              <w:rPr>
                <w:rFonts w:ascii="Times New Roman" w:eastAsia="Arial Unicode MS" w:hAnsi="Times New Roman" w:cs="Times New Roman"/>
                <w:b/>
                <w:color w:val="000000"/>
                <w:sz w:val="24"/>
                <w:szCs w:val="24"/>
                <w:lang w:val="uk-UA" w:eastAsia="ru-RU"/>
              </w:rPr>
              <w:t>ЗМІСТОВИЙ МОДУЛЬ 3. МАТЕРІАЛИ ТА СПОСОБИ ЗВАРЮВАННЯ</w:t>
            </w:r>
          </w:p>
          <w:p w:rsidR="00AE0D58" w:rsidRPr="00AE0D58" w:rsidRDefault="00AE0D58" w:rsidP="00AE0D58">
            <w:pPr>
              <w:tabs>
                <w:tab w:val="left" w:pos="2700"/>
              </w:tabs>
              <w:spacing w:after="0" w:line="240" w:lineRule="auto"/>
              <w:jc w:val="both"/>
              <w:rPr>
                <w:rFonts w:ascii="Times New Roman" w:eastAsia="Arial Unicode MS" w:hAnsi="Times New Roman" w:cs="Times New Roman"/>
                <w:b/>
                <w:color w:val="000000" w:themeColor="text1"/>
                <w:sz w:val="24"/>
                <w:szCs w:val="26"/>
                <w:lang w:val="uk-UA" w:eastAsia="ru-RU"/>
              </w:rPr>
            </w:pPr>
            <w:r w:rsidRPr="00AE0D58">
              <w:rPr>
                <w:rFonts w:ascii="Times New Roman" w:eastAsia="Arial Unicode MS" w:hAnsi="Times New Roman" w:cs="Times New Roman"/>
                <w:b/>
                <w:color w:val="000000" w:themeColor="text1"/>
                <w:sz w:val="24"/>
                <w:szCs w:val="26"/>
                <w:lang w:val="uk-UA" w:eastAsia="ru-RU"/>
              </w:rPr>
              <w:t>Тема 4. Сталі та їх зварюваність</w:t>
            </w:r>
          </w:p>
          <w:p w:rsidR="00AE0D58" w:rsidRPr="00AE0D58" w:rsidRDefault="00AE0D58" w:rsidP="00AE0D58">
            <w:pPr>
              <w:tabs>
                <w:tab w:val="left" w:pos="2700"/>
              </w:tabs>
              <w:spacing w:after="0" w:line="240" w:lineRule="auto"/>
              <w:jc w:val="both"/>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 xml:space="preserve">Визначення що таке сталь, вивчення діаграми </w:t>
            </w:r>
            <w:proofErr w:type="spellStart"/>
            <w:r w:rsidRPr="00AE0D58">
              <w:rPr>
                <w:rFonts w:ascii="Times New Roman" w:eastAsia="Arial Unicode MS" w:hAnsi="Times New Roman" w:cs="Times New Roman"/>
                <w:color w:val="000000" w:themeColor="text1"/>
                <w:sz w:val="24"/>
                <w:szCs w:val="26"/>
                <w:lang w:val="uk-UA" w:eastAsia="ru-RU"/>
              </w:rPr>
              <w:t>залізо-вуглицю</w:t>
            </w:r>
            <w:proofErr w:type="spellEnd"/>
            <w:r w:rsidRPr="00AE0D58">
              <w:rPr>
                <w:rFonts w:ascii="Times New Roman" w:eastAsia="Arial Unicode MS" w:hAnsi="Times New Roman" w:cs="Times New Roman"/>
                <w:color w:val="000000" w:themeColor="text1"/>
                <w:sz w:val="24"/>
                <w:szCs w:val="26"/>
                <w:lang w:val="uk-UA" w:eastAsia="ru-RU"/>
              </w:rPr>
              <w:t>. Вивчення видів сталі (низько вуглецева, середньо вуглецева, високо вуглецева, легована, інструментальна та ін.. види), її маркування та склад, особливості використання при зварювані, переваги та недоліки використання кожного виду сталі та особливості виконання зварювання. Визначення що таке чавун, його різновид, маркування та застосування в машинобудуванні та основні переваги та недоліки у процесі зварювання чавуну, основні труднощі та проблеми.</w:t>
            </w:r>
          </w:p>
          <w:p w:rsidR="00AE0D58" w:rsidRPr="00AE0D58" w:rsidRDefault="00AE0D58" w:rsidP="00AE0D58">
            <w:pPr>
              <w:tabs>
                <w:tab w:val="left" w:pos="2700"/>
              </w:tabs>
              <w:spacing w:after="0" w:line="240" w:lineRule="auto"/>
              <w:jc w:val="both"/>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Визначення що таке кольорові метали, їх маркування, їх особливості зварювання (переваги та недоліки), основні труднощі при їх зварюванні та використання допоміжних операцій.</w:t>
            </w:r>
          </w:p>
          <w:p w:rsidR="00AE0D58" w:rsidRPr="00AE0D58" w:rsidRDefault="00AE0D58" w:rsidP="00AE0D58">
            <w:pPr>
              <w:tabs>
                <w:tab w:val="left" w:pos="2700"/>
              </w:tabs>
              <w:spacing w:after="0" w:line="240" w:lineRule="auto"/>
              <w:jc w:val="both"/>
              <w:rPr>
                <w:rFonts w:ascii="Times New Roman" w:eastAsia="Arial Unicode MS" w:hAnsi="Times New Roman" w:cs="Times New Roman"/>
                <w:b/>
                <w:color w:val="000000"/>
                <w:sz w:val="24"/>
                <w:szCs w:val="24"/>
                <w:lang w:val="uk-UA" w:eastAsia="ru-RU"/>
              </w:rPr>
            </w:pPr>
            <w:r w:rsidRPr="00AE0D58">
              <w:rPr>
                <w:rFonts w:ascii="Times New Roman" w:eastAsia="Arial Unicode MS" w:hAnsi="Times New Roman" w:cs="Times New Roman"/>
                <w:color w:val="000000" w:themeColor="text1"/>
                <w:sz w:val="24"/>
                <w:szCs w:val="26"/>
                <w:lang w:val="uk-UA" w:eastAsia="ru-RU"/>
              </w:rPr>
              <w:t xml:space="preserve"> </w:t>
            </w:r>
            <w:r w:rsidRPr="00AE0D58">
              <w:rPr>
                <w:rFonts w:ascii="Times New Roman" w:eastAsia="Arial Unicode MS" w:hAnsi="Times New Roman" w:cs="Times New Roman"/>
                <w:b/>
                <w:bCs/>
                <w:sz w:val="24"/>
                <w:szCs w:val="24"/>
                <w:lang w:val="uk-UA" w:eastAsia="ru-RU"/>
              </w:rPr>
              <w:t xml:space="preserve">Тема 5. </w:t>
            </w:r>
            <w:r w:rsidRPr="00AE0D58">
              <w:rPr>
                <w:rFonts w:ascii="Times New Roman" w:eastAsia="Arial Unicode MS" w:hAnsi="Times New Roman" w:cs="Times New Roman"/>
                <w:b/>
                <w:color w:val="000000"/>
                <w:sz w:val="24"/>
                <w:szCs w:val="24"/>
                <w:lang w:val="uk-UA" w:eastAsia="ru-RU"/>
              </w:rPr>
              <w:t>Підготовка металу під зварювання та збирання елементів</w:t>
            </w:r>
          </w:p>
          <w:p w:rsidR="00AE0D58" w:rsidRPr="00AE0D58" w:rsidRDefault="00AE0D58" w:rsidP="00AE0D58">
            <w:pPr>
              <w:tabs>
                <w:tab w:val="left" w:pos="2700"/>
              </w:tabs>
              <w:spacing w:after="0" w:line="240" w:lineRule="auto"/>
              <w:jc w:val="both"/>
              <w:rPr>
                <w:rFonts w:ascii="Times New Roman" w:eastAsia="Arial Unicode MS" w:hAnsi="Times New Roman" w:cs="Times New Roman"/>
                <w:color w:val="000000"/>
                <w:sz w:val="24"/>
                <w:szCs w:val="24"/>
                <w:lang w:val="uk-UA" w:eastAsia="ru-RU"/>
              </w:rPr>
            </w:pPr>
            <w:r w:rsidRPr="00AE0D58">
              <w:rPr>
                <w:rFonts w:ascii="Times New Roman" w:eastAsia="Arial Unicode MS" w:hAnsi="Times New Roman" w:cs="Times New Roman"/>
                <w:color w:val="000000"/>
                <w:sz w:val="24"/>
                <w:szCs w:val="24"/>
                <w:lang w:val="uk-UA" w:eastAsia="ru-RU"/>
              </w:rPr>
              <w:t xml:space="preserve">Основні вимоги до підготовки матеріалу для процесу зварювання, розробка зварювальних кромок для процесу зварювання, використання підкладок для формування кореня зварювального шва. Основні особливості збирання елементів конструкції (деталі), послідовність виконання </w:t>
            </w:r>
            <w:proofErr w:type="spellStart"/>
            <w:r w:rsidRPr="00AE0D58">
              <w:rPr>
                <w:rFonts w:ascii="Times New Roman" w:eastAsia="Arial Unicode MS" w:hAnsi="Times New Roman" w:cs="Times New Roman"/>
                <w:color w:val="000000"/>
                <w:sz w:val="24"/>
                <w:szCs w:val="24"/>
                <w:lang w:val="uk-UA" w:eastAsia="ru-RU"/>
              </w:rPr>
              <w:t>прихваток</w:t>
            </w:r>
            <w:proofErr w:type="spellEnd"/>
            <w:r w:rsidRPr="00AE0D58">
              <w:rPr>
                <w:rFonts w:ascii="Times New Roman" w:eastAsia="Arial Unicode MS" w:hAnsi="Times New Roman" w:cs="Times New Roman"/>
                <w:color w:val="000000"/>
                <w:sz w:val="24"/>
                <w:szCs w:val="24"/>
                <w:lang w:val="uk-UA" w:eastAsia="ru-RU"/>
              </w:rPr>
              <w:t xml:space="preserve"> для виконання попереднього збору вузла. Послідовність та види накладання зварювальних швів як по довжині та і пошаровому виконанні.</w:t>
            </w:r>
          </w:p>
          <w:p w:rsidR="00AE0D58" w:rsidRPr="00AE0D58" w:rsidRDefault="00AE0D58" w:rsidP="00AE0D58">
            <w:pPr>
              <w:tabs>
                <w:tab w:val="left" w:pos="2700"/>
              </w:tabs>
              <w:spacing w:after="0" w:line="240" w:lineRule="auto"/>
              <w:jc w:val="both"/>
              <w:rPr>
                <w:rFonts w:ascii="Times New Roman" w:eastAsia="Arial Unicode MS" w:hAnsi="Times New Roman" w:cs="Times New Roman"/>
                <w:b/>
                <w:color w:val="000000"/>
                <w:sz w:val="24"/>
                <w:szCs w:val="24"/>
                <w:lang w:val="uk-UA" w:eastAsia="ru-RU"/>
              </w:rPr>
            </w:pPr>
            <w:r w:rsidRPr="00AE0D58">
              <w:rPr>
                <w:rFonts w:ascii="Times New Roman" w:eastAsia="Arial Unicode MS" w:hAnsi="Times New Roman" w:cs="Times New Roman"/>
                <w:b/>
                <w:color w:val="000000"/>
                <w:sz w:val="24"/>
                <w:szCs w:val="24"/>
                <w:lang w:val="uk-UA" w:eastAsia="ru-RU"/>
              </w:rPr>
              <w:t>ЗМІСТОВИЙ МОДУЛЬ 4. ВИДИ ЗВАРЮВАННЯ ТА ТЕХНОЛОГІЧНІ ПРОЦЕСИ</w:t>
            </w:r>
          </w:p>
          <w:p w:rsidR="00AE0D58" w:rsidRPr="00AE0D58" w:rsidRDefault="00AE0D58" w:rsidP="00AE0D58">
            <w:pPr>
              <w:tabs>
                <w:tab w:val="left" w:pos="2700"/>
              </w:tabs>
              <w:spacing w:after="0" w:line="240" w:lineRule="auto"/>
              <w:jc w:val="both"/>
              <w:rPr>
                <w:rFonts w:ascii="Times New Roman" w:eastAsia="Arial Unicode MS" w:hAnsi="Times New Roman" w:cs="Times New Roman"/>
                <w:b/>
                <w:color w:val="000000" w:themeColor="text1"/>
                <w:sz w:val="24"/>
                <w:szCs w:val="26"/>
                <w:lang w:val="uk-UA" w:eastAsia="ru-RU"/>
              </w:rPr>
            </w:pPr>
            <w:r w:rsidRPr="00AE0D58">
              <w:rPr>
                <w:rFonts w:ascii="Times New Roman" w:eastAsia="Arial Unicode MS" w:hAnsi="Times New Roman" w:cs="Times New Roman"/>
                <w:b/>
                <w:color w:val="000000" w:themeColor="text1"/>
                <w:sz w:val="24"/>
                <w:szCs w:val="26"/>
                <w:lang w:val="uk-UA" w:eastAsia="ru-RU"/>
              </w:rPr>
              <w:t>Тема 6. Електродугове зварювання</w:t>
            </w:r>
          </w:p>
          <w:p w:rsidR="00AE0D58" w:rsidRPr="00AE0D58" w:rsidRDefault="00AE0D58" w:rsidP="00AE0D58">
            <w:pPr>
              <w:tabs>
                <w:tab w:val="left" w:pos="2700"/>
              </w:tabs>
              <w:spacing w:after="0" w:line="240" w:lineRule="auto"/>
              <w:jc w:val="both"/>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 xml:space="preserve">Основні особливості електродугового зварювання, використання як плавких електродів так і не плавкі електроди. Умови виконання зварювального процесу, застосування різних електродів до різних видів матеріалу. </w:t>
            </w:r>
          </w:p>
          <w:p w:rsidR="00AE0D58" w:rsidRPr="00AE0D58" w:rsidRDefault="00AE0D58" w:rsidP="00AE0D58">
            <w:pPr>
              <w:tabs>
                <w:tab w:val="left" w:pos="2700"/>
              </w:tabs>
              <w:spacing w:after="0" w:line="240" w:lineRule="auto"/>
              <w:jc w:val="both"/>
              <w:rPr>
                <w:rFonts w:ascii="Times New Roman" w:eastAsia="Arial Unicode MS" w:hAnsi="Times New Roman" w:cs="Times New Roman"/>
                <w:b/>
                <w:color w:val="000000"/>
                <w:sz w:val="24"/>
                <w:szCs w:val="35"/>
                <w:lang w:val="uk-UA" w:eastAsia="ru-RU"/>
              </w:rPr>
            </w:pPr>
            <w:r w:rsidRPr="00AE0D58">
              <w:rPr>
                <w:rFonts w:ascii="Times New Roman" w:eastAsia="Arial Unicode MS" w:hAnsi="Times New Roman" w:cs="Times New Roman"/>
                <w:b/>
                <w:color w:val="000000"/>
                <w:sz w:val="24"/>
                <w:szCs w:val="35"/>
                <w:lang w:val="uk-UA" w:eastAsia="ru-RU"/>
              </w:rPr>
              <w:t>Тема 7. Зварювання під шаром флюсу</w:t>
            </w:r>
          </w:p>
          <w:p w:rsidR="00AE0D58" w:rsidRPr="00AE0D58" w:rsidRDefault="00AE0D58" w:rsidP="00AE0D58">
            <w:pPr>
              <w:tabs>
                <w:tab w:val="left" w:pos="2700"/>
              </w:tabs>
              <w:spacing w:after="0" w:line="240" w:lineRule="auto"/>
              <w:jc w:val="both"/>
              <w:rPr>
                <w:rFonts w:ascii="Times New Roman" w:eastAsia="Arial Unicode MS" w:hAnsi="Times New Roman" w:cs="Times New Roman"/>
                <w:color w:val="000000"/>
                <w:sz w:val="24"/>
                <w:szCs w:val="35"/>
                <w:lang w:val="uk-UA" w:eastAsia="ru-RU"/>
              </w:rPr>
            </w:pPr>
            <w:r w:rsidRPr="00AE0D58">
              <w:rPr>
                <w:rFonts w:ascii="Times New Roman" w:eastAsia="Arial Unicode MS" w:hAnsi="Times New Roman" w:cs="Times New Roman"/>
                <w:color w:val="000000"/>
                <w:sz w:val="24"/>
                <w:szCs w:val="35"/>
                <w:lang w:val="uk-UA" w:eastAsia="ru-RU"/>
              </w:rPr>
              <w:t>Особливості зварювальних машин, технологічні елементи зварювального агрегату, його будова та механізовані установки для зварювання під шаром флюсу. Використання матеріалів для процесу зварювання, основні процеси зварювання та формування зварювального шва.</w:t>
            </w:r>
          </w:p>
          <w:p w:rsidR="00AE0D58" w:rsidRPr="00AE0D58" w:rsidRDefault="00AE0D58" w:rsidP="00AE0D58">
            <w:pPr>
              <w:tabs>
                <w:tab w:val="left" w:pos="2700"/>
              </w:tabs>
              <w:spacing w:after="0" w:line="240" w:lineRule="auto"/>
              <w:jc w:val="both"/>
              <w:rPr>
                <w:rFonts w:ascii="Times New Roman" w:eastAsia="Arial Unicode MS" w:hAnsi="Times New Roman" w:cs="Times New Roman"/>
                <w:b/>
                <w:color w:val="000000"/>
                <w:sz w:val="24"/>
                <w:szCs w:val="35"/>
                <w:lang w:val="uk-UA" w:eastAsia="ru-RU"/>
              </w:rPr>
            </w:pPr>
            <w:r w:rsidRPr="00AE0D58">
              <w:rPr>
                <w:rFonts w:ascii="Times New Roman" w:eastAsia="Arial Unicode MS" w:hAnsi="Times New Roman" w:cs="Times New Roman"/>
                <w:b/>
                <w:color w:val="000000"/>
                <w:sz w:val="24"/>
                <w:szCs w:val="35"/>
                <w:lang w:val="uk-UA" w:eastAsia="ru-RU"/>
              </w:rPr>
              <w:t>Тема 8. Зварювання в захисних газах</w:t>
            </w:r>
          </w:p>
          <w:p w:rsidR="00AE0D58" w:rsidRPr="00AE0D58" w:rsidRDefault="00AE0D58" w:rsidP="00AE0D58">
            <w:pPr>
              <w:tabs>
                <w:tab w:val="left" w:pos="2700"/>
              </w:tabs>
              <w:spacing w:after="0" w:line="240" w:lineRule="auto"/>
              <w:jc w:val="both"/>
              <w:rPr>
                <w:rFonts w:ascii="Times New Roman" w:eastAsia="Arial Unicode MS" w:hAnsi="Times New Roman" w:cs="Times New Roman"/>
                <w:color w:val="000000"/>
                <w:sz w:val="24"/>
                <w:szCs w:val="35"/>
                <w:lang w:val="uk-UA" w:eastAsia="ru-RU"/>
              </w:rPr>
            </w:pPr>
            <w:r w:rsidRPr="00AE0D58">
              <w:rPr>
                <w:rFonts w:ascii="Times New Roman" w:eastAsia="Arial Unicode MS" w:hAnsi="Times New Roman" w:cs="Times New Roman"/>
                <w:color w:val="000000"/>
                <w:sz w:val="24"/>
                <w:szCs w:val="35"/>
                <w:lang w:val="uk-UA" w:eastAsia="ru-RU"/>
              </w:rPr>
              <w:t>Види захисних газів, вимоги до них, зберігання та транспортування. Обладнання для зварювання в середовищі захисних газів, основні конструкційні елементи обладнання, його переваги у процесі зварювання та отримання зварних з</w:t>
            </w:r>
            <w:r w:rsidRPr="00AE0D58">
              <w:rPr>
                <w:rFonts w:ascii="Times New Roman" w:eastAsia="Arial Unicode MS" w:hAnsi="Times New Roman" w:cs="Times New Roman"/>
                <w:color w:val="000000"/>
                <w:sz w:val="24"/>
                <w:szCs w:val="35"/>
                <w:lang w:val="uk-UA" w:eastAsia="ru-RU"/>
              </w:rPr>
              <w:sym w:font="Symbol" w:char="F0A2"/>
            </w:r>
            <w:r w:rsidRPr="00AE0D58">
              <w:rPr>
                <w:rFonts w:ascii="Times New Roman" w:eastAsia="Arial Unicode MS" w:hAnsi="Times New Roman" w:cs="Times New Roman"/>
                <w:color w:val="000000"/>
                <w:sz w:val="24"/>
                <w:szCs w:val="35"/>
                <w:lang w:val="uk-UA" w:eastAsia="ru-RU"/>
              </w:rPr>
              <w:t>єднань. Основні технологічні налаштування обладнання для процесу зварювання.</w:t>
            </w:r>
          </w:p>
          <w:p w:rsidR="00AE0D58" w:rsidRPr="00AE0D58" w:rsidRDefault="00AE0D58" w:rsidP="00AE0D58">
            <w:pPr>
              <w:tabs>
                <w:tab w:val="left" w:pos="2700"/>
              </w:tabs>
              <w:spacing w:after="0" w:line="240" w:lineRule="auto"/>
              <w:jc w:val="both"/>
              <w:rPr>
                <w:rFonts w:ascii="Times New Roman" w:eastAsia="Arial Unicode MS" w:hAnsi="Times New Roman" w:cs="Times New Roman"/>
                <w:b/>
                <w:color w:val="000000"/>
                <w:sz w:val="24"/>
                <w:szCs w:val="35"/>
                <w:lang w:val="uk-UA" w:eastAsia="ru-RU"/>
              </w:rPr>
            </w:pPr>
            <w:r w:rsidRPr="00AE0D58">
              <w:rPr>
                <w:rFonts w:ascii="Times New Roman" w:eastAsia="Arial Unicode MS" w:hAnsi="Times New Roman" w:cs="Times New Roman"/>
                <w:b/>
                <w:color w:val="000000"/>
                <w:sz w:val="24"/>
                <w:szCs w:val="35"/>
                <w:lang w:val="uk-UA" w:eastAsia="ru-RU"/>
              </w:rPr>
              <w:t>Тема 9. Газове зварювання та різання металу</w:t>
            </w:r>
          </w:p>
          <w:p w:rsidR="00AE0D58" w:rsidRPr="00AE0D58" w:rsidRDefault="00AE0D58" w:rsidP="00AE0D58">
            <w:pPr>
              <w:tabs>
                <w:tab w:val="left" w:pos="2700"/>
              </w:tabs>
              <w:spacing w:after="0" w:line="240" w:lineRule="auto"/>
              <w:jc w:val="both"/>
              <w:rPr>
                <w:rFonts w:ascii="Times New Roman" w:eastAsia="Arial Unicode MS" w:hAnsi="Times New Roman" w:cs="Times New Roman"/>
                <w:color w:val="000000"/>
                <w:sz w:val="24"/>
                <w:szCs w:val="35"/>
                <w:lang w:val="uk-UA" w:eastAsia="ru-RU"/>
              </w:rPr>
            </w:pPr>
            <w:r w:rsidRPr="00AE0D58">
              <w:rPr>
                <w:rFonts w:ascii="Times New Roman" w:eastAsia="Arial Unicode MS" w:hAnsi="Times New Roman" w:cs="Times New Roman"/>
                <w:color w:val="000000"/>
                <w:sz w:val="24"/>
                <w:szCs w:val="35"/>
                <w:lang w:val="uk-UA" w:eastAsia="ru-RU"/>
              </w:rPr>
              <w:t xml:space="preserve">Газове обладнання, гази котрі використовуються для зварювання, основні переваги та недоліки газового обладнання та самого процесу зварювання, техніка безпеки при користуванні газозварювального обладнання. Технологічні процеси самого зварювального полум’я, вивчення параметрів для газового зварювання. Обладнання для </w:t>
            </w:r>
            <w:proofErr w:type="spellStart"/>
            <w:r w:rsidRPr="00AE0D58">
              <w:rPr>
                <w:rFonts w:ascii="Times New Roman" w:eastAsia="Arial Unicode MS" w:hAnsi="Times New Roman" w:cs="Times New Roman"/>
                <w:color w:val="000000"/>
                <w:sz w:val="24"/>
                <w:szCs w:val="35"/>
                <w:lang w:val="uk-UA" w:eastAsia="ru-RU"/>
              </w:rPr>
              <w:t>газо-кисневого</w:t>
            </w:r>
            <w:proofErr w:type="spellEnd"/>
            <w:r w:rsidRPr="00AE0D58">
              <w:rPr>
                <w:rFonts w:ascii="Times New Roman" w:eastAsia="Arial Unicode MS" w:hAnsi="Times New Roman" w:cs="Times New Roman"/>
                <w:color w:val="000000"/>
                <w:sz w:val="24"/>
                <w:szCs w:val="35"/>
                <w:lang w:val="uk-UA" w:eastAsia="ru-RU"/>
              </w:rPr>
              <w:t xml:space="preserve"> </w:t>
            </w:r>
            <w:r w:rsidRPr="00AE0D58">
              <w:rPr>
                <w:rFonts w:ascii="Times New Roman" w:eastAsia="Arial Unicode MS" w:hAnsi="Times New Roman" w:cs="Times New Roman"/>
                <w:color w:val="000000"/>
                <w:sz w:val="24"/>
                <w:szCs w:val="35"/>
                <w:lang w:val="uk-UA" w:eastAsia="ru-RU"/>
              </w:rPr>
              <w:lastRenderedPageBreak/>
              <w:t>різання, основні гази для процесу різання, налаштування обладнання, його зберігання, транспортування та переваги та недоліки у користуванні.</w:t>
            </w:r>
          </w:p>
          <w:p w:rsidR="00AE0D58" w:rsidRPr="00AE0D58" w:rsidRDefault="00AE0D58" w:rsidP="00AE0D58">
            <w:pPr>
              <w:tabs>
                <w:tab w:val="left" w:pos="2700"/>
              </w:tabs>
              <w:spacing w:after="0" w:line="240" w:lineRule="auto"/>
              <w:jc w:val="both"/>
              <w:rPr>
                <w:rFonts w:ascii="Times New Roman" w:eastAsia="Arial Unicode MS" w:hAnsi="Times New Roman" w:cs="Times New Roman"/>
                <w:b/>
                <w:color w:val="000000"/>
                <w:sz w:val="24"/>
                <w:szCs w:val="35"/>
                <w:lang w:val="uk-UA" w:eastAsia="ru-RU"/>
              </w:rPr>
            </w:pPr>
            <w:r w:rsidRPr="00AE0D58">
              <w:rPr>
                <w:rFonts w:ascii="Times New Roman" w:eastAsia="Arial Unicode MS" w:hAnsi="Times New Roman" w:cs="Times New Roman"/>
                <w:b/>
                <w:color w:val="000000"/>
                <w:sz w:val="24"/>
                <w:szCs w:val="35"/>
                <w:lang w:val="uk-UA" w:eastAsia="ru-RU"/>
              </w:rPr>
              <w:t>Тема 10. Контактне зварювання металів</w:t>
            </w:r>
          </w:p>
          <w:p w:rsidR="00AE0D58" w:rsidRPr="00AE0D58" w:rsidRDefault="00AE0D58" w:rsidP="00AE0D58">
            <w:pPr>
              <w:tabs>
                <w:tab w:val="left" w:pos="2700"/>
              </w:tabs>
              <w:spacing w:after="0" w:line="240" w:lineRule="auto"/>
              <w:jc w:val="both"/>
              <w:rPr>
                <w:rFonts w:ascii="Times New Roman" w:eastAsia="Arial Unicode MS" w:hAnsi="Times New Roman" w:cs="Times New Roman"/>
                <w:color w:val="000000"/>
                <w:sz w:val="24"/>
                <w:szCs w:val="35"/>
                <w:lang w:val="uk-UA" w:eastAsia="ru-RU"/>
              </w:rPr>
            </w:pPr>
            <w:r w:rsidRPr="00AE0D58">
              <w:rPr>
                <w:rFonts w:ascii="Times New Roman" w:eastAsia="Arial Unicode MS" w:hAnsi="Times New Roman" w:cs="Times New Roman"/>
                <w:color w:val="000000"/>
                <w:sz w:val="24"/>
                <w:szCs w:val="35"/>
                <w:lang w:val="uk-UA" w:eastAsia="ru-RU"/>
              </w:rPr>
              <w:t>Переваги та недоліки контактного зварювання у виробництві, вивчення будови обладнання, використання різних видів електродів для зварювання, основні параметри та технологічні процеси контактного зварювання.</w:t>
            </w:r>
          </w:p>
          <w:p w:rsidR="00AE0D58" w:rsidRPr="00AE0D58" w:rsidRDefault="00AE0D58" w:rsidP="00AE0D58">
            <w:pPr>
              <w:tabs>
                <w:tab w:val="left" w:pos="2700"/>
              </w:tabs>
              <w:spacing w:after="0" w:line="240" w:lineRule="auto"/>
              <w:jc w:val="both"/>
              <w:rPr>
                <w:rFonts w:ascii="Times New Roman" w:eastAsia="Arial Unicode MS" w:hAnsi="Times New Roman" w:cs="Times New Roman"/>
                <w:b/>
                <w:color w:val="000000"/>
                <w:sz w:val="24"/>
                <w:szCs w:val="35"/>
                <w:lang w:val="uk-UA" w:eastAsia="ru-RU"/>
              </w:rPr>
            </w:pPr>
            <w:r w:rsidRPr="00AE0D58">
              <w:rPr>
                <w:rFonts w:ascii="Times New Roman" w:eastAsia="Arial Unicode MS" w:hAnsi="Times New Roman" w:cs="Times New Roman"/>
                <w:b/>
                <w:color w:val="000000"/>
                <w:sz w:val="24"/>
                <w:szCs w:val="35"/>
                <w:lang w:val="uk-UA" w:eastAsia="ru-RU"/>
              </w:rPr>
              <w:t>Тема 11. Особливості зварювання різних видів</w:t>
            </w:r>
          </w:p>
          <w:p w:rsidR="00AE0D58" w:rsidRPr="00AE0D58" w:rsidRDefault="00AE0D58" w:rsidP="00AE0D58">
            <w:pPr>
              <w:tabs>
                <w:tab w:val="left" w:pos="2700"/>
              </w:tabs>
              <w:spacing w:after="0" w:line="240" w:lineRule="auto"/>
              <w:jc w:val="both"/>
              <w:rPr>
                <w:rFonts w:ascii="Times New Roman" w:eastAsia="Arial Unicode MS" w:hAnsi="Times New Roman" w:cs="Times New Roman"/>
                <w:color w:val="000000"/>
                <w:sz w:val="24"/>
                <w:szCs w:val="24"/>
                <w:lang w:val="uk-UA" w:eastAsia="ru-RU"/>
              </w:rPr>
            </w:pPr>
            <w:r w:rsidRPr="00AE0D58">
              <w:rPr>
                <w:rFonts w:ascii="Times New Roman" w:eastAsia="Arial Unicode MS" w:hAnsi="Times New Roman" w:cs="Times New Roman"/>
                <w:color w:val="000000"/>
                <w:sz w:val="24"/>
                <w:szCs w:val="35"/>
                <w:lang w:val="uk-UA" w:eastAsia="ru-RU"/>
              </w:rPr>
              <w:t>Вивчення інших видів зварюванні, котрі використовуються в особливих виробничих потребах, або особливих видах виробництва чи діяльності підприємства. Ознайомлення з існуванням рідких видів зварювання їх технологічними процесами. Ознайомлення з підводним зварюванням, термітним, лазерним, списовим, тертям, променевим, ультразвуковим, вибухом та ін.</w:t>
            </w:r>
          </w:p>
        </w:tc>
      </w:tr>
      <w:bookmarkEnd w:id="0"/>
      <w:tr w:rsidR="00AE0D58" w:rsidRPr="00AE0D58" w:rsidTr="003261F1">
        <w:tblPrEx>
          <w:shd w:val="clear" w:color="auto" w:fill="auto"/>
        </w:tblPrEx>
        <w:trPr>
          <w:trHeight w:val="154"/>
        </w:trPr>
        <w:tc>
          <w:tcPr>
            <w:tcW w:w="5000" w:type="pct"/>
            <w:gridSpan w:val="9"/>
            <w:shd w:val="clear" w:color="auto" w:fill="auto"/>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b/>
                <w:color w:val="000000" w:themeColor="text1"/>
                <w:sz w:val="24"/>
                <w:szCs w:val="26"/>
                <w:lang w:val="uk-UA" w:eastAsia="ru-RU"/>
              </w:rPr>
              <w:lastRenderedPageBreak/>
              <w:t>5. Очікувані результати навчання навчальної дисципліни</w:t>
            </w:r>
          </w:p>
        </w:tc>
      </w:tr>
      <w:tr w:rsidR="00AE0D58" w:rsidRPr="00AE0D58" w:rsidTr="003261F1">
        <w:tblPrEx>
          <w:shd w:val="clear" w:color="auto" w:fill="auto"/>
        </w:tblPrEx>
        <w:trPr>
          <w:trHeight w:val="259"/>
        </w:trPr>
        <w:tc>
          <w:tcPr>
            <w:tcW w:w="5000" w:type="pct"/>
            <w:gridSpan w:val="9"/>
            <w:shd w:val="clear" w:color="auto" w:fill="auto"/>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Після успішного вивчення навчальної дисципліни здобувач вищої освіти зможе:</w:t>
            </w:r>
          </w:p>
        </w:tc>
      </w:tr>
      <w:tr w:rsidR="00AE0D58" w:rsidRPr="00AE0D58" w:rsidTr="003261F1">
        <w:tblPrEx>
          <w:shd w:val="clear" w:color="auto" w:fill="auto"/>
        </w:tblPrEx>
        <w:trPr>
          <w:trHeight w:val="1043"/>
        </w:trPr>
        <w:tc>
          <w:tcPr>
            <w:tcW w:w="587" w:type="pct"/>
            <w:gridSpan w:val="3"/>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bCs/>
                <w:iCs/>
                <w:color w:val="000000" w:themeColor="text1"/>
                <w:sz w:val="24"/>
                <w:szCs w:val="26"/>
                <w:lang w:val="uk-UA" w:eastAsia="ru-RU"/>
              </w:rPr>
            </w:pPr>
            <w:r w:rsidRPr="00AE0D58">
              <w:rPr>
                <w:rFonts w:ascii="Times New Roman" w:eastAsia="Arial Unicode MS" w:hAnsi="Times New Roman" w:cs="Times New Roman"/>
                <w:bCs/>
                <w:iCs/>
                <w:color w:val="000000" w:themeColor="text1"/>
                <w:sz w:val="24"/>
                <w:szCs w:val="26"/>
                <w:lang w:val="uk-UA" w:eastAsia="ru-RU"/>
              </w:rPr>
              <w:t>РН1.</w:t>
            </w:r>
          </w:p>
        </w:tc>
        <w:tc>
          <w:tcPr>
            <w:tcW w:w="4413" w:type="pct"/>
            <w:gridSpan w:val="6"/>
            <w:tcMar>
              <w:top w:w="85" w:type="dxa"/>
              <w:left w:w="85" w:type="dxa"/>
              <w:bottom w:w="85" w:type="dxa"/>
              <w:right w:w="85" w:type="dxa"/>
            </w:tcMar>
          </w:tcPr>
          <w:p w:rsidR="00AE0D58" w:rsidRPr="00AE0D58" w:rsidRDefault="00AE0D58" w:rsidP="00AE0D58">
            <w:pPr>
              <w:shd w:val="clear" w:color="auto" w:fill="FFFFFF"/>
              <w:spacing w:after="0" w:line="293" w:lineRule="atLeast"/>
              <w:jc w:val="both"/>
              <w:rPr>
                <w:rFonts w:ascii="Times New Roman" w:eastAsia="Times New Roman" w:hAnsi="Times New Roman" w:cs="Times New Roman"/>
                <w:color w:val="000000"/>
                <w:sz w:val="24"/>
                <w:szCs w:val="24"/>
                <w:lang w:val="uk-UA" w:eastAsia="ru-RU"/>
              </w:rPr>
            </w:pPr>
            <w:r w:rsidRPr="00AE0D58">
              <w:rPr>
                <w:rFonts w:ascii="Times New Roman" w:eastAsia="Times New Roman" w:hAnsi="Times New Roman" w:cs="Times New Roman"/>
                <w:color w:val="000000"/>
                <w:sz w:val="24"/>
                <w:szCs w:val="24"/>
                <w:lang w:val="uk-UA" w:eastAsia="ru-RU"/>
              </w:rPr>
              <w:t>Знати сутність різноманітних способів зварювання плавленням, їх техніко-економічні характеристики, сфери використання і перспективи розвитку; особливості технології зварювання плавленням різних металів та їх сплавів.</w:t>
            </w:r>
          </w:p>
        </w:tc>
      </w:tr>
      <w:tr w:rsidR="00AE0D58" w:rsidRPr="00AE0D58" w:rsidTr="003261F1">
        <w:tblPrEx>
          <w:shd w:val="clear" w:color="auto" w:fill="auto"/>
        </w:tblPrEx>
        <w:trPr>
          <w:trHeight w:val="663"/>
        </w:trPr>
        <w:tc>
          <w:tcPr>
            <w:tcW w:w="587" w:type="pct"/>
            <w:gridSpan w:val="3"/>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bCs/>
                <w:iCs/>
                <w:color w:val="000000" w:themeColor="text1"/>
                <w:sz w:val="24"/>
                <w:szCs w:val="26"/>
                <w:lang w:val="uk-UA" w:eastAsia="ru-RU"/>
              </w:rPr>
            </w:pPr>
            <w:r w:rsidRPr="00AE0D58">
              <w:rPr>
                <w:rFonts w:ascii="Times New Roman" w:eastAsia="Arial Unicode MS" w:hAnsi="Times New Roman" w:cs="Times New Roman"/>
                <w:bCs/>
                <w:iCs/>
                <w:color w:val="000000" w:themeColor="text1"/>
                <w:sz w:val="24"/>
                <w:szCs w:val="26"/>
                <w:lang w:val="uk-UA" w:eastAsia="ru-RU"/>
              </w:rPr>
              <w:t>РН2.</w:t>
            </w:r>
          </w:p>
        </w:tc>
        <w:tc>
          <w:tcPr>
            <w:tcW w:w="4413" w:type="pct"/>
            <w:gridSpan w:val="6"/>
            <w:tcMar>
              <w:top w:w="85" w:type="dxa"/>
              <w:left w:w="85" w:type="dxa"/>
              <w:bottom w:w="85" w:type="dxa"/>
              <w:right w:w="85" w:type="dxa"/>
            </w:tcMar>
          </w:tcPr>
          <w:p w:rsidR="00AE0D58" w:rsidRPr="00AE0D58" w:rsidRDefault="00AE0D58" w:rsidP="00AE0D58">
            <w:pPr>
              <w:shd w:val="clear" w:color="auto" w:fill="FFFFFF"/>
              <w:spacing w:after="0" w:line="293" w:lineRule="atLeast"/>
              <w:jc w:val="both"/>
              <w:rPr>
                <w:rFonts w:ascii="Times New Roman" w:eastAsia="Times New Roman" w:hAnsi="Times New Roman" w:cs="Times New Roman"/>
                <w:color w:val="000000" w:themeColor="text1"/>
                <w:sz w:val="24"/>
                <w:szCs w:val="24"/>
                <w:lang w:val="uk-UA" w:eastAsia="ru-RU"/>
              </w:rPr>
            </w:pPr>
            <w:r w:rsidRPr="00AE0D58">
              <w:rPr>
                <w:rFonts w:ascii="Times New Roman" w:eastAsia="Times New Roman" w:hAnsi="Times New Roman" w:cs="Times New Roman"/>
                <w:color w:val="000000"/>
                <w:sz w:val="24"/>
                <w:szCs w:val="24"/>
                <w:lang w:val="uk-UA" w:eastAsia="ru-RU"/>
              </w:rPr>
              <w:t xml:space="preserve">Вміти вибирати необхідні зварювальні матеріали; </w:t>
            </w:r>
            <w:r w:rsidRPr="00AE0D58">
              <w:rPr>
                <w:rFonts w:ascii="Times New Roman" w:eastAsia="Times New Roman" w:hAnsi="Times New Roman" w:cs="Times New Roman"/>
                <w:color w:val="000000" w:themeColor="text1"/>
                <w:sz w:val="24"/>
                <w:szCs w:val="24"/>
                <w:lang w:val="uk-UA" w:eastAsia="ru-RU"/>
              </w:rPr>
              <w:t>розробляти технологічні процеси зварювання; вибирати оптимальні параметри зварювання плавленням.</w:t>
            </w:r>
          </w:p>
        </w:tc>
      </w:tr>
      <w:tr w:rsidR="00AE0D58" w:rsidRPr="00AE0D58" w:rsidTr="003261F1">
        <w:tblPrEx>
          <w:shd w:val="clear" w:color="auto" w:fill="auto"/>
        </w:tblPrEx>
        <w:trPr>
          <w:trHeight w:val="675"/>
        </w:trPr>
        <w:tc>
          <w:tcPr>
            <w:tcW w:w="587" w:type="pct"/>
            <w:gridSpan w:val="3"/>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bCs/>
                <w:iCs/>
                <w:color w:val="000000" w:themeColor="text1"/>
                <w:sz w:val="24"/>
                <w:szCs w:val="26"/>
                <w:lang w:val="uk-UA" w:eastAsia="ru-RU"/>
              </w:rPr>
            </w:pPr>
            <w:r w:rsidRPr="00AE0D58">
              <w:rPr>
                <w:rFonts w:ascii="Times New Roman" w:eastAsia="Arial Unicode MS" w:hAnsi="Times New Roman" w:cs="Times New Roman"/>
                <w:bCs/>
                <w:iCs/>
                <w:color w:val="000000" w:themeColor="text1"/>
                <w:sz w:val="24"/>
                <w:szCs w:val="26"/>
                <w:lang w:val="uk-UA" w:eastAsia="ru-RU"/>
              </w:rPr>
              <w:t>РН 3.</w:t>
            </w:r>
          </w:p>
        </w:tc>
        <w:tc>
          <w:tcPr>
            <w:tcW w:w="4413" w:type="pct"/>
            <w:gridSpan w:val="6"/>
            <w:tcMar>
              <w:top w:w="85" w:type="dxa"/>
              <w:left w:w="85" w:type="dxa"/>
              <w:bottom w:w="85" w:type="dxa"/>
              <w:right w:w="85" w:type="dxa"/>
            </w:tcMar>
          </w:tcPr>
          <w:p w:rsidR="00AE0D58" w:rsidRPr="00AE0D58" w:rsidRDefault="00AE0D58" w:rsidP="00AE0D58">
            <w:pPr>
              <w:shd w:val="clear" w:color="auto" w:fill="FFFFFF"/>
              <w:spacing w:after="0" w:line="293" w:lineRule="atLeast"/>
              <w:jc w:val="both"/>
              <w:rPr>
                <w:rFonts w:ascii="Times New Roman" w:eastAsia="Times New Roman" w:hAnsi="Times New Roman" w:cs="Times New Roman"/>
                <w:color w:val="000000" w:themeColor="text1"/>
                <w:sz w:val="24"/>
                <w:szCs w:val="24"/>
                <w:lang w:val="uk-UA" w:eastAsia="ru-RU"/>
              </w:rPr>
            </w:pPr>
            <w:r w:rsidRPr="00AE0D58">
              <w:rPr>
                <w:rFonts w:ascii="Times New Roman" w:eastAsia="Times New Roman" w:hAnsi="Times New Roman" w:cs="Times New Roman"/>
                <w:color w:val="000000" w:themeColor="text1"/>
                <w:sz w:val="24"/>
                <w:szCs w:val="24"/>
                <w:lang w:val="uk-UA" w:eastAsia="ru-RU"/>
              </w:rPr>
              <w:t xml:space="preserve">Вміти </w:t>
            </w:r>
            <w:r w:rsidRPr="00AE0D58">
              <w:rPr>
                <w:rFonts w:ascii="Times New Roman" w:eastAsia="Arial Unicode MS" w:hAnsi="Times New Roman" w:cs="Times New Roman"/>
                <w:color w:val="000000" w:themeColor="text1"/>
                <w:sz w:val="24"/>
                <w:szCs w:val="24"/>
                <w:lang w:val="uk-UA" w:eastAsia="ru-RU"/>
              </w:rPr>
              <w:t>визначити коефі</w:t>
            </w:r>
            <w:r w:rsidRPr="00AE0D58">
              <w:rPr>
                <w:rFonts w:ascii="Times New Roman" w:eastAsia="Malgun Gothic Semilight" w:hAnsi="Times New Roman" w:cs="Times New Roman"/>
                <w:color w:val="000000" w:themeColor="text1"/>
                <w:sz w:val="24"/>
                <w:szCs w:val="24"/>
                <w:lang w:val="uk-UA" w:eastAsia="ru-RU"/>
              </w:rPr>
              <w:t>ц</w:t>
            </w:r>
            <w:r w:rsidRPr="00AE0D58">
              <w:rPr>
                <w:rFonts w:ascii="Times New Roman" w:eastAsia="Arial Unicode MS" w:hAnsi="Times New Roman" w:cs="Times New Roman"/>
                <w:color w:val="000000" w:themeColor="text1"/>
                <w:sz w:val="24"/>
                <w:szCs w:val="24"/>
                <w:lang w:val="uk-UA" w:eastAsia="ru-RU"/>
              </w:rPr>
              <w:t>іє</w:t>
            </w:r>
            <w:r w:rsidRPr="00AE0D58">
              <w:rPr>
                <w:rFonts w:ascii="Times New Roman" w:eastAsia="Malgun Gothic Semilight" w:hAnsi="Times New Roman" w:cs="Times New Roman"/>
                <w:color w:val="000000" w:themeColor="text1"/>
                <w:sz w:val="24"/>
                <w:szCs w:val="24"/>
                <w:lang w:val="uk-UA" w:eastAsia="ru-RU"/>
              </w:rPr>
              <w:t>нт</w:t>
            </w:r>
            <w:r w:rsidRPr="00AE0D58">
              <w:rPr>
                <w:rFonts w:ascii="Times New Roman" w:eastAsia="Arial Unicode MS" w:hAnsi="Times New Roman" w:cs="Times New Roman"/>
                <w:color w:val="000000" w:themeColor="text1"/>
                <w:sz w:val="24"/>
                <w:szCs w:val="24"/>
                <w:lang w:val="uk-UA" w:eastAsia="ru-RU"/>
              </w:rPr>
              <w:t xml:space="preserve">и </w:t>
            </w:r>
            <w:r w:rsidRPr="00AE0D58">
              <w:rPr>
                <w:rFonts w:ascii="Times New Roman" w:eastAsia="Malgun Gothic Semilight" w:hAnsi="Times New Roman" w:cs="Times New Roman"/>
                <w:color w:val="000000" w:themeColor="text1"/>
                <w:sz w:val="24"/>
                <w:szCs w:val="24"/>
                <w:lang w:val="uk-UA" w:eastAsia="ru-RU"/>
              </w:rPr>
              <w:t>розплавлення</w:t>
            </w:r>
            <w:r w:rsidRPr="00AE0D58">
              <w:rPr>
                <w:rFonts w:ascii="Times New Roman" w:eastAsia="Arial Unicode MS" w:hAnsi="Times New Roman" w:cs="Times New Roman"/>
                <w:color w:val="000000" w:themeColor="text1"/>
                <w:sz w:val="24"/>
                <w:szCs w:val="24"/>
                <w:lang w:val="uk-UA" w:eastAsia="ru-RU"/>
              </w:rPr>
              <w:t xml:space="preserve">, </w:t>
            </w:r>
            <w:r w:rsidRPr="00AE0D58">
              <w:rPr>
                <w:rFonts w:ascii="Times New Roman" w:eastAsia="Malgun Gothic Semilight" w:hAnsi="Times New Roman" w:cs="Times New Roman"/>
                <w:color w:val="000000" w:themeColor="text1"/>
                <w:sz w:val="24"/>
                <w:szCs w:val="24"/>
                <w:lang w:val="uk-UA" w:eastAsia="ru-RU"/>
              </w:rPr>
              <w:t>наплавлення</w:t>
            </w:r>
            <w:r w:rsidRPr="00AE0D58">
              <w:rPr>
                <w:rFonts w:ascii="Times New Roman" w:eastAsia="Arial Unicode MS" w:hAnsi="Times New Roman" w:cs="Times New Roman"/>
                <w:color w:val="000000" w:themeColor="text1"/>
                <w:sz w:val="24"/>
                <w:szCs w:val="24"/>
                <w:lang w:val="uk-UA" w:eastAsia="ru-RU"/>
              </w:rPr>
              <w:t xml:space="preserve"> </w:t>
            </w:r>
            <w:r w:rsidRPr="00AE0D58">
              <w:rPr>
                <w:rFonts w:ascii="Times New Roman" w:eastAsia="Malgun Gothic Semilight" w:hAnsi="Times New Roman" w:cs="Times New Roman"/>
                <w:color w:val="000000" w:themeColor="text1"/>
                <w:sz w:val="24"/>
                <w:szCs w:val="24"/>
                <w:lang w:val="uk-UA" w:eastAsia="ru-RU"/>
              </w:rPr>
              <w:t>та</w:t>
            </w:r>
            <w:r w:rsidRPr="00AE0D58">
              <w:rPr>
                <w:rFonts w:ascii="Times New Roman" w:eastAsia="Arial Unicode MS" w:hAnsi="Times New Roman" w:cs="Times New Roman"/>
                <w:color w:val="000000" w:themeColor="text1"/>
                <w:sz w:val="24"/>
                <w:szCs w:val="24"/>
                <w:lang w:val="uk-UA" w:eastAsia="ru-RU"/>
              </w:rPr>
              <w:t xml:space="preserve"> </w:t>
            </w:r>
            <w:r w:rsidRPr="00AE0D58">
              <w:rPr>
                <w:rFonts w:ascii="Times New Roman" w:eastAsia="Malgun Gothic Semilight" w:hAnsi="Times New Roman" w:cs="Times New Roman"/>
                <w:color w:val="000000" w:themeColor="text1"/>
                <w:sz w:val="24"/>
                <w:szCs w:val="24"/>
                <w:lang w:val="uk-UA" w:eastAsia="ru-RU"/>
              </w:rPr>
              <w:t>втрат</w:t>
            </w:r>
            <w:r w:rsidRPr="00AE0D58">
              <w:rPr>
                <w:rFonts w:ascii="Times New Roman" w:eastAsia="Arial Unicode MS" w:hAnsi="Times New Roman" w:cs="Times New Roman"/>
                <w:color w:val="000000" w:themeColor="text1"/>
                <w:sz w:val="24"/>
                <w:szCs w:val="24"/>
                <w:lang w:val="uk-UA" w:eastAsia="ru-RU"/>
              </w:rPr>
              <w:t xml:space="preserve"> </w:t>
            </w:r>
            <w:r w:rsidRPr="00AE0D58">
              <w:rPr>
                <w:rFonts w:ascii="Times New Roman" w:eastAsia="Malgun Gothic Semilight" w:hAnsi="Times New Roman" w:cs="Times New Roman"/>
                <w:color w:val="000000" w:themeColor="text1"/>
                <w:sz w:val="24"/>
                <w:szCs w:val="24"/>
                <w:lang w:val="uk-UA" w:eastAsia="ru-RU"/>
              </w:rPr>
              <w:t>на</w:t>
            </w:r>
            <w:r w:rsidRPr="00AE0D58">
              <w:rPr>
                <w:rFonts w:ascii="Times New Roman" w:eastAsia="Arial Unicode MS" w:hAnsi="Times New Roman" w:cs="Times New Roman"/>
                <w:color w:val="000000" w:themeColor="text1"/>
                <w:sz w:val="24"/>
                <w:szCs w:val="24"/>
                <w:lang w:val="uk-UA" w:eastAsia="ru-RU"/>
              </w:rPr>
              <w:t xml:space="preserve"> </w:t>
            </w:r>
            <w:r w:rsidRPr="00AE0D58">
              <w:rPr>
                <w:rFonts w:ascii="Times New Roman" w:eastAsia="Malgun Gothic Semilight" w:hAnsi="Times New Roman" w:cs="Times New Roman"/>
                <w:color w:val="000000" w:themeColor="text1"/>
                <w:sz w:val="24"/>
                <w:szCs w:val="24"/>
                <w:lang w:val="uk-UA" w:eastAsia="ru-RU"/>
              </w:rPr>
              <w:t>вигоряння</w:t>
            </w:r>
            <w:r w:rsidRPr="00AE0D58">
              <w:rPr>
                <w:rFonts w:ascii="Times New Roman" w:eastAsia="Arial Unicode MS" w:hAnsi="Times New Roman" w:cs="Times New Roman"/>
                <w:color w:val="000000" w:themeColor="text1"/>
                <w:sz w:val="24"/>
                <w:szCs w:val="24"/>
                <w:lang w:val="uk-UA" w:eastAsia="ru-RU"/>
              </w:rPr>
              <w:t xml:space="preserve"> і </w:t>
            </w:r>
            <w:r w:rsidRPr="00AE0D58">
              <w:rPr>
                <w:rFonts w:ascii="Times New Roman" w:eastAsia="Malgun Gothic Semilight" w:hAnsi="Times New Roman" w:cs="Times New Roman"/>
                <w:color w:val="000000" w:themeColor="text1"/>
                <w:sz w:val="24"/>
                <w:szCs w:val="24"/>
                <w:lang w:val="uk-UA" w:eastAsia="ru-RU"/>
              </w:rPr>
              <w:t>розбризкування</w:t>
            </w:r>
            <w:r w:rsidRPr="00AE0D58">
              <w:rPr>
                <w:rFonts w:ascii="Times New Roman" w:eastAsia="Arial Unicode MS" w:hAnsi="Times New Roman" w:cs="Times New Roman"/>
                <w:color w:val="000000" w:themeColor="text1"/>
                <w:sz w:val="24"/>
                <w:szCs w:val="24"/>
                <w:lang w:val="uk-UA" w:eastAsia="ru-RU"/>
              </w:rPr>
              <w:t xml:space="preserve"> </w:t>
            </w:r>
            <w:r w:rsidRPr="00AE0D58">
              <w:rPr>
                <w:rFonts w:ascii="Times New Roman" w:eastAsia="Malgun Gothic Semilight" w:hAnsi="Times New Roman" w:cs="Times New Roman"/>
                <w:color w:val="000000" w:themeColor="text1"/>
                <w:sz w:val="24"/>
                <w:szCs w:val="24"/>
                <w:lang w:val="uk-UA" w:eastAsia="ru-RU"/>
              </w:rPr>
              <w:t>при</w:t>
            </w:r>
            <w:r w:rsidRPr="00AE0D58">
              <w:rPr>
                <w:rFonts w:ascii="Times New Roman" w:eastAsia="Arial Unicode MS" w:hAnsi="Times New Roman" w:cs="Times New Roman"/>
                <w:color w:val="000000" w:themeColor="text1"/>
                <w:sz w:val="24"/>
                <w:szCs w:val="24"/>
                <w:lang w:val="uk-UA" w:eastAsia="ru-RU"/>
              </w:rPr>
              <w:t xml:space="preserve"> </w:t>
            </w:r>
            <w:r w:rsidRPr="00AE0D58">
              <w:rPr>
                <w:rFonts w:ascii="Times New Roman" w:eastAsia="Malgun Gothic Semilight" w:hAnsi="Times New Roman" w:cs="Times New Roman"/>
                <w:color w:val="000000" w:themeColor="text1"/>
                <w:sz w:val="24"/>
                <w:szCs w:val="24"/>
                <w:lang w:val="uk-UA" w:eastAsia="ru-RU"/>
              </w:rPr>
              <w:t>ручному</w:t>
            </w:r>
            <w:r w:rsidRPr="00AE0D58">
              <w:rPr>
                <w:rFonts w:ascii="Times New Roman" w:eastAsia="Arial Unicode MS" w:hAnsi="Times New Roman" w:cs="Times New Roman"/>
                <w:color w:val="000000" w:themeColor="text1"/>
                <w:sz w:val="24"/>
                <w:szCs w:val="24"/>
                <w:lang w:val="uk-UA" w:eastAsia="ru-RU"/>
              </w:rPr>
              <w:t xml:space="preserve"> </w:t>
            </w:r>
            <w:r w:rsidRPr="00AE0D58">
              <w:rPr>
                <w:rFonts w:ascii="Times New Roman" w:eastAsia="Malgun Gothic Semilight" w:hAnsi="Times New Roman" w:cs="Times New Roman"/>
                <w:color w:val="000000" w:themeColor="text1"/>
                <w:sz w:val="24"/>
                <w:szCs w:val="24"/>
                <w:lang w:val="uk-UA" w:eastAsia="ru-RU"/>
              </w:rPr>
              <w:t>дуговому</w:t>
            </w:r>
            <w:r w:rsidRPr="00AE0D58">
              <w:rPr>
                <w:rFonts w:ascii="Times New Roman" w:eastAsia="Arial Unicode MS" w:hAnsi="Times New Roman" w:cs="Times New Roman"/>
                <w:color w:val="000000" w:themeColor="text1"/>
                <w:sz w:val="24"/>
                <w:szCs w:val="24"/>
                <w:lang w:val="uk-UA" w:eastAsia="ru-RU"/>
              </w:rPr>
              <w:t xml:space="preserve"> </w:t>
            </w:r>
            <w:r w:rsidRPr="00AE0D58">
              <w:rPr>
                <w:rFonts w:ascii="Times New Roman" w:eastAsia="Malgun Gothic Semilight" w:hAnsi="Times New Roman" w:cs="Times New Roman"/>
                <w:color w:val="000000" w:themeColor="text1"/>
                <w:sz w:val="24"/>
                <w:szCs w:val="24"/>
                <w:lang w:val="uk-UA" w:eastAsia="ru-RU"/>
              </w:rPr>
              <w:t>зварюванн</w:t>
            </w:r>
            <w:r w:rsidRPr="00AE0D58">
              <w:rPr>
                <w:rFonts w:ascii="Times New Roman" w:eastAsia="Arial Unicode MS" w:hAnsi="Times New Roman" w:cs="Times New Roman"/>
                <w:color w:val="000000" w:themeColor="text1"/>
                <w:sz w:val="24"/>
                <w:szCs w:val="24"/>
                <w:lang w:val="uk-UA" w:eastAsia="ru-RU"/>
              </w:rPr>
              <w:t>і.</w:t>
            </w:r>
          </w:p>
        </w:tc>
      </w:tr>
      <w:tr w:rsidR="00AE0D58" w:rsidRPr="00AE0D58" w:rsidTr="003261F1">
        <w:tblPrEx>
          <w:shd w:val="clear" w:color="auto" w:fill="auto"/>
        </w:tblPrEx>
        <w:trPr>
          <w:trHeight w:val="675"/>
        </w:trPr>
        <w:tc>
          <w:tcPr>
            <w:tcW w:w="587" w:type="pct"/>
            <w:gridSpan w:val="3"/>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bCs/>
                <w:iCs/>
                <w:color w:val="000000" w:themeColor="text1"/>
                <w:sz w:val="24"/>
                <w:szCs w:val="26"/>
                <w:lang w:val="uk-UA" w:eastAsia="ru-RU"/>
              </w:rPr>
            </w:pPr>
            <w:r w:rsidRPr="00AE0D58">
              <w:rPr>
                <w:rFonts w:ascii="Times New Roman" w:eastAsia="Arial Unicode MS" w:hAnsi="Times New Roman" w:cs="Times New Roman"/>
                <w:bCs/>
                <w:iCs/>
                <w:color w:val="000000" w:themeColor="text1"/>
                <w:sz w:val="24"/>
                <w:szCs w:val="26"/>
                <w:lang w:val="uk-UA" w:eastAsia="ru-RU"/>
              </w:rPr>
              <w:t>РН 4.</w:t>
            </w:r>
          </w:p>
        </w:tc>
        <w:tc>
          <w:tcPr>
            <w:tcW w:w="4413" w:type="pct"/>
            <w:gridSpan w:val="6"/>
            <w:tcMar>
              <w:top w:w="85" w:type="dxa"/>
              <w:left w:w="85" w:type="dxa"/>
              <w:bottom w:w="85" w:type="dxa"/>
              <w:right w:w="85" w:type="dxa"/>
            </w:tcMar>
          </w:tcPr>
          <w:p w:rsidR="00AE0D58" w:rsidRPr="00AE0D58" w:rsidRDefault="00AE0D58" w:rsidP="00AE0D58">
            <w:pPr>
              <w:shd w:val="clear" w:color="auto" w:fill="FFFFFF"/>
              <w:spacing w:after="0" w:line="240" w:lineRule="auto"/>
              <w:jc w:val="both"/>
              <w:rPr>
                <w:rFonts w:ascii="Times New Roman" w:eastAsia="Times New Roman" w:hAnsi="Times New Roman" w:cs="Times New Roman"/>
                <w:bCs/>
                <w:color w:val="000000" w:themeColor="text1"/>
                <w:sz w:val="24"/>
                <w:szCs w:val="24"/>
                <w:lang w:val="uk-UA" w:eastAsia="ru-RU"/>
              </w:rPr>
            </w:pPr>
            <w:r w:rsidRPr="00AE0D58">
              <w:rPr>
                <w:rFonts w:ascii="Times New Roman" w:eastAsia="Times New Roman" w:hAnsi="Times New Roman" w:cs="Times New Roman"/>
                <w:bCs/>
                <w:color w:val="000000" w:themeColor="text1"/>
                <w:sz w:val="24"/>
                <w:szCs w:val="24"/>
                <w:lang w:val="uk-UA" w:eastAsia="ru-RU"/>
              </w:rPr>
              <w:t>Знати основи теорії джерел дугового зварювання; впроваджувати дугові джерела живлення у технології зварювання плавленням.</w:t>
            </w:r>
          </w:p>
        </w:tc>
      </w:tr>
      <w:tr w:rsidR="00AE0D58" w:rsidRPr="00AE0D58" w:rsidTr="003261F1">
        <w:tblPrEx>
          <w:shd w:val="clear" w:color="auto" w:fill="auto"/>
        </w:tblPrEx>
        <w:trPr>
          <w:trHeight w:val="109"/>
        </w:trPr>
        <w:tc>
          <w:tcPr>
            <w:tcW w:w="5000" w:type="pct"/>
            <w:gridSpan w:val="9"/>
            <w:shd w:val="clear" w:color="auto" w:fill="auto"/>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b/>
                <w:caps/>
                <w:color w:val="000000" w:themeColor="text1"/>
                <w:sz w:val="24"/>
                <w:szCs w:val="26"/>
                <w:lang w:val="uk-UA" w:eastAsia="ru-RU"/>
              </w:rPr>
            </w:pPr>
            <w:r w:rsidRPr="00AE0D58">
              <w:rPr>
                <w:rFonts w:ascii="Times New Roman" w:eastAsia="Arial Unicode MS" w:hAnsi="Times New Roman" w:cs="Times New Roman"/>
                <w:b/>
                <w:color w:val="000000" w:themeColor="text1"/>
                <w:sz w:val="24"/>
                <w:szCs w:val="26"/>
                <w:lang w:val="uk-UA" w:eastAsia="ru-RU"/>
              </w:rPr>
              <w:t xml:space="preserve">6. Роль навчальної дисципліни у досягненні програмних результатів </w:t>
            </w:r>
          </w:p>
        </w:tc>
      </w:tr>
      <w:tr w:rsidR="00AE0D58" w:rsidRPr="00AE0D58" w:rsidTr="003261F1">
        <w:tblPrEx>
          <w:shd w:val="clear" w:color="auto" w:fill="auto"/>
        </w:tblPrEx>
        <w:trPr>
          <w:trHeight w:val="338"/>
        </w:trPr>
        <w:tc>
          <w:tcPr>
            <w:tcW w:w="5000" w:type="pct"/>
            <w:gridSpan w:val="9"/>
            <w:tcMar>
              <w:top w:w="85" w:type="dxa"/>
              <w:left w:w="85" w:type="dxa"/>
              <w:bottom w:w="85" w:type="dxa"/>
              <w:right w:w="85" w:type="dxa"/>
            </w:tcMar>
          </w:tcPr>
          <w:p w:rsidR="00AE0D58" w:rsidRPr="00AE0D58" w:rsidRDefault="00AE0D58" w:rsidP="00AE0D58">
            <w:pPr>
              <w:autoSpaceDE w:val="0"/>
              <w:autoSpaceDN w:val="0"/>
              <w:adjustRightInd w:val="0"/>
              <w:spacing w:after="0" w:line="240" w:lineRule="auto"/>
              <w:jc w:val="both"/>
              <w:rPr>
                <w:rFonts w:ascii="Times New Roman" w:eastAsia="Arial Unicode MS" w:hAnsi="Times New Roman" w:cs="Times New Roman"/>
                <w:color w:val="000000" w:themeColor="text1"/>
                <w:sz w:val="24"/>
                <w:szCs w:val="26"/>
                <w:highlight w:val="yellow"/>
                <w:lang w:val="uk-UA" w:eastAsia="ru-RU"/>
              </w:rPr>
            </w:pPr>
            <w:r w:rsidRPr="00AE0D58">
              <w:rPr>
                <w:rFonts w:ascii="Times New Roman" w:eastAsia="Arial Unicode MS" w:hAnsi="Times New Roman" w:cs="Times New Roman"/>
                <w:color w:val="000000"/>
                <w:sz w:val="24"/>
                <w:szCs w:val="24"/>
                <w:lang w:val="uk-UA" w:eastAsia="ru-RU"/>
              </w:rPr>
              <w:t>Програмні результати не передбачені.</w:t>
            </w:r>
          </w:p>
        </w:tc>
      </w:tr>
      <w:tr w:rsidR="00AE0D58" w:rsidRPr="00AE0D58" w:rsidTr="003261F1">
        <w:tblPrEx>
          <w:shd w:val="clear" w:color="auto" w:fill="auto"/>
        </w:tblPrEx>
        <w:trPr>
          <w:trHeight w:val="94"/>
        </w:trPr>
        <w:tc>
          <w:tcPr>
            <w:tcW w:w="5000" w:type="pct"/>
            <w:gridSpan w:val="9"/>
            <w:shd w:val="clear" w:color="auto" w:fill="auto"/>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b/>
                <w:color w:val="000000" w:themeColor="text1"/>
                <w:sz w:val="24"/>
                <w:szCs w:val="26"/>
                <w:lang w:val="uk-UA" w:eastAsia="ru-RU"/>
              </w:rPr>
            </w:pPr>
            <w:r w:rsidRPr="00AE0D58">
              <w:rPr>
                <w:rFonts w:ascii="Times New Roman" w:eastAsia="Arial Unicode MS" w:hAnsi="Times New Roman" w:cs="Times New Roman"/>
                <w:b/>
                <w:color w:val="000000" w:themeColor="text1"/>
                <w:sz w:val="24"/>
                <w:szCs w:val="26"/>
                <w:lang w:val="uk-UA" w:eastAsia="ru-RU"/>
              </w:rPr>
              <w:t>7. Види навчальних занять та навчальної діяльності</w:t>
            </w:r>
          </w:p>
        </w:tc>
      </w:tr>
      <w:tr w:rsidR="00AE0D58" w:rsidRPr="00AE0D58" w:rsidTr="003261F1">
        <w:tblPrEx>
          <w:shd w:val="clear" w:color="auto" w:fill="auto"/>
        </w:tblPrEx>
        <w:trPr>
          <w:trHeight w:val="73"/>
        </w:trPr>
        <w:tc>
          <w:tcPr>
            <w:tcW w:w="5000" w:type="pct"/>
            <w:gridSpan w:val="9"/>
            <w:tcBorders>
              <w:bottom w:val="single" w:sz="4" w:space="0" w:color="auto"/>
            </w:tcBorders>
            <w:shd w:val="clear" w:color="auto" w:fill="auto"/>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b/>
                <w:color w:val="000000" w:themeColor="text1"/>
                <w:sz w:val="24"/>
                <w:szCs w:val="26"/>
                <w:lang w:val="uk-UA" w:eastAsia="ru-RU"/>
              </w:rPr>
            </w:pPr>
            <w:r w:rsidRPr="00AE0D58">
              <w:rPr>
                <w:rFonts w:ascii="Times New Roman" w:eastAsia="Arial Unicode MS" w:hAnsi="Times New Roman" w:cs="Times New Roman"/>
                <w:b/>
                <w:color w:val="000000" w:themeColor="text1"/>
                <w:sz w:val="24"/>
                <w:szCs w:val="26"/>
                <w:lang w:val="uk-UA" w:eastAsia="ru-RU"/>
              </w:rPr>
              <w:t>7.1 Види навчальних занять</w:t>
            </w:r>
          </w:p>
        </w:tc>
      </w:tr>
      <w:tr w:rsidR="00AE0D58" w:rsidRPr="00AE0D58" w:rsidTr="003261F1">
        <w:tblPrEx>
          <w:shd w:val="clear" w:color="auto" w:fill="auto"/>
        </w:tblPrEx>
        <w:trPr>
          <w:trHeight w:val="300"/>
        </w:trPr>
        <w:tc>
          <w:tcPr>
            <w:tcW w:w="5000" w:type="pct"/>
            <w:gridSpan w:val="9"/>
            <w:shd w:val="clear" w:color="auto" w:fill="auto"/>
            <w:tcMar>
              <w:top w:w="85" w:type="dxa"/>
              <w:left w:w="85" w:type="dxa"/>
              <w:bottom w:w="85" w:type="dxa"/>
              <w:right w:w="85" w:type="dxa"/>
            </w:tcMar>
          </w:tcPr>
          <w:p w:rsidR="00AE0D58" w:rsidRPr="00AE0D58" w:rsidRDefault="00AE0D58" w:rsidP="00AE0D58">
            <w:pPr>
              <w:spacing w:after="0" w:line="240" w:lineRule="auto"/>
              <w:jc w:val="both"/>
              <w:rPr>
                <w:rFonts w:ascii="Times New Roman" w:eastAsia="Arial Unicode MS" w:hAnsi="Times New Roman" w:cs="Times New Roman"/>
                <w:b/>
                <w:color w:val="000000"/>
                <w:sz w:val="24"/>
                <w:szCs w:val="24"/>
                <w:lang w:val="uk-UA" w:eastAsia="ru-RU"/>
              </w:rPr>
            </w:pPr>
            <w:r w:rsidRPr="00AE0D58">
              <w:rPr>
                <w:rFonts w:ascii="Times New Roman" w:eastAsia="Arial Unicode MS" w:hAnsi="Times New Roman" w:cs="Times New Roman"/>
                <w:b/>
                <w:color w:val="000000"/>
                <w:sz w:val="24"/>
                <w:szCs w:val="24"/>
                <w:lang w:val="uk-UA" w:eastAsia="ru-RU"/>
              </w:rPr>
              <w:t xml:space="preserve">Змістовий модуль 1. </w:t>
            </w:r>
          </w:p>
          <w:p w:rsidR="00AE0D58" w:rsidRPr="00AE0D58" w:rsidRDefault="00AE0D58" w:rsidP="00AE0D58">
            <w:pPr>
              <w:spacing w:after="0" w:line="240" w:lineRule="auto"/>
              <w:jc w:val="both"/>
              <w:rPr>
                <w:rFonts w:ascii="Times New Roman" w:eastAsia="Arial Unicode MS" w:hAnsi="Times New Roman" w:cs="Times New Roman"/>
                <w:b/>
                <w:color w:val="000000"/>
                <w:sz w:val="24"/>
                <w:szCs w:val="24"/>
                <w:lang w:val="uk-UA" w:eastAsia="ru-RU"/>
              </w:rPr>
            </w:pPr>
            <w:r w:rsidRPr="00AE0D58">
              <w:rPr>
                <w:rFonts w:ascii="Times New Roman" w:eastAsia="Arial Unicode MS" w:hAnsi="Times New Roman" w:cs="Times New Roman"/>
                <w:b/>
                <w:color w:val="000000"/>
                <w:sz w:val="24"/>
                <w:szCs w:val="24"/>
                <w:lang w:val="uk-UA" w:eastAsia="ru-RU"/>
              </w:rPr>
              <w:t>ДЖЕРЕЛА ЖИВЛЕННЯ ТА ЗВАРВАЛЬНА ДУГА</w:t>
            </w:r>
          </w:p>
        </w:tc>
      </w:tr>
      <w:tr w:rsidR="00AE0D58" w:rsidRPr="00AE0D58" w:rsidTr="003261F1">
        <w:tblPrEx>
          <w:shd w:val="clear" w:color="auto" w:fill="auto"/>
        </w:tblPrEx>
        <w:trPr>
          <w:trHeight w:val="134"/>
        </w:trPr>
        <w:tc>
          <w:tcPr>
            <w:tcW w:w="5000" w:type="pct"/>
            <w:gridSpan w:val="9"/>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sz w:val="24"/>
                <w:szCs w:val="24"/>
                <w:lang w:val="uk-UA" w:eastAsia="ru-RU"/>
              </w:rPr>
            </w:pPr>
            <w:r w:rsidRPr="00AE0D58">
              <w:rPr>
                <w:rFonts w:ascii="Times New Roman" w:eastAsia="Arial Unicode MS" w:hAnsi="Times New Roman" w:cs="Times New Roman"/>
                <w:b/>
                <w:bCs/>
                <w:sz w:val="24"/>
                <w:szCs w:val="24"/>
                <w:lang w:val="uk-UA" w:eastAsia="ru-RU"/>
              </w:rPr>
              <w:t xml:space="preserve">Тема 1. </w:t>
            </w:r>
            <w:r w:rsidRPr="00AE0D58">
              <w:rPr>
                <w:rFonts w:ascii="Times New Roman" w:eastAsia="Arial Unicode MS" w:hAnsi="Times New Roman" w:cs="Times New Roman"/>
                <w:b/>
                <w:bCs/>
                <w:color w:val="000000"/>
                <w:sz w:val="24"/>
                <w:szCs w:val="24"/>
                <w:lang w:val="uk-UA" w:eastAsia="ru-RU"/>
              </w:rPr>
              <w:t>Джерела живлення зварювальної дуги та зварювальний пост</w:t>
            </w:r>
          </w:p>
        </w:tc>
      </w:tr>
      <w:tr w:rsidR="00AE0D58" w:rsidRPr="00AE0D58" w:rsidTr="003261F1">
        <w:tblPrEx>
          <w:shd w:val="clear" w:color="auto" w:fill="auto"/>
        </w:tblPrEx>
        <w:trPr>
          <w:trHeight w:val="537"/>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Л 1.</w:t>
            </w: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Основні джерела живлення зварювальної дуги та що таке зварювальний пост. Переваги та недоліки джерел живлення.</w:t>
            </w:r>
          </w:p>
        </w:tc>
      </w:tr>
      <w:tr w:rsidR="00AE0D58" w:rsidRPr="00AE0D58" w:rsidTr="003261F1">
        <w:tblPrEx>
          <w:shd w:val="clear" w:color="auto" w:fill="auto"/>
        </w:tblPrEx>
        <w:trPr>
          <w:trHeight w:val="793"/>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Л 2.</w:t>
            </w:r>
          </w:p>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Трансформатори та випрямлячі, перетворювачі, їх будова, принцип дії, маркування та характеристики. Зварювальні генератори їх особливість, умови використання, переваги та недоліки.</w:t>
            </w:r>
          </w:p>
        </w:tc>
      </w:tr>
      <w:tr w:rsidR="00AE0D58" w:rsidRPr="00AE0D58" w:rsidTr="003261F1">
        <w:tblPrEx>
          <w:shd w:val="clear" w:color="auto" w:fill="auto"/>
        </w:tblPrEx>
        <w:trPr>
          <w:trHeight w:val="295"/>
        </w:trPr>
        <w:tc>
          <w:tcPr>
            <w:tcW w:w="5000" w:type="pct"/>
            <w:gridSpan w:val="9"/>
            <w:shd w:val="clear" w:color="auto" w:fill="auto"/>
            <w:tcMar>
              <w:top w:w="85" w:type="dxa"/>
              <w:left w:w="85" w:type="dxa"/>
              <w:bottom w:w="85" w:type="dxa"/>
              <w:right w:w="85" w:type="dxa"/>
            </w:tcMar>
          </w:tcPr>
          <w:p w:rsidR="00AE0D58" w:rsidRPr="00AE0D58" w:rsidRDefault="00AE0D58" w:rsidP="00AE0D58">
            <w:pPr>
              <w:spacing w:after="0" w:line="240" w:lineRule="auto"/>
              <w:jc w:val="both"/>
              <w:rPr>
                <w:rFonts w:ascii="Times New Roman" w:eastAsia="Arial Unicode MS" w:hAnsi="Times New Roman" w:cs="Times New Roman"/>
                <w:b/>
                <w:bCs/>
                <w:sz w:val="24"/>
                <w:szCs w:val="24"/>
                <w:lang w:val="uk-UA" w:eastAsia="ru-RU"/>
              </w:rPr>
            </w:pPr>
            <w:r w:rsidRPr="00AE0D58">
              <w:rPr>
                <w:rFonts w:ascii="Times New Roman" w:eastAsia="Arial Unicode MS" w:hAnsi="Times New Roman" w:cs="Times New Roman"/>
                <w:b/>
                <w:bCs/>
                <w:sz w:val="24"/>
                <w:szCs w:val="24"/>
                <w:lang w:val="uk-UA" w:eastAsia="ru-RU"/>
              </w:rPr>
              <w:t xml:space="preserve">Тема 2. </w:t>
            </w:r>
            <w:r w:rsidRPr="00AE0D58">
              <w:rPr>
                <w:rFonts w:ascii="Times New Roman" w:eastAsia="Arial Unicode MS" w:hAnsi="Times New Roman" w:cs="Times New Roman"/>
                <w:b/>
                <w:bCs/>
                <w:color w:val="000000"/>
                <w:sz w:val="24"/>
                <w:szCs w:val="24"/>
                <w:lang w:val="uk-UA" w:eastAsia="ru-RU"/>
              </w:rPr>
              <w:t>Типи та класифікація зварювання</w:t>
            </w:r>
          </w:p>
        </w:tc>
      </w:tr>
      <w:tr w:rsidR="00AE0D58" w:rsidRPr="00AE0D58" w:rsidTr="003261F1">
        <w:tblPrEx>
          <w:shd w:val="clear" w:color="auto" w:fill="auto"/>
        </w:tblPrEx>
        <w:trPr>
          <w:trHeight w:val="201"/>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Л 3.</w:t>
            </w: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sz w:val="24"/>
                <w:szCs w:val="24"/>
                <w:lang w:val="uk-UA" w:eastAsia="ru-RU"/>
              </w:rPr>
            </w:pPr>
            <w:r w:rsidRPr="00AE0D58">
              <w:rPr>
                <w:rFonts w:ascii="Times New Roman" w:eastAsia="Arial Unicode MS" w:hAnsi="Times New Roman" w:cs="Times New Roman"/>
                <w:color w:val="000000"/>
                <w:sz w:val="24"/>
                <w:szCs w:val="24"/>
                <w:lang w:val="uk-UA" w:eastAsia="ru-RU"/>
              </w:rPr>
              <w:t xml:space="preserve">Види та способи електричного зварювання плавленням. Класифікація </w:t>
            </w:r>
            <w:proofErr w:type="spellStart"/>
            <w:r w:rsidRPr="00AE0D58">
              <w:rPr>
                <w:rFonts w:ascii="Times New Roman" w:eastAsia="Arial Unicode MS" w:hAnsi="Times New Roman" w:cs="Times New Roman"/>
                <w:color w:val="000000"/>
                <w:sz w:val="24"/>
                <w:szCs w:val="24"/>
                <w:lang w:val="uk-UA" w:eastAsia="ru-RU"/>
              </w:rPr>
              <w:t>електро</w:t>
            </w:r>
            <w:proofErr w:type="spellEnd"/>
            <w:r w:rsidRPr="00AE0D58">
              <w:rPr>
                <w:rFonts w:ascii="Times New Roman" w:eastAsia="Arial Unicode MS" w:hAnsi="Times New Roman" w:cs="Times New Roman"/>
                <w:color w:val="000000"/>
                <w:sz w:val="24"/>
                <w:szCs w:val="24"/>
                <w:lang w:val="uk-UA" w:eastAsia="ru-RU"/>
              </w:rPr>
              <w:t xml:space="preserve"> дугового зварювання.</w:t>
            </w:r>
          </w:p>
        </w:tc>
      </w:tr>
      <w:tr w:rsidR="00AE0D58" w:rsidRPr="00AE0D58" w:rsidTr="003261F1">
        <w:tblPrEx>
          <w:shd w:val="clear" w:color="auto" w:fill="auto"/>
        </w:tblPrEx>
        <w:trPr>
          <w:trHeight w:val="354"/>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Л 4.</w:t>
            </w: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 xml:space="preserve">Зварювальна дуга та вольт-амперна характеристика. Залежність від струму та напруги на дузі. </w:t>
            </w:r>
          </w:p>
        </w:tc>
      </w:tr>
      <w:tr w:rsidR="00AE0D58" w:rsidRPr="00AE0D58" w:rsidTr="003261F1">
        <w:tblPrEx>
          <w:shd w:val="clear" w:color="auto" w:fill="auto"/>
        </w:tblPrEx>
        <w:trPr>
          <w:trHeight w:val="354"/>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lastRenderedPageBreak/>
              <w:t>Л 5.</w:t>
            </w: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Теплові процеси при зварюванні; у зварювальному шві, металі та біля шовної зони.</w:t>
            </w:r>
          </w:p>
        </w:tc>
      </w:tr>
      <w:tr w:rsidR="00AE0D58" w:rsidRPr="00AE0D58" w:rsidTr="003261F1">
        <w:tblPrEx>
          <w:shd w:val="clear" w:color="auto" w:fill="auto"/>
        </w:tblPrEx>
        <w:trPr>
          <w:trHeight w:val="264"/>
        </w:trPr>
        <w:tc>
          <w:tcPr>
            <w:tcW w:w="5000" w:type="pct"/>
            <w:gridSpan w:val="9"/>
            <w:shd w:val="clear" w:color="auto" w:fill="auto"/>
            <w:tcMar>
              <w:top w:w="85" w:type="dxa"/>
              <w:left w:w="85" w:type="dxa"/>
              <w:bottom w:w="85" w:type="dxa"/>
              <w:right w:w="85" w:type="dxa"/>
            </w:tcMar>
          </w:tcPr>
          <w:p w:rsidR="00AE0D58" w:rsidRPr="00AE0D58" w:rsidRDefault="00AE0D58" w:rsidP="00AE0D58">
            <w:pPr>
              <w:tabs>
                <w:tab w:val="left" w:pos="2700"/>
              </w:tabs>
              <w:spacing w:after="0" w:line="240" w:lineRule="auto"/>
              <w:jc w:val="both"/>
              <w:rPr>
                <w:rFonts w:ascii="Times New Roman" w:eastAsia="Arial Unicode MS" w:hAnsi="Times New Roman" w:cs="Times New Roman"/>
                <w:b/>
                <w:color w:val="000000"/>
                <w:sz w:val="24"/>
                <w:szCs w:val="24"/>
                <w:lang w:val="uk-UA" w:eastAsia="ru-RU"/>
              </w:rPr>
            </w:pPr>
            <w:r w:rsidRPr="00AE0D58">
              <w:rPr>
                <w:rFonts w:ascii="Times New Roman" w:eastAsia="Arial Unicode MS" w:hAnsi="Times New Roman" w:cs="Times New Roman"/>
                <w:b/>
                <w:color w:val="000000"/>
                <w:sz w:val="24"/>
                <w:szCs w:val="24"/>
                <w:lang w:val="uk-UA" w:eastAsia="ru-RU"/>
              </w:rPr>
              <w:t xml:space="preserve">Змістовий модуль 2. </w:t>
            </w:r>
            <w:r w:rsidRPr="00AE0D58">
              <w:rPr>
                <w:rFonts w:ascii="Times New Roman" w:eastAsia="Arial Unicode MS" w:hAnsi="Times New Roman" w:cs="Times New Roman"/>
                <w:b/>
                <w:color w:val="000000"/>
                <w:sz w:val="24"/>
                <w:szCs w:val="24"/>
                <w:lang w:val="uk-UA" w:eastAsia="ru-RU"/>
              </w:rPr>
              <w:tab/>
            </w:r>
          </w:p>
          <w:p w:rsidR="00AE0D58" w:rsidRPr="00AE0D58" w:rsidRDefault="00AE0D58" w:rsidP="00AE0D58">
            <w:pPr>
              <w:spacing w:after="0" w:line="240" w:lineRule="auto"/>
              <w:rPr>
                <w:rFonts w:ascii="Times New Roman" w:eastAsia="Arial Unicode MS" w:hAnsi="Times New Roman" w:cs="Times New Roman"/>
                <w:color w:val="000000"/>
                <w:sz w:val="24"/>
                <w:szCs w:val="24"/>
                <w:lang w:val="uk-UA" w:eastAsia="ru-RU"/>
              </w:rPr>
            </w:pPr>
            <w:r w:rsidRPr="00AE0D58">
              <w:rPr>
                <w:rFonts w:ascii="Times New Roman" w:eastAsia="Arial Unicode MS" w:hAnsi="Times New Roman" w:cs="Times New Roman"/>
                <w:b/>
                <w:color w:val="000000"/>
                <w:sz w:val="24"/>
                <w:szCs w:val="24"/>
                <w:lang w:val="uk-UA" w:eastAsia="ru-RU"/>
              </w:rPr>
              <w:t>ФЛЮСИ ТА МАТЕРІАЛИ ДЛЯ ЗВАРЮВАННЯ</w:t>
            </w:r>
          </w:p>
        </w:tc>
      </w:tr>
      <w:tr w:rsidR="00AE0D58" w:rsidRPr="00AE0D58" w:rsidTr="003261F1">
        <w:tblPrEx>
          <w:shd w:val="clear" w:color="auto" w:fill="auto"/>
        </w:tblPrEx>
        <w:trPr>
          <w:trHeight w:val="232"/>
        </w:trPr>
        <w:tc>
          <w:tcPr>
            <w:tcW w:w="5000" w:type="pct"/>
            <w:gridSpan w:val="9"/>
            <w:shd w:val="clear" w:color="auto" w:fill="auto"/>
            <w:tcMar>
              <w:top w:w="85" w:type="dxa"/>
              <w:left w:w="85" w:type="dxa"/>
              <w:bottom w:w="85" w:type="dxa"/>
              <w:right w:w="85" w:type="dxa"/>
            </w:tcMar>
          </w:tcPr>
          <w:p w:rsidR="00AE0D58" w:rsidRPr="00AE0D58" w:rsidRDefault="00AE0D58" w:rsidP="00AE0D58">
            <w:pPr>
              <w:spacing w:after="0" w:line="240" w:lineRule="auto"/>
              <w:jc w:val="both"/>
              <w:rPr>
                <w:rFonts w:ascii="Times New Roman" w:eastAsia="Arial Unicode MS" w:hAnsi="Times New Roman" w:cs="Times New Roman"/>
                <w:b/>
                <w:color w:val="000000"/>
                <w:sz w:val="24"/>
                <w:szCs w:val="24"/>
                <w:lang w:val="uk-UA" w:eastAsia="ru-RU"/>
              </w:rPr>
            </w:pPr>
            <w:r w:rsidRPr="00AE0D58">
              <w:rPr>
                <w:rFonts w:ascii="Times New Roman" w:eastAsia="Arial Unicode MS" w:hAnsi="Times New Roman" w:cs="Times New Roman"/>
                <w:b/>
                <w:color w:val="000000"/>
                <w:sz w:val="24"/>
                <w:szCs w:val="24"/>
                <w:lang w:val="uk-UA" w:eastAsia="ru-RU"/>
              </w:rPr>
              <w:t xml:space="preserve">Тема 3. Зварювальний флюс та дріт, захисні гази для зварювання </w:t>
            </w:r>
          </w:p>
        </w:tc>
      </w:tr>
      <w:tr w:rsidR="00AE0D58" w:rsidRPr="00AE0D58" w:rsidTr="003261F1">
        <w:tblPrEx>
          <w:shd w:val="clear" w:color="auto" w:fill="auto"/>
        </w:tblPrEx>
        <w:trPr>
          <w:trHeight w:val="506"/>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Л 6.</w:t>
            </w:r>
          </w:p>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sz w:val="24"/>
                <w:szCs w:val="24"/>
                <w:lang w:val="uk-UA" w:eastAsia="ru-RU"/>
              </w:rPr>
            </w:pPr>
            <w:r w:rsidRPr="00AE0D58">
              <w:rPr>
                <w:rFonts w:ascii="Times New Roman" w:eastAsia="Arial Unicode MS" w:hAnsi="Times New Roman" w:cs="Times New Roman"/>
                <w:color w:val="000000"/>
                <w:sz w:val="24"/>
                <w:szCs w:val="24"/>
                <w:lang w:val="uk-UA" w:eastAsia="ru-RU"/>
              </w:rPr>
              <w:t>Зварювальний дріт, його марки. Зварювальний флюс, його марки та застосування</w:t>
            </w:r>
          </w:p>
          <w:p w:rsidR="00AE0D58" w:rsidRPr="00AE0D58" w:rsidRDefault="00AE0D58" w:rsidP="00AE0D58">
            <w:pPr>
              <w:spacing w:after="0" w:line="240" w:lineRule="auto"/>
              <w:jc w:val="both"/>
              <w:rPr>
                <w:rFonts w:ascii="Times New Roman" w:eastAsia="Arial Unicode MS" w:hAnsi="Times New Roman" w:cs="Times New Roman"/>
                <w:color w:val="000000"/>
                <w:sz w:val="24"/>
                <w:szCs w:val="24"/>
                <w:lang w:val="uk-UA" w:eastAsia="ru-RU"/>
              </w:rPr>
            </w:pPr>
            <w:r w:rsidRPr="00AE0D58">
              <w:rPr>
                <w:rFonts w:ascii="Times New Roman" w:eastAsia="Arial Unicode MS" w:hAnsi="Times New Roman" w:cs="Times New Roman"/>
                <w:color w:val="000000"/>
                <w:sz w:val="24"/>
                <w:szCs w:val="24"/>
                <w:lang w:val="uk-UA" w:eastAsia="ru-RU"/>
              </w:rPr>
              <w:t xml:space="preserve">Захисні гази для зварювання, їх класифікація, виготовлення та застосування. </w:t>
            </w:r>
          </w:p>
        </w:tc>
      </w:tr>
      <w:tr w:rsidR="00AE0D58" w:rsidRPr="00AE0D58" w:rsidTr="003261F1">
        <w:tblPrEx>
          <w:shd w:val="clear" w:color="auto" w:fill="auto"/>
        </w:tblPrEx>
        <w:trPr>
          <w:trHeight w:val="232"/>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ПЗ 1.</w:t>
            </w: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sz w:val="24"/>
                <w:szCs w:val="24"/>
                <w:lang w:val="uk-UA" w:eastAsia="ru-RU"/>
              </w:rPr>
            </w:pPr>
            <w:r w:rsidRPr="00AE0D58">
              <w:rPr>
                <w:rFonts w:ascii="Times New Roman" w:eastAsia="Arial Unicode MS" w:hAnsi="Times New Roman" w:cs="Times New Roman"/>
                <w:color w:val="000000"/>
                <w:sz w:val="24"/>
                <w:szCs w:val="24"/>
                <w:lang w:val="uk-UA" w:eastAsia="ru-RU"/>
              </w:rPr>
              <w:t xml:space="preserve">Способи запалювання зварювальної дуги та виконання зварювальних швів. Просторові положення зварювальних швів відповідно до стандартів </w:t>
            </w:r>
            <w:r w:rsidRPr="00AE0D58">
              <w:rPr>
                <w:rFonts w:ascii="Times New Roman" w:eastAsia="Arial Unicode MS" w:hAnsi="Times New Roman" w:cs="Times New Roman"/>
                <w:color w:val="000000"/>
                <w:sz w:val="24"/>
                <w:szCs w:val="24"/>
                <w:lang w:val="en-US" w:eastAsia="ru-RU"/>
              </w:rPr>
              <w:t>ISO</w:t>
            </w:r>
            <w:r w:rsidRPr="00AE0D58">
              <w:rPr>
                <w:rFonts w:ascii="Times New Roman" w:eastAsia="Arial Unicode MS" w:hAnsi="Times New Roman" w:cs="Times New Roman"/>
                <w:color w:val="000000"/>
                <w:sz w:val="24"/>
                <w:szCs w:val="24"/>
                <w:lang w:val="uk-UA" w:eastAsia="ru-RU"/>
              </w:rPr>
              <w:t>.</w:t>
            </w:r>
          </w:p>
        </w:tc>
      </w:tr>
      <w:tr w:rsidR="00AE0D58" w:rsidRPr="00AE0D58" w:rsidTr="003261F1">
        <w:tblPrEx>
          <w:shd w:val="clear" w:color="auto" w:fill="auto"/>
        </w:tblPrEx>
        <w:trPr>
          <w:trHeight w:val="232"/>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ПЗ 2.</w:t>
            </w: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sz w:val="24"/>
                <w:szCs w:val="24"/>
                <w:lang w:val="uk-UA" w:eastAsia="ru-RU"/>
              </w:rPr>
            </w:pPr>
            <w:r w:rsidRPr="00AE0D58">
              <w:rPr>
                <w:rFonts w:ascii="Times New Roman" w:eastAsia="Arial Unicode MS" w:hAnsi="Times New Roman" w:cs="Times New Roman"/>
                <w:color w:val="000000"/>
                <w:sz w:val="24"/>
                <w:szCs w:val="24"/>
                <w:lang w:val="uk-UA" w:eastAsia="ru-RU"/>
              </w:rPr>
              <w:t>Розрахунок та вибір режимів зварювання до відповідних технологічних процесів.</w:t>
            </w:r>
          </w:p>
        </w:tc>
      </w:tr>
      <w:tr w:rsidR="00AE0D58" w:rsidRPr="00AE0D58" w:rsidTr="003261F1">
        <w:tblPrEx>
          <w:shd w:val="clear" w:color="auto" w:fill="auto"/>
        </w:tblPrEx>
        <w:trPr>
          <w:trHeight w:val="238"/>
        </w:trPr>
        <w:tc>
          <w:tcPr>
            <w:tcW w:w="5000" w:type="pct"/>
            <w:gridSpan w:val="9"/>
            <w:shd w:val="clear" w:color="auto" w:fill="auto"/>
            <w:tcMar>
              <w:top w:w="85" w:type="dxa"/>
              <w:left w:w="85" w:type="dxa"/>
              <w:bottom w:w="85" w:type="dxa"/>
              <w:right w:w="85" w:type="dxa"/>
            </w:tcMar>
          </w:tcPr>
          <w:p w:rsidR="00AE0D58" w:rsidRPr="00AE0D58" w:rsidRDefault="00AE0D58" w:rsidP="00AE0D58">
            <w:pPr>
              <w:tabs>
                <w:tab w:val="left" w:pos="2700"/>
              </w:tabs>
              <w:spacing w:after="0" w:line="240" w:lineRule="auto"/>
              <w:jc w:val="both"/>
              <w:rPr>
                <w:rFonts w:ascii="Times New Roman" w:eastAsia="Arial Unicode MS" w:hAnsi="Times New Roman" w:cs="Times New Roman"/>
                <w:b/>
                <w:color w:val="000000"/>
                <w:sz w:val="24"/>
                <w:szCs w:val="24"/>
                <w:lang w:val="uk-UA" w:eastAsia="ru-RU"/>
              </w:rPr>
            </w:pPr>
            <w:r w:rsidRPr="00AE0D58">
              <w:rPr>
                <w:rFonts w:ascii="Times New Roman" w:eastAsia="Arial Unicode MS" w:hAnsi="Times New Roman" w:cs="Times New Roman"/>
                <w:b/>
                <w:color w:val="000000"/>
                <w:sz w:val="24"/>
                <w:szCs w:val="24"/>
                <w:lang w:val="uk-UA" w:eastAsia="ru-RU"/>
              </w:rPr>
              <w:t xml:space="preserve">Змістовий модуль 3. </w:t>
            </w:r>
            <w:r w:rsidRPr="00AE0D58">
              <w:rPr>
                <w:rFonts w:ascii="Times New Roman" w:eastAsia="Arial Unicode MS" w:hAnsi="Times New Roman" w:cs="Times New Roman"/>
                <w:b/>
                <w:color w:val="000000"/>
                <w:sz w:val="24"/>
                <w:szCs w:val="24"/>
                <w:lang w:val="uk-UA" w:eastAsia="ru-RU"/>
              </w:rPr>
              <w:tab/>
            </w:r>
          </w:p>
          <w:p w:rsidR="00AE0D58" w:rsidRPr="00AE0D58" w:rsidRDefault="00AE0D58" w:rsidP="00AE0D58">
            <w:pPr>
              <w:spacing w:after="0" w:line="240" w:lineRule="auto"/>
              <w:rPr>
                <w:rFonts w:ascii="Times New Roman" w:eastAsia="Arial Unicode MS" w:hAnsi="Times New Roman" w:cs="Times New Roman"/>
                <w:color w:val="000000"/>
                <w:sz w:val="24"/>
                <w:szCs w:val="24"/>
                <w:lang w:val="uk-UA" w:eastAsia="ru-RU"/>
              </w:rPr>
            </w:pPr>
            <w:r w:rsidRPr="00AE0D58">
              <w:rPr>
                <w:rFonts w:ascii="Times New Roman" w:eastAsia="Arial Unicode MS" w:hAnsi="Times New Roman" w:cs="Times New Roman"/>
                <w:b/>
                <w:color w:val="000000"/>
                <w:sz w:val="24"/>
                <w:szCs w:val="24"/>
                <w:lang w:val="uk-UA" w:eastAsia="ru-RU"/>
              </w:rPr>
              <w:t>МАТЕРІАЛИ ТА СПОСОБИ ЗВАРЮВАННЯ</w:t>
            </w:r>
          </w:p>
        </w:tc>
      </w:tr>
      <w:tr w:rsidR="00AE0D58" w:rsidRPr="00AE0D58" w:rsidTr="003261F1">
        <w:tblPrEx>
          <w:shd w:val="clear" w:color="auto" w:fill="auto"/>
        </w:tblPrEx>
        <w:trPr>
          <w:trHeight w:val="204"/>
        </w:trPr>
        <w:tc>
          <w:tcPr>
            <w:tcW w:w="5000" w:type="pct"/>
            <w:gridSpan w:val="9"/>
            <w:shd w:val="clear" w:color="auto" w:fill="auto"/>
            <w:tcMar>
              <w:top w:w="85" w:type="dxa"/>
              <w:left w:w="85" w:type="dxa"/>
              <w:bottom w:w="85" w:type="dxa"/>
              <w:right w:w="85" w:type="dxa"/>
            </w:tcMar>
          </w:tcPr>
          <w:p w:rsidR="00AE0D58" w:rsidRPr="00AE0D58" w:rsidRDefault="00AE0D58" w:rsidP="00AE0D58">
            <w:pPr>
              <w:autoSpaceDE w:val="0"/>
              <w:autoSpaceDN w:val="0"/>
              <w:adjustRightInd w:val="0"/>
              <w:spacing w:after="0" w:line="240" w:lineRule="auto"/>
              <w:jc w:val="both"/>
              <w:rPr>
                <w:rFonts w:ascii="Times New Roman" w:eastAsia="Arial Unicode MS" w:hAnsi="Times New Roman" w:cs="Times New Roman"/>
                <w:sz w:val="24"/>
                <w:szCs w:val="24"/>
                <w:lang w:val="uk-UA" w:eastAsia="ru-RU"/>
              </w:rPr>
            </w:pPr>
            <w:r w:rsidRPr="00AE0D58">
              <w:rPr>
                <w:rFonts w:ascii="Times New Roman" w:eastAsia="Arial Unicode MS" w:hAnsi="Times New Roman" w:cs="Times New Roman"/>
                <w:b/>
                <w:color w:val="000000" w:themeColor="text1"/>
                <w:sz w:val="24"/>
                <w:szCs w:val="26"/>
                <w:lang w:val="uk-UA" w:eastAsia="ru-RU"/>
              </w:rPr>
              <w:t>Тема 4. Сталі та їх зварюваність</w:t>
            </w:r>
          </w:p>
        </w:tc>
      </w:tr>
      <w:tr w:rsidR="00AE0D58" w:rsidRPr="00AE0D58" w:rsidTr="003261F1">
        <w:tblPrEx>
          <w:shd w:val="clear" w:color="auto" w:fill="auto"/>
        </w:tblPrEx>
        <w:trPr>
          <w:trHeight w:val="204"/>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Л 7.</w:t>
            </w:r>
          </w:p>
        </w:tc>
        <w:tc>
          <w:tcPr>
            <w:tcW w:w="4554" w:type="pct"/>
            <w:gridSpan w:val="7"/>
            <w:shd w:val="clear" w:color="auto" w:fill="auto"/>
          </w:tcPr>
          <w:p w:rsidR="00AE0D58" w:rsidRPr="00AE0D58" w:rsidRDefault="00AE0D58" w:rsidP="00AE0D58">
            <w:pPr>
              <w:autoSpaceDE w:val="0"/>
              <w:autoSpaceDN w:val="0"/>
              <w:adjustRightInd w:val="0"/>
              <w:spacing w:after="0" w:line="240" w:lineRule="auto"/>
              <w:jc w:val="both"/>
              <w:rPr>
                <w:rFonts w:ascii="Times New Roman" w:eastAsia="Arial Unicode MS" w:hAnsi="Times New Roman" w:cs="Times New Roman"/>
                <w:sz w:val="24"/>
                <w:szCs w:val="24"/>
                <w:lang w:val="uk-UA" w:eastAsia="ru-RU"/>
              </w:rPr>
            </w:pPr>
            <w:r w:rsidRPr="00AE0D58">
              <w:rPr>
                <w:rFonts w:ascii="Times New Roman" w:eastAsia="Arial Unicode MS" w:hAnsi="Times New Roman" w:cs="Times New Roman"/>
                <w:sz w:val="24"/>
                <w:szCs w:val="24"/>
                <w:lang w:val="uk-UA" w:eastAsia="ru-RU"/>
              </w:rPr>
              <w:t>Сталь: зміст, різновиди, маркування та особливості зварювання.</w:t>
            </w:r>
          </w:p>
        </w:tc>
      </w:tr>
      <w:tr w:rsidR="00AE0D58" w:rsidRPr="00AE0D58" w:rsidTr="003261F1">
        <w:tblPrEx>
          <w:shd w:val="clear" w:color="auto" w:fill="auto"/>
        </w:tblPrEx>
        <w:trPr>
          <w:trHeight w:val="204"/>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Л 8.</w:t>
            </w:r>
          </w:p>
        </w:tc>
        <w:tc>
          <w:tcPr>
            <w:tcW w:w="4554" w:type="pct"/>
            <w:gridSpan w:val="7"/>
            <w:shd w:val="clear" w:color="auto" w:fill="auto"/>
          </w:tcPr>
          <w:p w:rsidR="00AE0D58" w:rsidRPr="00AE0D58" w:rsidRDefault="00AE0D58" w:rsidP="00AE0D58">
            <w:pPr>
              <w:autoSpaceDE w:val="0"/>
              <w:autoSpaceDN w:val="0"/>
              <w:adjustRightInd w:val="0"/>
              <w:spacing w:after="0" w:line="240" w:lineRule="auto"/>
              <w:jc w:val="both"/>
              <w:rPr>
                <w:rFonts w:ascii="Times New Roman" w:eastAsia="Arial Unicode MS" w:hAnsi="Times New Roman" w:cs="Times New Roman"/>
                <w:sz w:val="24"/>
                <w:szCs w:val="24"/>
                <w:lang w:val="uk-UA" w:eastAsia="ru-RU"/>
              </w:rPr>
            </w:pPr>
            <w:r w:rsidRPr="00AE0D58">
              <w:rPr>
                <w:rFonts w:ascii="Times New Roman" w:eastAsia="Arial Unicode MS" w:hAnsi="Times New Roman" w:cs="Times New Roman"/>
                <w:sz w:val="24"/>
                <w:szCs w:val="24"/>
                <w:lang w:val="uk-UA" w:eastAsia="ru-RU"/>
              </w:rPr>
              <w:t xml:space="preserve">Чавун: різновиди і маркування, особливості зварювання. </w:t>
            </w:r>
          </w:p>
        </w:tc>
      </w:tr>
      <w:tr w:rsidR="00AE0D58" w:rsidRPr="00AE0D58" w:rsidTr="003261F1">
        <w:tblPrEx>
          <w:shd w:val="clear" w:color="auto" w:fill="auto"/>
        </w:tblPrEx>
        <w:trPr>
          <w:trHeight w:val="204"/>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Л 9.</w:t>
            </w:r>
          </w:p>
        </w:tc>
        <w:tc>
          <w:tcPr>
            <w:tcW w:w="4554" w:type="pct"/>
            <w:gridSpan w:val="7"/>
            <w:shd w:val="clear" w:color="auto" w:fill="auto"/>
          </w:tcPr>
          <w:p w:rsidR="00AE0D58" w:rsidRPr="00AE0D58" w:rsidRDefault="00AE0D58" w:rsidP="00AE0D58">
            <w:pPr>
              <w:autoSpaceDE w:val="0"/>
              <w:autoSpaceDN w:val="0"/>
              <w:adjustRightInd w:val="0"/>
              <w:spacing w:after="0" w:line="240" w:lineRule="auto"/>
              <w:jc w:val="both"/>
              <w:rPr>
                <w:rFonts w:ascii="Times New Roman" w:eastAsia="Arial Unicode MS" w:hAnsi="Times New Roman" w:cs="Times New Roman"/>
                <w:sz w:val="24"/>
                <w:szCs w:val="24"/>
                <w:lang w:val="uk-UA" w:eastAsia="ru-RU"/>
              </w:rPr>
            </w:pPr>
            <w:r w:rsidRPr="00AE0D58">
              <w:rPr>
                <w:rFonts w:ascii="Times New Roman" w:eastAsia="Arial Unicode MS" w:hAnsi="Times New Roman" w:cs="Times New Roman"/>
                <w:sz w:val="24"/>
                <w:szCs w:val="24"/>
                <w:lang w:val="uk-UA" w:eastAsia="ru-RU"/>
              </w:rPr>
              <w:t>Кольорові метали, їх особливість використання, маркування кольорових металів та їх зварюваність.</w:t>
            </w:r>
          </w:p>
        </w:tc>
      </w:tr>
      <w:tr w:rsidR="00AE0D58" w:rsidRPr="00AE0D58" w:rsidTr="003261F1">
        <w:tblPrEx>
          <w:shd w:val="clear" w:color="auto" w:fill="auto"/>
        </w:tblPrEx>
        <w:trPr>
          <w:trHeight w:val="183"/>
        </w:trPr>
        <w:tc>
          <w:tcPr>
            <w:tcW w:w="5000" w:type="pct"/>
            <w:gridSpan w:val="9"/>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b/>
                <w:color w:val="000000"/>
                <w:sz w:val="24"/>
                <w:szCs w:val="24"/>
                <w:lang w:val="uk-UA" w:eastAsia="ru-RU"/>
              </w:rPr>
            </w:pPr>
            <w:r w:rsidRPr="00AE0D58">
              <w:rPr>
                <w:rFonts w:ascii="Times New Roman" w:eastAsia="Arial Unicode MS" w:hAnsi="Times New Roman" w:cs="Times New Roman"/>
                <w:b/>
                <w:bCs/>
                <w:sz w:val="24"/>
                <w:szCs w:val="24"/>
                <w:lang w:val="uk-UA" w:eastAsia="ru-RU"/>
              </w:rPr>
              <w:t xml:space="preserve">Тема 5. </w:t>
            </w:r>
            <w:r w:rsidRPr="00AE0D58">
              <w:rPr>
                <w:rFonts w:ascii="Times New Roman" w:eastAsia="Arial Unicode MS" w:hAnsi="Times New Roman" w:cs="Times New Roman"/>
                <w:b/>
                <w:color w:val="000000"/>
                <w:sz w:val="24"/>
                <w:szCs w:val="24"/>
                <w:lang w:val="uk-UA" w:eastAsia="ru-RU"/>
              </w:rPr>
              <w:t>Підготовка металу під зварювання та збирання елементів</w:t>
            </w:r>
          </w:p>
        </w:tc>
      </w:tr>
      <w:tr w:rsidR="00AE0D58" w:rsidRPr="00AE0D58" w:rsidTr="003261F1">
        <w:tblPrEx>
          <w:shd w:val="clear" w:color="auto" w:fill="auto"/>
        </w:tblPrEx>
        <w:trPr>
          <w:trHeight w:val="268"/>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ПЗ 3.</w:t>
            </w: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sz w:val="24"/>
                <w:szCs w:val="24"/>
                <w:lang w:val="uk-UA" w:eastAsia="ru-RU"/>
              </w:rPr>
            </w:pPr>
            <w:r w:rsidRPr="00AE0D58">
              <w:rPr>
                <w:rFonts w:ascii="Times New Roman" w:eastAsia="Arial Unicode MS" w:hAnsi="Times New Roman" w:cs="Times New Roman"/>
                <w:color w:val="000000"/>
                <w:sz w:val="24"/>
                <w:szCs w:val="24"/>
                <w:lang w:val="uk-UA" w:eastAsia="ru-RU"/>
              </w:rPr>
              <w:t>Підготовчі етапи матеріалу під зварювання, основні вимоги по якості підготовчої поверхні. Основні види розробки кромок під зварювання та їх необхідність. Послідовність складання конструкцій та вузлів, порядок накладання швів.</w:t>
            </w:r>
          </w:p>
        </w:tc>
      </w:tr>
      <w:tr w:rsidR="00AE0D58" w:rsidRPr="00AE0D58" w:rsidTr="003261F1">
        <w:tblPrEx>
          <w:shd w:val="clear" w:color="auto" w:fill="auto"/>
        </w:tblPrEx>
        <w:trPr>
          <w:trHeight w:val="268"/>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Л 10.</w:t>
            </w: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sz w:val="24"/>
                <w:szCs w:val="24"/>
                <w:lang w:val="uk-UA" w:eastAsia="ru-RU"/>
              </w:rPr>
            </w:pPr>
            <w:r w:rsidRPr="00AE0D58">
              <w:rPr>
                <w:rFonts w:ascii="Times New Roman" w:eastAsia="Arial Unicode MS" w:hAnsi="Times New Roman" w:cs="Times New Roman"/>
                <w:sz w:val="24"/>
                <w:szCs w:val="24"/>
                <w:lang w:val="uk-UA" w:eastAsia="ru-RU"/>
              </w:rPr>
              <w:t>Вплив полярності струму на процес зварювання, основні особливості зварювання.</w:t>
            </w:r>
          </w:p>
        </w:tc>
      </w:tr>
      <w:tr w:rsidR="00AE0D58" w:rsidRPr="00AE0D58" w:rsidTr="003261F1">
        <w:tblPrEx>
          <w:shd w:val="clear" w:color="auto" w:fill="auto"/>
        </w:tblPrEx>
        <w:trPr>
          <w:trHeight w:val="198"/>
        </w:trPr>
        <w:tc>
          <w:tcPr>
            <w:tcW w:w="5000" w:type="pct"/>
            <w:gridSpan w:val="9"/>
            <w:shd w:val="clear" w:color="auto" w:fill="auto"/>
            <w:tcMar>
              <w:top w:w="85" w:type="dxa"/>
              <w:left w:w="85" w:type="dxa"/>
              <w:bottom w:w="85" w:type="dxa"/>
              <w:right w:w="85" w:type="dxa"/>
            </w:tcMar>
          </w:tcPr>
          <w:p w:rsidR="00AE0D58" w:rsidRPr="00AE0D58" w:rsidRDefault="00AE0D58" w:rsidP="00AE0D58">
            <w:pPr>
              <w:tabs>
                <w:tab w:val="left" w:pos="2700"/>
              </w:tabs>
              <w:spacing w:after="0" w:line="240" w:lineRule="auto"/>
              <w:jc w:val="both"/>
              <w:rPr>
                <w:rFonts w:ascii="Times New Roman" w:eastAsia="Arial Unicode MS" w:hAnsi="Times New Roman" w:cs="Times New Roman"/>
                <w:b/>
                <w:color w:val="000000"/>
                <w:sz w:val="24"/>
                <w:szCs w:val="24"/>
                <w:lang w:val="uk-UA" w:eastAsia="ru-RU"/>
              </w:rPr>
            </w:pPr>
            <w:r w:rsidRPr="00AE0D58">
              <w:rPr>
                <w:rFonts w:ascii="Times New Roman" w:eastAsia="Arial Unicode MS" w:hAnsi="Times New Roman" w:cs="Times New Roman"/>
                <w:b/>
                <w:color w:val="000000"/>
                <w:sz w:val="24"/>
                <w:szCs w:val="24"/>
                <w:lang w:val="uk-UA" w:eastAsia="ru-RU"/>
              </w:rPr>
              <w:t xml:space="preserve">Змістовий модуль 4. </w:t>
            </w:r>
            <w:r w:rsidRPr="00AE0D58">
              <w:rPr>
                <w:rFonts w:ascii="Times New Roman" w:eastAsia="Arial Unicode MS" w:hAnsi="Times New Roman" w:cs="Times New Roman"/>
                <w:b/>
                <w:color w:val="000000"/>
                <w:sz w:val="24"/>
                <w:szCs w:val="24"/>
                <w:lang w:val="uk-UA" w:eastAsia="ru-RU"/>
              </w:rPr>
              <w:tab/>
            </w:r>
          </w:p>
          <w:p w:rsidR="00AE0D58" w:rsidRPr="00AE0D58" w:rsidRDefault="00AE0D58" w:rsidP="00AE0D58">
            <w:pPr>
              <w:spacing w:after="0" w:line="240" w:lineRule="auto"/>
              <w:rPr>
                <w:rFonts w:ascii="Times New Roman" w:eastAsia="Arial Unicode MS" w:hAnsi="Times New Roman" w:cs="Times New Roman"/>
                <w:color w:val="000000"/>
                <w:sz w:val="24"/>
                <w:szCs w:val="24"/>
                <w:lang w:val="uk-UA" w:eastAsia="ru-RU"/>
              </w:rPr>
            </w:pPr>
            <w:r w:rsidRPr="00AE0D58">
              <w:rPr>
                <w:rFonts w:ascii="Times New Roman" w:eastAsia="Arial Unicode MS" w:hAnsi="Times New Roman" w:cs="Times New Roman"/>
                <w:b/>
                <w:color w:val="000000"/>
                <w:sz w:val="24"/>
                <w:szCs w:val="24"/>
                <w:lang w:val="uk-UA" w:eastAsia="ru-RU"/>
              </w:rPr>
              <w:t>ВИДИ ЗВАРЮВАННЯ ТА ТЕХНОЛОГІЧНІ ПРОЦЕСИ</w:t>
            </w:r>
          </w:p>
        </w:tc>
      </w:tr>
      <w:tr w:rsidR="00AE0D58" w:rsidRPr="00AE0D58" w:rsidTr="003261F1">
        <w:tblPrEx>
          <w:shd w:val="clear" w:color="auto" w:fill="auto"/>
        </w:tblPrEx>
        <w:trPr>
          <w:trHeight w:val="285"/>
        </w:trPr>
        <w:tc>
          <w:tcPr>
            <w:tcW w:w="5000" w:type="pct"/>
            <w:gridSpan w:val="9"/>
            <w:shd w:val="clear" w:color="auto" w:fill="auto"/>
            <w:tcMar>
              <w:top w:w="85" w:type="dxa"/>
              <w:left w:w="85" w:type="dxa"/>
              <w:bottom w:w="85" w:type="dxa"/>
              <w:right w:w="85" w:type="dxa"/>
            </w:tcMar>
          </w:tcPr>
          <w:p w:rsidR="00AE0D58" w:rsidRPr="00AE0D58" w:rsidRDefault="00AE0D58" w:rsidP="00AE0D58">
            <w:pPr>
              <w:spacing w:after="0" w:line="240" w:lineRule="auto"/>
              <w:jc w:val="both"/>
              <w:rPr>
                <w:rFonts w:ascii="Times New Roman" w:eastAsia="Times New Roman" w:hAnsi="Times New Roman" w:cs="Times New Roman"/>
                <w:b/>
                <w:color w:val="000000"/>
                <w:sz w:val="24"/>
                <w:szCs w:val="24"/>
                <w:lang w:val="uk-UA" w:eastAsia="ru-RU"/>
              </w:rPr>
            </w:pPr>
            <w:r w:rsidRPr="00AE0D58">
              <w:rPr>
                <w:rFonts w:ascii="Times New Roman" w:eastAsia="Arial Unicode MS" w:hAnsi="Times New Roman" w:cs="Times New Roman"/>
                <w:b/>
                <w:color w:val="000000" w:themeColor="text1"/>
                <w:sz w:val="24"/>
                <w:szCs w:val="26"/>
                <w:lang w:val="uk-UA" w:eastAsia="ru-RU"/>
              </w:rPr>
              <w:t>Тема 6. Електродугове зварювання</w:t>
            </w:r>
          </w:p>
        </w:tc>
      </w:tr>
      <w:tr w:rsidR="00AE0D58" w:rsidRPr="00AE0D58" w:rsidTr="003261F1">
        <w:tblPrEx>
          <w:shd w:val="clear" w:color="auto" w:fill="auto"/>
        </w:tblPrEx>
        <w:trPr>
          <w:trHeight w:val="436"/>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Л 11.</w:t>
            </w: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sz w:val="24"/>
                <w:szCs w:val="24"/>
                <w:lang w:val="uk-UA" w:eastAsia="ru-RU"/>
              </w:rPr>
            </w:pPr>
            <w:r w:rsidRPr="00AE0D58">
              <w:rPr>
                <w:rFonts w:ascii="Times New Roman" w:eastAsia="Arial Unicode MS" w:hAnsi="Times New Roman" w:cs="Times New Roman"/>
                <w:color w:val="000000"/>
                <w:sz w:val="24"/>
                <w:szCs w:val="35"/>
                <w:lang w:val="uk" w:eastAsia="ru-RU"/>
              </w:rPr>
              <w:t>Основні способи дугового електрозварювання</w:t>
            </w:r>
            <w:r w:rsidRPr="00AE0D58">
              <w:rPr>
                <w:rFonts w:ascii="Times New Roman" w:eastAsia="Arial Unicode MS" w:hAnsi="Times New Roman" w:cs="Times New Roman"/>
                <w:color w:val="000000"/>
                <w:sz w:val="18"/>
                <w:szCs w:val="24"/>
                <w:lang w:val="uk-UA" w:eastAsia="ru-RU"/>
              </w:rPr>
              <w:t xml:space="preserve">. </w:t>
            </w:r>
            <w:r w:rsidRPr="00AE0D58">
              <w:rPr>
                <w:rFonts w:ascii="Times New Roman" w:eastAsia="Arial Unicode MS" w:hAnsi="Times New Roman" w:cs="Times New Roman"/>
                <w:color w:val="000000"/>
                <w:sz w:val="24"/>
                <w:szCs w:val="24"/>
                <w:lang w:val="uk" w:eastAsia="ru-RU"/>
              </w:rPr>
              <w:t>Дугове зварювання плавким металевим електродом</w:t>
            </w:r>
            <w:r w:rsidRPr="00AE0D58">
              <w:rPr>
                <w:rFonts w:ascii="Times New Roman" w:eastAsia="Arial Unicode MS" w:hAnsi="Times New Roman" w:cs="Times New Roman"/>
                <w:color w:val="000000"/>
                <w:sz w:val="24"/>
                <w:szCs w:val="24"/>
                <w:lang w:val="uk-UA" w:eastAsia="ru-RU"/>
              </w:rPr>
              <w:t>.</w:t>
            </w:r>
          </w:p>
        </w:tc>
      </w:tr>
      <w:tr w:rsidR="00AE0D58" w:rsidRPr="00AE0D58" w:rsidTr="003261F1">
        <w:tblPrEx>
          <w:shd w:val="clear" w:color="auto" w:fill="auto"/>
        </w:tblPrEx>
        <w:trPr>
          <w:trHeight w:val="242"/>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ПЗ 4.</w:t>
            </w:r>
          </w:p>
        </w:tc>
        <w:tc>
          <w:tcPr>
            <w:tcW w:w="4554" w:type="pct"/>
            <w:gridSpan w:val="7"/>
            <w:shd w:val="clear" w:color="auto" w:fill="auto"/>
          </w:tcPr>
          <w:p w:rsidR="00AE0D58" w:rsidRPr="00AE0D58" w:rsidRDefault="00AE0D58" w:rsidP="00AE0D58">
            <w:pPr>
              <w:spacing w:after="0" w:line="240" w:lineRule="auto"/>
              <w:jc w:val="both"/>
              <w:rPr>
                <w:rFonts w:ascii="Times New Roman" w:eastAsia="Times New Roman" w:hAnsi="Times New Roman" w:cs="Times New Roman"/>
                <w:color w:val="000000"/>
                <w:sz w:val="24"/>
                <w:szCs w:val="24"/>
                <w:lang w:val="uk-UA" w:eastAsia="ru-RU"/>
              </w:rPr>
            </w:pPr>
            <w:r w:rsidRPr="00AE0D58">
              <w:rPr>
                <w:rFonts w:ascii="Times New Roman" w:eastAsia="Arial Unicode MS" w:hAnsi="Times New Roman" w:cs="Times New Roman"/>
                <w:color w:val="000000"/>
                <w:sz w:val="24"/>
                <w:szCs w:val="35"/>
                <w:lang w:val="uk" w:eastAsia="ru-RU"/>
              </w:rPr>
              <w:t>Дугове зварювання неплавким вугільним електродом</w:t>
            </w:r>
            <w:r w:rsidRPr="00AE0D58">
              <w:rPr>
                <w:rFonts w:ascii="Times New Roman" w:eastAsia="Arial Unicode MS" w:hAnsi="Times New Roman" w:cs="Times New Roman"/>
                <w:color w:val="000000"/>
                <w:sz w:val="24"/>
                <w:szCs w:val="35"/>
                <w:lang w:val="uk-UA" w:eastAsia="ru-RU"/>
              </w:rPr>
              <w:t>.</w:t>
            </w:r>
          </w:p>
        </w:tc>
      </w:tr>
      <w:tr w:rsidR="00AE0D58" w:rsidRPr="00AE0D58" w:rsidTr="003261F1">
        <w:tblPrEx>
          <w:shd w:val="clear" w:color="auto" w:fill="auto"/>
        </w:tblPrEx>
        <w:trPr>
          <w:trHeight w:val="242"/>
        </w:trPr>
        <w:tc>
          <w:tcPr>
            <w:tcW w:w="5000" w:type="pct"/>
            <w:gridSpan w:val="9"/>
            <w:shd w:val="clear" w:color="auto" w:fill="auto"/>
            <w:tcMar>
              <w:top w:w="85" w:type="dxa"/>
              <w:left w:w="85" w:type="dxa"/>
              <w:bottom w:w="85" w:type="dxa"/>
              <w:right w:w="85" w:type="dxa"/>
            </w:tcMar>
          </w:tcPr>
          <w:p w:rsidR="00AE0D58" w:rsidRPr="00AE0D58" w:rsidRDefault="00AE0D58" w:rsidP="00AE0D58">
            <w:pPr>
              <w:spacing w:after="0" w:line="240" w:lineRule="auto"/>
              <w:jc w:val="both"/>
              <w:rPr>
                <w:rFonts w:ascii="Times New Roman" w:eastAsia="Arial Unicode MS" w:hAnsi="Times New Roman" w:cs="Times New Roman"/>
                <w:color w:val="000000"/>
                <w:sz w:val="24"/>
                <w:szCs w:val="35"/>
                <w:lang w:val="uk" w:eastAsia="ru-RU"/>
              </w:rPr>
            </w:pPr>
            <w:r w:rsidRPr="00AE0D58">
              <w:rPr>
                <w:rFonts w:ascii="Times New Roman" w:eastAsia="Arial Unicode MS" w:hAnsi="Times New Roman" w:cs="Times New Roman"/>
                <w:b/>
                <w:color w:val="000000"/>
                <w:sz w:val="24"/>
                <w:szCs w:val="35"/>
                <w:lang w:val="uk-UA" w:eastAsia="ru-RU"/>
              </w:rPr>
              <w:t>Тема 7. Зварювання під шаром флюсу</w:t>
            </w:r>
          </w:p>
        </w:tc>
      </w:tr>
      <w:tr w:rsidR="00AE0D58" w:rsidRPr="00AE0D58" w:rsidTr="003261F1">
        <w:tblPrEx>
          <w:shd w:val="clear" w:color="auto" w:fill="auto"/>
        </w:tblPrEx>
        <w:trPr>
          <w:trHeight w:val="242"/>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Л 12.</w:t>
            </w: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sz w:val="24"/>
                <w:szCs w:val="35"/>
                <w:lang w:val="uk-UA" w:eastAsia="ru-RU"/>
              </w:rPr>
            </w:pPr>
            <w:r w:rsidRPr="00AE0D58">
              <w:rPr>
                <w:rFonts w:ascii="Times New Roman" w:eastAsia="Arial Unicode MS" w:hAnsi="Times New Roman" w:cs="Times New Roman"/>
                <w:color w:val="000000"/>
                <w:sz w:val="24"/>
                <w:szCs w:val="35"/>
                <w:lang w:val="uk-UA" w:eastAsia="ru-RU"/>
              </w:rPr>
              <w:t>Основні технологічні особливості зварювання під флюсом, будова обладнання та принцип дії зварювання під флюсом, автоматичні машини для зварювання.</w:t>
            </w:r>
          </w:p>
        </w:tc>
      </w:tr>
      <w:tr w:rsidR="00AE0D58" w:rsidRPr="00AE0D58" w:rsidTr="003261F1">
        <w:tblPrEx>
          <w:shd w:val="clear" w:color="auto" w:fill="auto"/>
        </w:tblPrEx>
        <w:trPr>
          <w:trHeight w:val="242"/>
        </w:trPr>
        <w:tc>
          <w:tcPr>
            <w:tcW w:w="5000" w:type="pct"/>
            <w:gridSpan w:val="9"/>
            <w:shd w:val="clear" w:color="auto" w:fill="auto"/>
            <w:tcMar>
              <w:top w:w="85" w:type="dxa"/>
              <w:left w:w="85" w:type="dxa"/>
              <w:bottom w:w="85" w:type="dxa"/>
              <w:right w:w="85" w:type="dxa"/>
            </w:tcMar>
          </w:tcPr>
          <w:p w:rsidR="00AE0D58" w:rsidRPr="00AE0D58" w:rsidRDefault="00AE0D58" w:rsidP="00AE0D58">
            <w:pPr>
              <w:spacing w:after="0" w:line="240" w:lineRule="auto"/>
              <w:jc w:val="both"/>
              <w:rPr>
                <w:rFonts w:ascii="Times New Roman" w:eastAsia="Arial Unicode MS" w:hAnsi="Times New Roman" w:cs="Times New Roman"/>
                <w:b/>
                <w:color w:val="000000"/>
                <w:sz w:val="24"/>
                <w:szCs w:val="35"/>
                <w:lang w:val="uk-UA" w:eastAsia="ru-RU"/>
              </w:rPr>
            </w:pPr>
            <w:r w:rsidRPr="00AE0D58">
              <w:rPr>
                <w:rFonts w:ascii="Times New Roman" w:eastAsia="Arial Unicode MS" w:hAnsi="Times New Roman" w:cs="Times New Roman"/>
                <w:b/>
                <w:color w:val="000000"/>
                <w:sz w:val="24"/>
                <w:szCs w:val="35"/>
                <w:lang w:val="uk-UA" w:eastAsia="ru-RU"/>
              </w:rPr>
              <w:t>Тема 8. Зварювання в захисних газах</w:t>
            </w:r>
          </w:p>
        </w:tc>
      </w:tr>
      <w:tr w:rsidR="00AE0D58" w:rsidRPr="00AE0D58" w:rsidTr="003261F1">
        <w:tblPrEx>
          <w:shd w:val="clear" w:color="auto" w:fill="auto"/>
        </w:tblPrEx>
        <w:trPr>
          <w:trHeight w:val="242"/>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Л 13.</w:t>
            </w: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sz w:val="24"/>
                <w:szCs w:val="35"/>
                <w:lang w:val="uk-UA" w:eastAsia="ru-RU"/>
              </w:rPr>
            </w:pPr>
            <w:r w:rsidRPr="00AE0D58">
              <w:rPr>
                <w:rFonts w:ascii="Times New Roman" w:eastAsia="Arial Unicode MS" w:hAnsi="Times New Roman" w:cs="Times New Roman"/>
                <w:color w:val="000000"/>
                <w:sz w:val="24"/>
                <w:szCs w:val="35"/>
                <w:lang w:val="uk-UA" w:eastAsia="ru-RU"/>
              </w:rPr>
              <w:t>Особливості використання обладнання для зварювання в середовищі СО2, технологічних процес, вибір режиму зварювання, основні елементи зварювального обладнання.</w:t>
            </w:r>
          </w:p>
          <w:p w:rsidR="00AE0D58" w:rsidRPr="00AE0D58" w:rsidRDefault="00AE0D58" w:rsidP="00AE0D58">
            <w:pPr>
              <w:spacing w:after="0" w:line="240" w:lineRule="auto"/>
              <w:jc w:val="both"/>
              <w:rPr>
                <w:rFonts w:ascii="Times New Roman" w:eastAsia="Arial Unicode MS" w:hAnsi="Times New Roman" w:cs="Times New Roman"/>
                <w:color w:val="000000"/>
                <w:sz w:val="24"/>
                <w:szCs w:val="35"/>
                <w:lang w:val="uk-UA" w:eastAsia="ru-RU"/>
              </w:rPr>
            </w:pPr>
            <w:r w:rsidRPr="00AE0D58">
              <w:rPr>
                <w:rFonts w:ascii="Times New Roman" w:eastAsia="Arial Unicode MS" w:hAnsi="Times New Roman" w:cs="Times New Roman"/>
                <w:color w:val="000000"/>
                <w:sz w:val="24"/>
                <w:szCs w:val="35"/>
                <w:lang w:val="uk-UA" w:eastAsia="ru-RU"/>
              </w:rPr>
              <w:t>Особливості використання аргону, його добування та основні елементи обладнання для зварювання в середовищі аргону.</w:t>
            </w:r>
          </w:p>
        </w:tc>
      </w:tr>
      <w:tr w:rsidR="00AE0D58" w:rsidRPr="00AE0D58" w:rsidTr="003261F1">
        <w:tblPrEx>
          <w:shd w:val="clear" w:color="auto" w:fill="auto"/>
        </w:tblPrEx>
        <w:trPr>
          <w:trHeight w:val="242"/>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 xml:space="preserve">ПЗ 5. </w:t>
            </w: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sz w:val="24"/>
                <w:szCs w:val="35"/>
                <w:lang w:val="uk-UA" w:eastAsia="ru-RU"/>
              </w:rPr>
            </w:pPr>
            <w:r w:rsidRPr="00AE0D58">
              <w:rPr>
                <w:rFonts w:ascii="Times New Roman" w:eastAsia="Arial Unicode MS" w:hAnsi="Times New Roman" w:cs="Times New Roman"/>
                <w:color w:val="000000"/>
                <w:sz w:val="24"/>
                <w:szCs w:val="35"/>
                <w:lang w:val="uk-UA" w:eastAsia="ru-RU"/>
              </w:rPr>
              <w:t>Збирання зварювальної апаратури до роботи в середовищі СО2, налаштування обладнання до початку роботи, налаштування зварювальних параметрів відповідно до технологічної карти зварювального вузла.</w:t>
            </w:r>
          </w:p>
        </w:tc>
      </w:tr>
      <w:tr w:rsidR="00AE0D58" w:rsidRPr="00AE0D58" w:rsidTr="003261F1">
        <w:tblPrEx>
          <w:shd w:val="clear" w:color="auto" w:fill="auto"/>
        </w:tblPrEx>
        <w:trPr>
          <w:trHeight w:val="242"/>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lastRenderedPageBreak/>
              <w:t>ПЗ 6.</w:t>
            </w: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sz w:val="24"/>
                <w:szCs w:val="35"/>
                <w:lang w:val="uk-UA" w:eastAsia="ru-RU"/>
              </w:rPr>
            </w:pPr>
            <w:r w:rsidRPr="00AE0D58">
              <w:rPr>
                <w:rFonts w:ascii="Times New Roman" w:eastAsia="Arial Unicode MS" w:hAnsi="Times New Roman" w:cs="Times New Roman"/>
                <w:color w:val="000000"/>
                <w:sz w:val="24"/>
                <w:szCs w:val="35"/>
                <w:lang w:val="uk-UA" w:eastAsia="ru-RU"/>
              </w:rPr>
              <w:t>Підготовка зварювального обладнання для роботи в середовищі захисних газів (аргону), налаштування обладнання та зварювальних параметрів відповідно до технологічної карти зварювального вузла.</w:t>
            </w:r>
          </w:p>
        </w:tc>
      </w:tr>
      <w:tr w:rsidR="00AE0D58" w:rsidRPr="00AE0D58" w:rsidTr="003261F1">
        <w:tblPrEx>
          <w:shd w:val="clear" w:color="auto" w:fill="auto"/>
        </w:tblPrEx>
        <w:trPr>
          <w:trHeight w:val="242"/>
        </w:trPr>
        <w:tc>
          <w:tcPr>
            <w:tcW w:w="5000" w:type="pct"/>
            <w:gridSpan w:val="9"/>
            <w:shd w:val="clear" w:color="auto" w:fill="auto"/>
            <w:tcMar>
              <w:top w:w="85" w:type="dxa"/>
              <w:left w:w="85" w:type="dxa"/>
              <w:bottom w:w="85" w:type="dxa"/>
              <w:right w:w="85" w:type="dxa"/>
            </w:tcMar>
          </w:tcPr>
          <w:p w:rsidR="00AE0D58" w:rsidRPr="00AE0D58" w:rsidRDefault="00AE0D58" w:rsidP="00AE0D58">
            <w:pPr>
              <w:spacing w:after="0" w:line="240" w:lineRule="auto"/>
              <w:jc w:val="both"/>
              <w:rPr>
                <w:rFonts w:ascii="Times New Roman" w:eastAsia="Arial Unicode MS" w:hAnsi="Times New Roman" w:cs="Times New Roman"/>
                <w:b/>
                <w:color w:val="000000"/>
                <w:sz w:val="24"/>
                <w:szCs w:val="35"/>
                <w:lang w:val="uk-UA" w:eastAsia="ru-RU"/>
              </w:rPr>
            </w:pPr>
            <w:r w:rsidRPr="00AE0D58">
              <w:rPr>
                <w:rFonts w:ascii="Times New Roman" w:eastAsia="Arial Unicode MS" w:hAnsi="Times New Roman" w:cs="Times New Roman"/>
                <w:b/>
                <w:color w:val="000000"/>
                <w:sz w:val="24"/>
                <w:szCs w:val="35"/>
                <w:lang w:val="uk-UA" w:eastAsia="ru-RU"/>
              </w:rPr>
              <w:t>Тема 9. Газове зварювання та різання металу</w:t>
            </w:r>
          </w:p>
        </w:tc>
      </w:tr>
      <w:tr w:rsidR="00AE0D58" w:rsidRPr="00AE0D58" w:rsidTr="003261F1">
        <w:tblPrEx>
          <w:shd w:val="clear" w:color="auto" w:fill="auto"/>
        </w:tblPrEx>
        <w:trPr>
          <w:trHeight w:val="242"/>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Л 14</w:t>
            </w: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sz w:val="24"/>
                <w:szCs w:val="35"/>
                <w:lang w:val="uk-UA" w:eastAsia="ru-RU"/>
              </w:rPr>
            </w:pPr>
            <w:r w:rsidRPr="00AE0D58">
              <w:rPr>
                <w:rFonts w:ascii="Times New Roman" w:eastAsia="Arial Unicode MS" w:hAnsi="Times New Roman" w:cs="Times New Roman"/>
                <w:color w:val="000000"/>
                <w:sz w:val="24"/>
                <w:szCs w:val="35"/>
                <w:lang w:val="uk-UA" w:eastAsia="ru-RU"/>
              </w:rPr>
              <w:t xml:space="preserve">Обладнання для газового зварювання металу, обладнання для </w:t>
            </w:r>
            <w:proofErr w:type="spellStart"/>
            <w:r w:rsidRPr="00AE0D58">
              <w:rPr>
                <w:rFonts w:ascii="Times New Roman" w:eastAsia="Arial Unicode MS" w:hAnsi="Times New Roman" w:cs="Times New Roman"/>
                <w:color w:val="000000"/>
                <w:sz w:val="24"/>
                <w:szCs w:val="35"/>
                <w:lang w:val="uk-UA" w:eastAsia="ru-RU"/>
              </w:rPr>
              <w:t>газо-кисневого</w:t>
            </w:r>
            <w:proofErr w:type="spellEnd"/>
            <w:r w:rsidRPr="00AE0D58">
              <w:rPr>
                <w:rFonts w:ascii="Times New Roman" w:eastAsia="Arial Unicode MS" w:hAnsi="Times New Roman" w:cs="Times New Roman"/>
                <w:color w:val="000000"/>
                <w:sz w:val="24"/>
                <w:szCs w:val="35"/>
                <w:lang w:val="uk-UA" w:eastAsia="ru-RU"/>
              </w:rPr>
              <w:t xml:space="preserve"> різання металу, особливості процесу газового зварювання, технологічні процедури, вимоги та  розміщення обладнання.</w:t>
            </w:r>
          </w:p>
        </w:tc>
      </w:tr>
      <w:tr w:rsidR="00AE0D58" w:rsidRPr="00AE0D58" w:rsidTr="003261F1">
        <w:tblPrEx>
          <w:shd w:val="clear" w:color="auto" w:fill="auto"/>
        </w:tblPrEx>
        <w:trPr>
          <w:trHeight w:val="242"/>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ПЗ 7.</w:t>
            </w: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sz w:val="24"/>
                <w:szCs w:val="35"/>
                <w:lang w:val="uk-UA" w:eastAsia="ru-RU"/>
              </w:rPr>
            </w:pPr>
            <w:r w:rsidRPr="00AE0D58">
              <w:rPr>
                <w:rFonts w:ascii="Times New Roman" w:eastAsia="Arial Unicode MS" w:hAnsi="Times New Roman" w:cs="Times New Roman"/>
                <w:color w:val="000000"/>
                <w:sz w:val="24"/>
                <w:szCs w:val="35"/>
                <w:lang w:val="uk-UA" w:eastAsia="ru-RU"/>
              </w:rPr>
              <w:t>Збирання зварювального обладнання до роботи, розміщення всіх агрегатів відповідно до техніки безпеки зварювального обладнання на зварювальному пості, налаштування параметрів для виконання зварювання.</w:t>
            </w:r>
          </w:p>
        </w:tc>
      </w:tr>
      <w:tr w:rsidR="00AE0D58" w:rsidRPr="00AE0D58" w:rsidTr="003261F1">
        <w:tblPrEx>
          <w:shd w:val="clear" w:color="auto" w:fill="auto"/>
        </w:tblPrEx>
        <w:trPr>
          <w:trHeight w:val="242"/>
        </w:trPr>
        <w:tc>
          <w:tcPr>
            <w:tcW w:w="5000" w:type="pct"/>
            <w:gridSpan w:val="9"/>
            <w:shd w:val="clear" w:color="auto" w:fill="auto"/>
            <w:tcMar>
              <w:top w:w="85" w:type="dxa"/>
              <w:left w:w="85" w:type="dxa"/>
              <w:bottom w:w="85" w:type="dxa"/>
              <w:right w:w="85" w:type="dxa"/>
            </w:tcMar>
          </w:tcPr>
          <w:p w:rsidR="00AE0D58" w:rsidRPr="00AE0D58" w:rsidRDefault="00AE0D58" w:rsidP="00AE0D58">
            <w:pPr>
              <w:spacing w:after="0" w:line="240" w:lineRule="auto"/>
              <w:jc w:val="both"/>
              <w:rPr>
                <w:rFonts w:ascii="Times New Roman" w:eastAsia="Arial Unicode MS" w:hAnsi="Times New Roman" w:cs="Times New Roman"/>
                <w:b/>
                <w:color w:val="000000"/>
                <w:sz w:val="24"/>
                <w:szCs w:val="35"/>
                <w:lang w:val="uk-UA" w:eastAsia="ru-RU"/>
              </w:rPr>
            </w:pPr>
            <w:r w:rsidRPr="00AE0D58">
              <w:rPr>
                <w:rFonts w:ascii="Times New Roman" w:eastAsia="Arial Unicode MS" w:hAnsi="Times New Roman" w:cs="Times New Roman"/>
                <w:b/>
                <w:color w:val="000000"/>
                <w:sz w:val="24"/>
                <w:szCs w:val="35"/>
                <w:lang w:val="uk-UA" w:eastAsia="ru-RU"/>
              </w:rPr>
              <w:t>Тема 10. Контактне зварювання металів</w:t>
            </w:r>
          </w:p>
        </w:tc>
      </w:tr>
      <w:tr w:rsidR="00AE0D58" w:rsidRPr="00AE0D58" w:rsidTr="003261F1">
        <w:tblPrEx>
          <w:shd w:val="clear" w:color="auto" w:fill="auto"/>
        </w:tblPrEx>
        <w:trPr>
          <w:trHeight w:val="242"/>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Л 15.</w:t>
            </w: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sz w:val="24"/>
                <w:szCs w:val="35"/>
                <w:lang w:val="uk-UA" w:eastAsia="ru-RU"/>
              </w:rPr>
            </w:pPr>
            <w:r w:rsidRPr="00AE0D58">
              <w:rPr>
                <w:rFonts w:ascii="Times New Roman" w:eastAsia="Arial Unicode MS" w:hAnsi="Times New Roman" w:cs="Times New Roman"/>
                <w:color w:val="000000"/>
                <w:sz w:val="24"/>
                <w:szCs w:val="35"/>
                <w:lang w:val="uk-UA" w:eastAsia="ru-RU"/>
              </w:rPr>
              <w:t>Обладнання для контактного зварювання, технологічні особливості зварювання, умови для використання та режими налаштування обладнання.</w:t>
            </w:r>
          </w:p>
        </w:tc>
      </w:tr>
      <w:tr w:rsidR="00AE0D58" w:rsidRPr="00AE0D58" w:rsidTr="003261F1">
        <w:tblPrEx>
          <w:shd w:val="clear" w:color="auto" w:fill="auto"/>
        </w:tblPrEx>
        <w:trPr>
          <w:trHeight w:val="242"/>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ПЗ 8.</w:t>
            </w: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sz w:val="24"/>
                <w:szCs w:val="35"/>
                <w:lang w:val="uk-UA" w:eastAsia="ru-RU"/>
              </w:rPr>
            </w:pPr>
            <w:proofErr w:type="spellStart"/>
            <w:r w:rsidRPr="00AE0D58">
              <w:rPr>
                <w:rFonts w:ascii="Times New Roman" w:eastAsia="Arial Unicode MS" w:hAnsi="Times New Roman" w:cs="Times New Roman"/>
                <w:color w:val="000000"/>
                <w:sz w:val="24"/>
                <w:szCs w:val="35"/>
                <w:lang w:val="uk-UA" w:eastAsia="ru-RU"/>
              </w:rPr>
              <w:t>Ознайомлння</w:t>
            </w:r>
            <w:proofErr w:type="spellEnd"/>
            <w:r w:rsidRPr="00AE0D58">
              <w:rPr>
                <w:rFonts w:ascii="Times New Roman" w:eastAsia="Arial Unicode MS" w:hAnsi="Times New Roman" w:cs="Times New Roman"/>
                <w:color w:val="000000"/>
                <w:sz w:val="24"/>
                <w:szCs w:val="35"/>
                <w:lang w:val="uk-UA" w:eastAsia="ru-RU"/>
              </w:rPr>
              <w:t xml:space="preserve"> з основними конструктивними елементами контактного зварювального обладнання, налаштування неплавких електродів під зварювальні деталі, налаштування параметрів для процесу зварювання.</w:t>
            </w:r>
          </w:p>
        </w:tc>
      </w:tr>
      <w:tr w:rsidR="00AE0D58" w:rsidRPr="00AE0D58" w:rsidTr="003261F1">
        <w:tblPrEx>
          <w:shd w:val="clear" w:color="auto" w:fill="auto"/>
        </w:tblPrEx>
        <w:trPr>
          <w:trHeight w:val="242"/>
        </w:trPr>
        <w:tc>
          <w:tcPr>
            <w:tcW w:w="5000" w:type="pct"/>
            <w:gridSpan w:val="9"/>
            <w:shd w:val="clear" w:color="auto" w:fill="auto"/>
            <w:tcMar>
              <w:top w:w="85" w:type="dxa"/>
              <w:left w:w="85" w:type="dxa"/>
              <w:bottom w:w="85" w:type="dxa"/>
              <w:right w:w="85" w:type="dxa"/>
            </w:tcMar>
          </w:tcPr>
          <w:p w:rsidR="00AE0D58" w:rsidRPr="00AE0D58" w:rsidRDefault="00AE0D58" w:rsidP="00AE0D58">
            <w:pPr>
              <w:spacing w:after="0" w:line="240" w:lineRule="auto"/>
              <w:jc w:val="both"/>
              <w:rPr>
                <w:rFonts w:ascii="Times New Roman" w:eastAsia="Arial Unicode MS" w:hAnsi="Times New Roman" w:cs="Times New Roman"/>
                <w:b/>
                <w:color w:val="000000"/>
                <w:sz w:val="24"/>
                <w:szCs w:val="35"/>
                <w:lang w:val="uk-UA" w:eastAsia="ru-RU"/>
              </w:rPr>
            </w:pPr>
            <w:r w:rsidRPr="00AE0D58">
              <w:rPr>
                <w:rFonts w:ascii="Times New Roman" w:eastAsia="Arial Unicode MS" w:hAnsi="Times New Roman" w:cs="Times New Roman"/>
                <w:b/>
                <w:color w:val="000000"/>
                <w:sz w:val="24"/>
                <w:szCs w:val="35"/>
                <w:lang w:val="uk-UA" w:eastAsia="ru-RU"/>
              </w:rPr>
              <w:t>Тема 11. Особливості зварювання різних видів</w:t>
            </w:r>
          </w:p>
        </w:tc>
      </w:tr>
      <w:tr w:rsidR="00AE0D58" w:rsidRPr="00AE0D58" w:rsidTr="003261F1">
        <w:tblPrEx>
          <w:shd w:val="clear" w:color="auto" w:fill="auto"/>
        </w:tblPrEx>
        <w:trPr>
          <w:trHeight w:val="1104"/>
        </w:trPr>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 xml:space="preserve">Л 16. </w:t>
            </w:r>
          </w:p>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p>
        </w:tc>
        <w:tc>
          <w:tcPr>
            <w:tcW w:w="4554" w:type="pct"/>
            <w:gridSpan w:val="7"/>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sz w:val="24"/>
                <w:szCs w:val="24"/>
                <w:lang w:val="uk-UA" w:eastAsia="ru-RU"/>
              </w:rPr>
            </w:pPr>
            <w:r w:rsidRPr="00AE0D58">
              <w:rPr>
                <w:rFonts w:ascii="Times New Roman" w:eastAsia="Arial Unicode MS" w:hAnsi="Times New Roman" w:cs="Times New Roman"/>
                <w:sz w:val="24"/>
                <w:szCs w:val="24"/>
                <w:lang w:val="uk-UA" w:eastAsia="ru-RU"/>
              </w:rPr>
              <w:t xml:space="preserve">Плазмове зварювання його особливості та використання. </w:t>
            </w:r>
            <w:proofErr w:type="spellStart"/>
            <w:r w:rsidRPr="00AE0D58">
              <w:rPr>
                <w:rFonts w:ascii="Times New Roman" w:eastAsia="Arial Unicode MS" w:hAnsi="Times New Roman" w:cs="Times New Roman"/>
                <w:sz w:val="24"/>
                <w:szCs w:val="24"/>
                <w:lang w:val="uk-UA" w:eastAsia="ru-RU"/>
              </w:rPr>
              <w:t>Терміітне</w:t>
            </w:r>
            <w:proofErr w:type="spellEnd"/>
            <w:r w:rsidRPr="00AE0D58">
              <w:rPr>
                <w:rFonts w:ascii="Times New Roman" w:eastAsia="Arial Unicode MS" w:hAnsi="Times New Roman" w:cs="Times New Roman"/>
                <w:sz w:val="24"/>
                <w:szCs w:val="24"/>
                <w:lang w:val="uk-UA" w:eastAsia="ru-RU"/>
              </w:rPr>
              <w:t xml:space="preserve"> зварювання, умови його використання та практичність. Дуго-пресове зварювання матеріалів.</w:t>
            </w:r>
          </w:p>
          <w:p w:rsidR="00AE0D58" w:rsidRPr="00AE0D58" w:rsidRDefault="00AE0D58" w:rsidP="00AE0D58">
            <w:pPr>
              <w:autoSpaceDE w:val="0"/>
              <w:autoSpaceDN w:val="0"/>
              <w:adjustRightInd w:val="0"/>
              <w:spacing w:after="0" w:line="240" w:lineRule="auto"/>
              <w:jc w:val="both"/>
              <w:rPr>
                <w:rFonts w:ascii="Times New Roman" w:eastAsia="Arial Unicode MS" w:hAnsi="Times New Roman" w:cs="Times New Roman"/>
                <w:color w:val="000000"/>
                <w:sz w:val="24"/>
                <w:szCs w:val="24"/>
                <w:lang w:val="uk-UA" w:eastAsia="ru-RU"/>
              </w:rPr>
            </w:pPr>
            <w:r w:rsidRPr="00AE0D58">
              <w:rPr>
                <w:rFonts w:ascii="Times New Roman" w:eastAsia="Arial Unicode MS" w:hAnsi="Times New Roman" w:cs="Times New Roman"/>
                <w:sz w:val="24"/>
                <w:szCs w:val="24"/>
                <w:lang w:val="uk-UA" w:eastAsia="ru-RU"/>
              </w:rPr>
              <w:t>Підводне зварювання, умови його використання та технологічні процеси зварювання. Умови та особливості променевого зварювання.</w:t>
            </w:r>
          </w:p>
        </w:tc>
      </w:tr>
      <w:tr w:rsidR="00AE0D58" w:rsidRPr="00AE0D58" w:rsidTr="003261F1">
        <w:tblPrEx>
          <w:shd w:val="clear" w:color="auto" w:fill="auto"/>
        </w:tblPrEx>
        <w:trPr>
          <w:trHeight w:val="64"/>
        </w:trPr>
        <w:tc>
          <w:tcPr>
            <w:tcW w:w="5000" w:type="pct"/>
            <w:gridSpan w:val="9"/>
            <w:shd w:val="clear" w:color="auto" w:fill="auto"/>
            <w:tcMar>
              <w:top w:w="85" w:type="dxa"/>
              <w:left w:w="85" w:type="dxa"/>
              <w:bottom w:w="85" w:type="dxa"/>
              <w:right w:w="85" w:type="dxa"/>
            </w:tcMar>
            <w:vAlign w:val="center"/>
          </w:tcPr>
          <w:p w:rsidR="00AE0D58" w:rsidRPr="00AE0D58" w:rsidRDefault="00AE0D58" w:rsidP="00AE0D58">
            <w:pPr>
              <w:spacing w:after="0" w:line="240" w:lineRule="auto"/>
              <w:jc w:val="both"/>
              <w:rPr>
                <w:rFonts w:ascii="Times New Roman" w:eastAsia="Arial Unicode MS" w:hAnsi="Times New Roman" w:cs="Times New Roman"/>
                <w:b/>
                <w:color w:val="000000" w:themeColor="text1"/>
                <w:sz w:val="24"/>
                <w:szCs w:val="26"/>
                <w:lang w:val="uk-UA" w:eastAsia="ru-RU"/>
              </w:rPr>
            </w:pPr>
            <w:bookmarkStart w:id="1" w:name="_Hlk27344278"/>
            <w:r w:rsidRPr="00AE0D58">
              <w:rPr>
                <w:rFonts w:ascii="Times New Roman" w:eastAsia="Arial Unicode MS" w:hAnsi="Times New Roman" w:cs="Times New Roman"/>
                <w:b/>
                <w:color w:val="000000" w:themeColor="text1"/>
                <w:sz w:val="24"/>
                <w:szCs w:val="26"/>
                <w:lang w:val="uk-UA" w:eastAsia="ru-RU"/>
              </w:rPr>
              <w:t xml:space="preserve">7.2 Види навчальної діяльності </w:t>
            </w:r>
          </w:p>
        </w:tc>
      </w:tr>
      <w:tr w:rsidR="00AE0D58" w:rsidRPr="00AE0D58" w:rsidTr="003261F1">
        <w:tblPrEx>
          <w:shd w:val="clear" w:color="auto" w:fill="auto"/>
        </w:tblPrEx>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НД 1.</w:t>
            </w:r>
          </w:p>
        </w:tc>
        <w:tc>
          <w:tcPr>
            <w:tcW w:w="4554" w:type="pct"/>
            <w:gridSpan w:val="7"/>
            <w:shd w:val="clear" w:color="auto" w:fill="auto"/>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Підготовка до лекції.</w:t>
            </w:r>
          </w:p>
        </w:tc>
      </w:tr>
      <w:tr w:rsidR="00AE0D58" w:rsidRPr="00AE0D58" w:rsidTr="003261F1">
        <w:tblPrEx>
          <w:shd w:val="clear" w:color="auto" w:fill="auto"/>
        </w:tblPrEx>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НД 2.</w:t>
            </w:r>
          </w:p>
        </w:tc>
        <w:tc>
          <w:tcPr>
            <w:tcW w:w="4554" w:type="pct"/>
            <w:gridSpan w:val="7"/>
            <w:shd w:val="clear" w:color="auto" w:fill="auto"/>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Підготовка до обговорення та/або опитування за темами практичного заняття.</w:t>
            </w:r>
          </w:p>
        </w:tc>
      </w:tr>
      <w:tr w:rsidR="00AE0D58" w:rsidRPr="00AE0D58" w:rsidTr="003261F1">
        <w:tblPrEx>
          <w:shd w:val="clear" w:color="auto" w:fill="auto"/>
        </w:tblPrEx>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НД 3.</w:t>
            </w:r>
          </w:p>
        </w:tc>
        <w:tc>
          <w:tcPr>
            <w:tcW w:w="4554" w:type="pct"/>
            <w:gridSpan w:val="7"/>
            <w:shd w:val="clear" w:color="auto" w:fill="auto"/>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Підготовка до тестування.</w:t>
            </w:r>
          </w:p>
        </w:tc>
      </w:tr>
      <w:tr w:rsidR="00AE0D58" w:rsidRPr="00AE0D58" w:rsidTr="003261F1">
        <w:tblPrEx>
          <w:shd w:val="clear" w:color="auto" w:fill="auto"/>
        </w:tblPrEx>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НД 4.</w:t>
            </w:r>
          </w:p>
        </w:tc>
        <w:tc>
          <w:tcPr>
            <w:tcW w:w="4554" w:type="pct"/>
            <w:gridSpan w:val="7"/>
            <w:shd w:val="clear" w:color="auto" w:fill="auto"/>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Виконання завдань практичних навичок на практичних заняттях.</w:t>
            </w:r>
          </w:p>
        </w:tc>
      </w:tr>
      <w:tr w:rsidR="00AE0D58" w:rsidRPr="00AE0D58" w:rsidTr="003261F1">
        <w:tblPrEx>
          <w:shd w:val="clear" w:color="auto" w:fill="auto"/>
        </w:tblPrEx>
        <w:tc>
          <w:tcPr>
            <w:tcW w:w="446" w:type="pct"/>
            <w:gridSpan w:val="2"/>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НД 5.</w:t>
            </w:r>
          </w:p>
        </w:tc>
        <w:tc>
          <w:tcPr>
            <w:tcW w:w="4554" w:type="pct"/>
            <w:gridSpan w:val="7"/>
            <w:shd w:val="clear" w:color="auto" w:fill="auto"/>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 xml:space="preserve">Проведення досліджень новітніх методів та способів </w:t>
            </w:r>
            <w:proofErr w:type="spellStart"/>
            <w:r w:rsidRPr="00AE0D58">
              <w:rPr>
                <w:rFonts w:ascii="Times New Roman" w:eastAsia="Arial Unicode MS" w:hAnsi="Times New Roman" w:cs="Times New Roman"/>
                <w:color w:val="000000" w:themeColor="text1"/>
                <w:sz w:val="24"/>
                <w:szCs w:val="26"/>
                <w:lang w:val="uk-UA" w:eastAsia="ru-RU"/>
              </w:rPr>
              <w:t>хварювання</w:t>
            </w:r>
            <w:proofErr w:type="spellEnd"/>
          </w:p>
        </w:tc>
      </w:tr>
      <w:tr w:rsidR="00AE0D58" w:rsidRPr="00AE0D58" w:rsidTr="003261F1">
        <w:tblPrEx>
          <w:shd w:val="clear" w:color="auto" w:fill="auto"/>
        </w:tblPrEx>
        <w:tc>
          <w:tcPr>
            <w:tcW w:w="5000" w:type="pct"/>
            <w:gridSpan w:val="9"/>
            <w:shd w:val="clear" w:color="auto" w:fill="auto"/>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b/>
                <w:color w:val="000000" w:themeColor="text1"/>
                <w:sz w:val="24"/>
                <w:szCs w:val="26"/>
                <w:lang w:val="uk-UA" w:eastAsia="ru-RU"/>
              </w:rPr>
            </w:pPr>
            <w:r w:rsidRPr="00AE0D58">
              <w:rPr>
                <w:rFonts w:ascii="Times New Roman" w:eastAsia="Arial Unicode MS" w:hAnsi="Times New Roman" w:cs="Times New Roman"/>
                <w:b/>
                <w:color w:val="000000" w:themeColor="text1"/>
                <w:sz w:val="24"/>
                <w:szCs w:val="26"/>
                <w:lang w:val="uk-UA" w:eastAsia="ru-RU"/>
              </w:rPr>
              <w:t>8. Методи</w:t>
            </w:r>
            <w:r w:rsidRPr="00AE0D58">
              <w:rPr>
                <w:rFonts w:ascii="Times New Roman" w:eastAsia="Arial Unicode MS" w:hAnsi="Times New Roman" w:cs="Times New Roman"/>
                <w:b/>
                <w:caps/>
                <w:color w:val="000000" w:themeColor="text1"/>
                <w:sz w:val="24"/>
                <w:szCs w:val="26"/>
                <w:lang w:val="uk-UA" w:eastAsia="ru-RU"/>
              </w:rPr>
              <w:t xml:space="preserve"> </w:t>
            </w:r>
            <w:r w:rsidRPr="00AE0D58">
              <w:rPr>
                <w:rFonts w:ascii="Times New Roman" w:eastAsia="Arial Unicode MS" w:hAnsi="Times New Roman" w:cs="Times New Roman"/>
                <w:b/>
                <w:color w:val="000000" w:themeColor="text1"/>
                <w:sz w:val="24"/>
                <w:szCs w:val="26"/>
                <w:lang w:val="uk-UA" w:eastAsia="ru-RU"/>
              </w:rPr>
              <w:t>викладання, навчання</w:t>
            </w:r>
          </w:p>
        </w:tc>
      </w:tr>
      <w:tr w:rsidR="00AE0D58" w:rsidRPr="00AE0D58" w:rsidTr="003261F1">
        <w:tblPrEx>
          <w:shd w:val="clear" w:color="auto" w:fill="auto"/>
        </w:tblPrEx>
        <w:trPr>
          <w:trHeight w:val="172"/>
        </w:trPr>
        <w:tc>
          <w:tcPr>
            <w:tcW w:w="5000" w:type="pct"/>
            <w:gridSpan w:val="9"/>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Дисципліна передбачає навчання через:</w:t>
            </w:r>
          </w:p>
        </w:tc>
      </w:tr>
      <w:tr w:rsidR="00AE0D58" w:rsidRPr="00AE0D58" w:rsidTr="003261F1">
        <w:tblPrEx>
          <w:shd w:val="clear" w:color="auto" w:fill="auto"/>
        </w:tblPrEx>
        <w:trPr>
          <w:trHeight w:val="172"/>
        </w:trPr>
        <w:tc>
          <w:tcPr>
            <w:tcW w:w="446" w:type="pct"/>
            <w:gridSpan w:val="2"/>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МН 1.</w:t>
            </w:r>
          </w:p>
        </w:tc>
        <w:tc>
          <w:tcPr>
            <w:tcW w:w="4554" w:type="pct"/>
            <w:gridSpan w:val="7"/>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Інтерактивні лекції.</w:t>
            </w:r>
          </w:p>
        </w:tc>
      </w:tr>
      <w:tr w:rsidR="00AE0D58" w:rsidRPr="00AE0D58" w:rsidTr="003261F1">
        <w:tblPrEx>
          <w:shd w:val="clear" w:color="auto" w:fill="auto"/>
        </w:tblPrEx>
        <w:trPr>
          <w:trHeight w:val="172"/>
        </w:trPr>
        <w:tc>
          <w:tcPr>
            <w:tcW w:w="446" w:type="pct"/>
            <w:gridSpan w:val="2"/>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МН 2.</w:t>
            </w:r>
          </w:p>
        </w:tc>
        <w:tc>
          <w:tcPr>
            <w:tcW w:w="4554" w:type="pct"/>
            <w:gridSpan w:val="7"/>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Проблемні лекції.</w:t>
            </w:r>
          </w:p>
        </w:tc>
      </w:tr>
      <w:tr w:rsidR="00AE0D58" w:rsidRPr="00AE0D58" w:rsidTr="003261F1">
        <w:tblPrEx>
          <w:shd w:val="clear" w:color="auto" w:fill="auto"/>
        </w:tblPrEx>
        <w:trPr>
          <w:trHeight w:val="172"/>
        </w:trPr>
        <w:tc>
          <w:tcPr>
            <w:tcW w:w="446" w:type="pct"/>
            <w:gridSpan w:val="2"/>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МН 3.</w:t>
            </w:r>
          </w:p>
        </w:tc>
        <w:tc>
          <w:tcPr>
            <w:tcW w:w="4554" w:type="pct"/>
            <w:gridSpan w:val="7"/>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Практичні заняття.</w:t>
            </w:r>
          </w:p>
        </w:tc>
      </w:tr>
      <w:tr w:rsidR="00AE0D58" w:rsidRPr="00AE0D58" w:rsidTr="003261F1">
        <w:tblPrEx>
          <w:shd w:val="clear" w:color="auto" w:fill="auto"/>
        </w:tblPrEx>
        <w:trPr>
          <w:trHeight w:val="172"/>
        </w:trPr>
        <w:tc>
          <w:tcPr>
            <w:tcW w:w="446" w:type="pct"/>
            <w:gridSpan w:val="2"/>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МН 4.</w:t>
            </w:r>
          </w:p>
        </w:tc>
        <w:tc>
          <w:tcPr>
            <w:tcW w:w="4554" w:type="pct"/>
            <w:gridSpan w:val="7"/>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Обговорення новітніх технологій.</w:t>
            </w:r>
          </w:p>
        </w:tc>
      </w:tr>
      <w:tr w:rsidR="00AE0D58" w:rsidRPr="00AE0D58" w:rsidTr="003261F1">
        <w:tblPrEx>
          <w:shd w:val="clear" w:color="auto" w:fill="auto"/>
        </w:tblPrEx>
        <w:trPr>
          <w:trHeight w:val="172"/>
        </w:trPr>
        <w:tc>
          <w:tcPr>
            <w:tcW w:w="446" w:type="pct"/>
            <w:gridSpan w:val="2"/>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МН 5.</w:t>
            </w:r>
          </w:p>
        </w:tc>
        <w:tc>
          <w:tcPr>
            <w:tcW w:w="4554" w:type="pct"/>
            <w:gridSpan w:val="7"/>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Мобільне навчання (m-</w:t>
            </w:r>
            <w:proofErr w:type="spellStart"/>
            <w:r w:rsidRPr="00AE0D58">
              <w:rPr>
                <w:rFonts w:ascii="Times New Roman" w:eastAsia="Arial Unicode MS" w:hAnsi="Times New Roman" w:cs="Times New Roman"/>
                <w:color w:val="000000" w:themeColor="text1"/>
                <w:sz w:val="24"/>
                <w:szCs w:val="26"/>
                <w:lang w:val="uk-UA" w:eastAsia="ru-RU"/>
              </w:rPr>
              <w:t>learning</w:t>
            </w:r>
            <w:proofErr w:type="spellEnd"/>
            <w:r w:rsidRPr="00AE0D58">
              <w:rPr>
                <w:rFonts w:ascii="Times New Roman" w:eastAsia="Arial Unicode MS" w:hAnsi="Times New Roman" w:cs="Times New Roman"/>
                <w:color w:val="000000" w:themeColor="text1"/>
                <w:sz w:val="24"/>
                <w:szCs w:val="26"/>
                <w:lang w:val="uk-UA" w:eastAsia="ru-RU"/>
              </w:rPr>
              <w:t>).</w:t>
            </w:r>
          </w:p>
        </w:tc>
      </w:tr>
      <w:tr w:rsidR="00AE0D58" w:rsidRPr="00AE0D58" w:rsidTr="003261F1">
        <w:tblPrEx>
          <w:shd w:val="clear" w:color="auto" w:fill="auto"/>
        </w:tblPrEx>
        <w:trPr>
          <w:trHeight w:val="172"/>
        </w:trPr>
        <w:tc>
          <w:tcPr>
            <w:tcW w:w="446" w:type="pct"/>
            <w:gridSpan w:val="2"/>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МН 6.</w:t>
            </w:r>
          </w:p>
        </w:tc>
        <w:tc>
          <w:tcPr>
            <w:tcW w:w="4554" w:type="pct"/>
            <w:gridSpan w:val="7"/>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Змішане навчання (blended-learning)</w:t>
            </w:r>
          </w:p>
        </w:tc>
      </w:tr>
      <w:bookmarkEnd w:id="1"/>
      <w:tr w:rsidR="00AE0D58" w:rsidRPr="00AE0D58" w:rsidTr="003261F1">
        <w:tblPrEx>
          <w:shd w:val="clear" w:color="auto" w:fill="auto"/>
        </w:tblPrEx>
        <w:trPr>
          <w:trHeight w:val="172"/>
        </w:trPr>
        <w:tc>
          <w:tcPr>
            <w:tcW w:w="5000" w:type="pct"/>
            <w:gridSpan w:val="9"/>
            <w:tcMar>
              <w:top w:w="85" w:type="dxa"/>
              <w:left w:w="85" w:type="dxa"/>
              <w:bottom w:w="85" w:type="dxa"/>
              <w:right w:w="85" w:type="dxa"/>
            </w:tcMar>
            <w:vAlign w:val="center"/>
          </w:tcPr>
          <w:p w:rsidR="00AE0D58" w:rsidRPr="00AE0D58" w:rsidRDefault="00AE0D58" w:rsidP="00AE0D58">
            <w:pPr>
              <w:spacing w:after="0" w:line="240" w:lineRule="auto"/>
              <w:jc w:val="both"/>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 xml:space="preserve">Лекції надають здобувачам освіти теоретичну основу з основ зварювання, підготовчих операцій до зварювання, основні поняття зварювального обладнання та умов зварювання з використанням всіх необхідних технологічних налаштувань для процесу зварювання. Лекції доповнюються практичними заняттями, які надають здобувачам освіти можливість </w:t>
            </w:r>
            <w:r w:rsidRPr="00AE0D58">
              <w:rPr>
                <w:rFonts w:ascii="Times New Roman" w:eastAsia="Arial Unicode MS" w:hAnsi="Times New Roman" w:cs="Times New Roman"/>
                <w:color w:val="000000" w:themeColor="text1"/>
                <w:sz w:val="24"/>
                <w:szCs w:val="26"/>
                <w:lang w:val="uk-UA" w:eastAsia="ru-RU"/>
              </w:rPr>
              <w:lastRenderedPageBreak/>
              <w:t>застосовувати теоретичні знання на практичних прикладах. Гнучкість, доступність та персоніфікація навчання забезпечується m-</w:t>
            </w:r>
            <w:proofErr w:type="spellStart"/>
            <w:r w:rsidRPr="00AE0D58">
              <w:rPr>
                <w:rFonts w:ascii="Times New Roman" w:eastAsia="Arial Unicode MS" w:hAnsi="Times New Roman" w:cs="Times New Roman"/>
                <w:color w:val="000000" w:themeColor="text1"/>
                <w:sz w:val="24"/>
                <w:szCs w:val="26"/>
                <w:lang w:val="uk-UA" w:eastAsia="ru-RU"/>
              </w:rPr>
              <w:t>learning</w:t>
            </w:r>
            <w:proofErr w:type="spellEnd"/>
            <w:r w:rsidRPr="00AE0D58">
              <w:rPr>
                <w:rFonts w:ascii="Times New Roman" w:eastAsia="Arial Unicode MS" w:hAnsi="Times New Roman" w:cs="Times New Roman"/>
                <w:color w:val="000000" w:themeColor="text1"/>
                <w:sz w:val="24"/>
                <w:szCs w:val="26"/>
                <w:lang w:val="uk-UA" w:eastAsia="ru-RU"/>
              </w:rPr>
              <w:t xml:space="preserve"> з використанням мобільних пристроїв. Навчання через blended-learning з використанням LMS MOОDLE (</w:t>
            </w:r>
            <w:hyperlink r:id="rId6" w:history="1">
              <w:r w:rsidRPr="00AE0D58">
                <w:rPr>
                  <w:rFonts w:ascii="Times New Roman" w:eastAsia="Arial Unicode MS" w:hAnsi="Times New Roman" w:cs="Times New Roman"/>
                  <w:sz w:val="24"/>
                  <w:szCs w:val="24"/>
                  <w:lang w:val="uk-UA" w:eastAsia="ru-RU"/>
                </w:rPr>
                <w:t>http://dl.kpt.sumdu.edu.ua/</w:t>
              </w:r>
            </w:hyperlink>
            <w:r w:rsidRPr="00AE0D58">
              <w:rPr>
                <w:rFonts w:ascii="Times New Roman" w:eastAsia="Arial Unicode MS" w:hAnsi="Times New Roman" w:cs="Times New Roman"/>
                <w:color w:val="000000" w:themeColor="text1"/>
                <w:sz w:val="24"/>
                <w:szCs w:val="26"/>
                <w:lang w:val="uk-UA" w:eastAsia="ru-RU"/>
              </w:rPr>
              <w:t>), в межах якого здобувачам освіти здобуває знання як очно, так і самостійно он-лайн, дозволяє створити комфортне освітнє цифрове середовище та забезпечити індивідуальну траєкторію навчання.</w:t>
            </w:r>
          </w:p>
        </w:tc>
      </w:tr>
      <w:tr w:rsidR="00AE0D58" w:rsidRPr="00AE0D58" w:rsidTr="003261F1">
        <w:tblPrEx>
          <w:shd w:val="clear" w:color="auto" w:fill="auto"/>
        </w:tblPrEx>
        <w:trPr>
          <w:trHeight w:val="15"/>
        </w:trPr>
        <w:tc>
          <w:tcPr>
            <w:tcW w:w="5000" w:type="pct"/>
            <w:gridSpan w:val="9"/>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b/>
                <w:color w:val="000000" w:themeColor="text1"/>
                <w:sz w:val="24"/>
                <w:szCs w:val="24"/>
                <w:lang w:val="uk-UA" w:eastAsia="ru-RU"/>
              </w:rPr>
              <w:lastRenderedPageBreak/>
              <w:t>9. Методи та критерії оцінювання</w:t>
            </w:r>
          </w:p>
        </w:tc>
      </w:tr>
      <w:tr w:rsidR="00AE0D58" w:rsidRPr="00AE0D58" w:rsidTr="003261F1">
        <w:tblPrEx>
          <w:shd w:val="clear" w:color="auto" w:fill="auto"/>
        </w:tblPrEx>
        <w:trPr>
          <w:trHeight w:val="20"/>
        </w:trPr>
        <w:tc>
          <w:tcPr>
            <w:tcW w:w="5000" w:type="pct"/>
            <w:gridSpan w:val="9"/>
            <w:shd w:val="clear" w:color="auto" w:fill="auto"/>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b/>
                <w:color w:val="000000" w:themeColor="text1"/>
                <w:sz w:val="24"/>
                <w:szCs w:val="24"/>
                <w:lang w:val="uk-UA" w:eastAsia="ru-RU"/>
              </w:rPr>
            </w:pPr>
            <w:r w:rsidRPr="00AE0D58">
              <w:rPr>
                <w:rFonts w:ascii="Times New Roman" w:eastAsia="Arial Unicode MS" w:hAnsi="Times New Roman" w:cs="Times New Roman"/>
                <w:b/>
                <w:color w:val="000000" w:themeColor="text1"/>
                <w:sz w:val="24"/>
                <w:szCs w:val="24"/>
                <w:lang w:val="uk-UA" w:eastAsia="ru-RU"/>
              </w:rPr>
              <w:t>9.1. Критерії оцінювання</w:t>
            </w:r>
          </w:p>
        </w:tc>
      </w:tr>
      <w:tr w:rsidR="00AE0D58" w:rsidRPr="00AE0D58" w:rsidTr="003261F1">
        <w:tblPrEx>
          <w:shd w:val="clear" w:color="auto" w:fill="auto"/>
        </w:tblPrEx>
        <w:trPr>
          <w:trHeight w:val="220"/>
        </w:trPr>
        <w:tc>
          <w:tcPr>
            <w:tcW w:w="808" w:type="pct"/>
            <w:gridSpan w:val="4"/>
            <w:shd w:val="clear" w:color="auto" w:fill="auto"/>
            <w:tcMar>
              <w:top w:w="85" w:type="dxa"/>
              <w:left w:w="85" w:type="dxa"/>
              <w:bottom w:w="85" w:type="dxa"/>
              <w:right w:w="85" w:type="dxa"/>
            </w:tcMar>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Шкала оцінювання ECTS</w:t>
            </w:r>
          </w:p>
        </w:tc>
        <w:tc>
          <w:tcPr>
            <w:tcW w:w="1840" w:type="pct"/>
            <w:gridSpan w:val="3"/>
            <w:shd w:val="clear" w:color="auto" w:fill="auto"/>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Визначення</w:t>
            </w:r>
          </w:p>
        </w:tc>
        <w:tc>
          <w:tcPr>
            <w:tcW w:w="1105" w:type="pct"/>
            <w:shd w:val="clear" w:color="auto" w:fill="auto"/>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Чотирибальна національна шкала оцінювання</w:t>
            </w:r>
          </w:p>
        </w:tc>
        <w:tc>
          <w:tcPr>
            <w:tcW w:w="1247" w:type="pct"/>
            <w:shd w:val="clear" w:color="auto" w:fill="auto"/>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Рейтингова бальна шкала оцінювання</w:t>
            </w:r>
          </w:p>
        </w:tc>
      </w:tr>
      <w:tr w:rsidR="00AE0D58" w:rsidRPr="00AE0D58" w:rsidTr="003261F1">
        <w:tblPrEx>
          <w:shd w:val="clear" w:color="auto" w:fill="auto"/>
        </w:tblPrEx>
        <w:trPr>
          <w:trHeight w:val="425"/>
        </w:trPr>
        <w:tc>
          <w:tcPr>
            <w:tcW w:w="808" w:type="pct"/>
            <w:gridSpan w:val="4"/>
            <w:shd w:val="clear" w:color="auto" w:fill="auto"/>
            <w:tcMar>
              <w:top w:w="85" w:type="dxa"/>
              <w:left w:w="85" w:type="dxa"/>
              <w:bottom w:w="85" w:type="dxa"/>
              <w:right w:w="85" w:type="dxa"/>
            </w:tcMar>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А</w:t>
            </w:r>
          </w:p>
        </w:tc>
        <w:tc>
          <w:tcPr>
            <w:tcW w:w="1840" w:type="pct"/>
            <w:gridSpan w:val="3"/>
            <w:shd w:val="clear" w:color="auto" w:fill="auto"/>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sz w:val="24"/>
                <w:szCs w:val="20"/>
                <w:lang w:val="uk-UA"/>
              </w:rPr>
              <w:t>Відмінне виконання лише з незначною кількістю помилок</w:t>
            </w:r>
          </w:p>
        </w:tc>
        <w:tc>
          <w:tcPr>
            <w:tcW w:w="1105" w:type="pct"/>
            <w:shd w:val="clear" w:color="auto" w:fill="auto"/>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5 (відмінно)</w:t>
            </w:r>
          </w:p>
        </w:tc>
        <w:tc>
          <w:tcPr>
            <w:tcW w:w="1247" w:type="pct"/>
            <w:shd w:val="clear" w:color="auto" w:fill="auto"/>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90-100</w:t>
            </w:r>
          </w:p>
        </w:tc>
      </w:tr>
      <w:tr w:rsidR="00AE0D58" w:rsidRPr="00AE0D58" w:rsidTr="003261F1">
        <w:tblPrEx>
          <w:shd w:val="clear" w:color="auto" w:fill="auto"/>
        </w:tblPrEx>
        <w:trPr>
          <w:trHeight w:val="252"/>
        </w:trPr>
        <w:tc>
          <w:tcPr>
            <w:tcW w:w="808" w:type="pct"/>
            <w:gridSpan w:val="4"/>
            <w:shd w:val="clear" w:color="auto" w:fill="auto"/>
            <w:tcMar>
              <w:top w:w="85" w:type="dxa"/>
              <w:left w:w="85" w:type="dxa"/>
              <w:bottom w:w="85" w:type="dxa"/>
              <w:right w:w="85" w:type="dxa"/>
            </w:tcMar>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В</w:t>
            </w:r>
          </w:p>
        </w:tc>
        <w:tc>
          <w:tcPr>
            <w:tcW w:w="1840" w:type="pct"/>
            <w:gridSpan w:val="3"/>
            <w:shd w:val="clear" w:color="auto" w:fill="auto"/>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sz w:val="24"/>
                <w:szCs w:val="20"/>
                <w:lang w:val="uk-UA"/>
              </w:rPr>
              <w:t>Вище середнього рівня з кількома помилками</w:t>
            </w:r>
          </w:p>
        </w:tc>
        <w:tc>
          <w:tcPr>
            <w:tcW w:w="1105" w:type="pct"/>
            <w:vMerge w:val="restart"/>
            <w:shd w:val="clear" w:color="auto" w:fill="auto"/>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4 (добре)</w:t>
            </w:r>
          </w:p>
        </w:tc>
        <w:tc>
          <w:tcPr>
            <w:tcW w:w="1247" w:type="pct"/>
            <w:shd w:val="clear" w:color="auto" w:fill="auto"/>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82-89</w:t>
            </w:r>
          </w:p>
        </w:tc>
      </w:tr>
      <w:tr w:rsidR="00AE0D58" w:rsidRPr="00AE0D58" w:rsidTr="003261F1">
        <w:tblPrEx>
          <w:shd w:val="clear" w:color="auto" w:fill="auto"/>
        </w:tblPrEx>
        <w:trPr>
          <w:trHeight w:val="362"/>
        </w:trPr>
        <w:tc>
          <w:tcPr>
            <w:tcW w:w="808" w:type="pct"/>
            <w:gridSpan w:val="4"/>
            <w:shd w:val="clear" w:color="auto" w:fill="auto"/>
            <w:tcMar>
              <w:top w:w="85" w:type="dxa"/>
              <w:left w:w="85" w:type="dxa"/>
              <w:bottom w:w="85" w:type="dxa"/>
              <w:right w:w="85" w:type="dxa"/>
            </w:tcMar>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С</w:t>
            </w:r>
          </w:p>
        </w:tc>
        <w:tc>
          <w:tcPr>
            <w:tcW w:w="1840" w:type="pct"/>
            <w:gridSpan w:val="3"/>
            <w:shd w:val="clear" w:color="auto" w:fill="auto"/>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sz w:val="24"/>
                <w:szCs w:val="20"/>
                <w:lang w:val="uk-UA"/>
              </w:rPr>
              <w:t>В загальному правильна робота з певною кількістю помилок</w:t>
            </w:r>
          </w:p>
        </w:tc>
        <w:tc>
          <w:tcPr>
            <w:tcW w:w="1105" w:type="pct"/>
            <w:vMerge/>
            <w:shd w:val="clear" w:color="auto" w:fill="auto"/>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p>
        </w:tc>
        <w:tc>
          <w:tcPr>
            <w:tcW w:w="1247" w:type="pct"/>
            <w:shd w:val="clear" w:color="auto" w:fill="auto"/>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74-81</w:t>
            </w:r>
          </w:p>
        </w:tc>
      </w:tr>
      <w:tr w:rsidR="00AE0D58" w:rsidRPr="00AE0D58" w:rsidTr="003261F1">
        <w:tblPrEx>
          <w:shd w:val="clear" w:color="auto" w:fill="auto"/>
        </w:tblPrEx>
        <w:trPr>
          <w:trHeight w:val="220"/>
        </w:trPr>
        <w:tc>
          <w:tcPr>
            <w:tcW w:w="808" w:type="pct"/>
            <w:gridSpan w:val="4"/>
            <w:shd w:val="clear" w:color="auto" w:fill="auto"/>
            <w:tcMar>
              <w:top w:w="85" w:type="dxa"/>
              <w:left w:w="85" w:type="dxa"/>
              <w:bottom w:w="85" w:type="dxa"/>
              <w:right w:w="85" w:type="dxa"/>
            </w:tcMar>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D</w:t>
            </w:r>
          </w:p>
        </w:tc>
        <w:tc>
          <w:tcPr>
            <w:tcW w:w="1840" w:type="pct"/>
            <w:gridSpan w:val="3"/>
            <w:shd w:val="clear" w:color="auto" w:fill="auto"/>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sz w:val="24"/>
                <w:szCs w:val="20"/>
                <w:lang w:val="uk-UA"/>
              </w:rPr>
              <w:t>Непогано, але зі значною кількістю недоліків</w:t>
            </w:r>
          </w:p>
        </w:tc>
        <w:tc>
          <w:tcPr>
            <w:tcW w:w="1105" w:type="pct"/>
            <w:vMerge w:val="restart"/>
            <w:shd w:val="clear" w:color="auto" w:fill="auto"/>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3 (задовільно)</w:t>
            </w:r>
          </w:p>
        </w:tc>
        <w:tc>
          <w:tcPr>
            <w:tcW w:w="1247" w:type="pct"/>
            <w:shd w:val="clear" w:color="auto" w:fill="auto"/>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64-73</w:t>
            </w:r>
          </w:p>
        </w:tc>
      </w:tr>
      <w:tr w:rsidR="00AE0D58" w:rsidRPr="00AE0D58" w:rsidTr="003261F1">
        <w:tblPrEx>
          <w:shd w:val="clear" w:color="auto" w:fill="auto"/>
        </w:tblPrEx>
        <w:trPr>
          <w:trHeight w:val="220"/>
        </w:trPr>
        <w:tc>
          <w:tcPr>
            <w:tcW w:w="808" w:type="pct"/>
            <w:gridSpan w:val="4"/>
            <w:shd w:val="clear" w:color="auto" w:fill="auto"/>
            <w:tcMar>
              <w:top w:w="85" w:type="dxa"/>
              <w:left w:w="85" w:type="dxa"/>
              <w:bottom w:w="85" w:type="dxa"/>
              <w:right w:w="85" w:type="dxa"/>
            </w:tcMar>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Е</w:t>
            </w:r>
          </w:p>
        </w:tc>
        <w:tc>
          <w:tcPr>
            <w:tcW w:w="1840" w:type="pct"/>
            <w:gridSpan w:val="3"/>
            <w:shd w:val="clear" w:color="auto" w:fill="auto"/>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sz w:val="24"/>
                <w:szCs w:val="20"/>
                <w:lang w:val="uk-UA"/>
              </w:rPr>
              <w:t>Виконання задовольняє мінімальні критерії</w:t>
            </w:r>
          </w:p>
        </w:tc>
        <w:tc>
          <w:tcPr>
            <w:tcW w:w="1105" w:type="pct"/>
            <w:vMerge/>
            <w:shd w:val="clear" w:color="auto" w:fill="auto"/>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p>
        </w:tc>
        <w:tc>
          <w:tcPr>
            <w:tcW w:w="1247" w:type="pct"/>
            <w:shd w:val="clear" w:color="auto" w:fill="auto"/>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60-63</w:t>
            </w:r>
          </w:p>
        </w:tc>
      </w:tr>
      <w:tr w:rsidR="00AE0D58" w:rsidRPr="00AE0D58" w:rsidTr="003261F1">
        <w:tblPrEx>
          <w:shd w:val="clear" w:color="auto" w:fill="auto"/>
        </w:tblPrEx>
        <w:trPr>
          <w:trHeight w:val="220"/>
        </w:trPr>
        <w:tc>
          <w:tcPr>
            <w:tcW w:w="808" w:type="pct"/>
            <w:gridSpan w:val="4"/>
            <w:shd w:val="clear" w:color="auto" w:fill="auto"/>
            <w:tcMar>
              <w:top w:w="85" w:type="dxa"/>
              <w:left w:w="85" w:type="dxa"/>
              <w:bottom w:w="85" w:type="dxa"/>
              <w:right w:w="85" w:type="dxa"/>
            </w:tcMar>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FX</w:t>
            </w:r>
          </w:p>
        </w:tc>
        <w:tc>
          <w:tcPr>
            <w:tcW w:w="1840" w:type="pct"/>
            <w:gridSpan w:val="3"/>
            <w:shd w:val="clear" w:color="auto" w:fill="auto"/>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sz w:val="24"/>
                <w:szCs w:val="24"/>
                <w:lang w:val="uk" w:eastAsia="ru-RU"/>
              </w:rPr>
              <w:t>Можливе повторне складання</w:t>
            </w:r>
          </w:p>
        </w:tc>
        <w:tc>
          <w:tcPr>
            <w:tcW w:w="1105" w:type="pct"/>
            <w:vMerge w:val="restart"/>
            <w:shd w:val="clear" w:color="auto" w:fill="auto"/>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2 (незадовільно)</w:t>
            </w:r>
          </w:p>
        </w:tc>
        <w:tc>
          <w:tcPr>
            <w:tcW w:w="1247" w:type="pct"/>
            <w:shd w:val="clear" w:color="auto" w:fill="auto"/>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35-59</w:t>
            </w:r>
          </w:p>
        </w:tc>
      </w:tr>
      <w:tr w:rsidR="00AE0D58" w:rsidRPr="00AE0D58" w:rsidTr="003261F1">
        <w:tblPrEx>
          <w:shd w:val="clear" w:color="auto" w:fill="auto"/>
        </w:tblPrEx>
        <w:trPr>
          <w:trHeight w:val="220"/>
        </w:trPr>
        <w:tc>
          <w:tcPr>
            <w:tcW w:w="808" w:type="pct"/>
            <w:gridSpan w:val="4"/>
            <w:shd w:val="clear" w:color="auto" w:fill="auto"/>
            <w:tcMar>
              <w:top w:w="85" w:type="dxa"/>
              <w:left w:w="85" w:type="dxa"/>
              <w:bottom w:w="85" w:type="dxa"/>
              <w:right w:w="85" w:type="dxa"/>
            </w:tcMar>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F</w:t>
            </w:r>
          </w:p>
        </w:tc>
        <w:tc>
          <w:tcPr>
            <w:tcW w:w="1840" w:type="pct"/>
            <w:gridSpan w:val="3"/>
            <w:shd w:val="clear" w:color="auto" w:fill="auto"/>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sz w:val="24"/>
                <w:szCs w:val="24"/>
                <w:lang w:val="uk" w:eastAsia="ru-RU"/>
              </w:rPr>
              <w:t>Необхідний повторний курс з навчальної дисципліни</w:t>
            </w:r>
          </w:p>
        </w:tc>
        <w:tc>
          <w:tcPr>
            <w:tcW w:w="1105" w:type="pct"/>
            <w:vMerge/>
            <w:shd w:val="clear" w:color="auto" w:fill="auto"/>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p>
        </w:tc>
        <w:tc>
          <w:tcPr>
            <w:tcW w:w="1247" w:type="pct"/>
            <w:shd w:val="clear" w:color="auto" w:fill="auto"/>
            <w:vAlign w:val="center"/>
          </w:tcPr>
          <w:p w:rsidR="00AE0D58" w:rsidRPr="00AE0D58" w:rsidRDefault="00AE0D58" w:rsidP="00AE0D58">
            <w:pPr>
              <w:spacing w:after="0" w:line="240" w:lineRule="auto"/>
              <w:jc w:val="center"/>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0-34</w:t>
            </w:r>
          </w:p>
        </w:tc>
      </w:tr>
      <w:tr w:rsidR="00AE0D58" w:rsidRPr="00AE0D58" w:rsidTr="003261F1">
        <w:tblPrEx>
          <w:shd w:val="clear" w:color="auto" w:fill="auto"/>
        </w:tblPrEx>
        <w:trPr>
          <w:trHeight w:val="158"/>
        </w:trPr>
        <w:tc>
          <w:tcPr>
            <w:tcW w:w="5000" w:type="pct"/>
            <w:gridSpan w:val="9"/>
            <w:shd w:val="clear" w:color="auto" w:fill="auto"/>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b/>
                <w:color w:val="000000" w:themeColor="text1"/>
                <w:sz w:val="24"/>
                <w:szCs w:val="24"/>
                <w:lang w:val="uk-UA" w:eastAsia="ru-RU"/>
              </w:rPr>
            </w:pPr>
            <w:r w:rsidRPr="00AE0D58">
              <w:rPr>
                <w:rFonts w:ascii="Times New Roman" w:eastAsia="Arial Unicode MS" w:hAnsi="Times New Roman" w:cs="Times New Roman"/>
                <w:b/>
                <w:color w:val="000000" w:themeColor="text1"/>
                <w:sz w:val="24"/>
                <w:szCs w:val="24"/>
                <w:lang w:val="uk-UA" w:eastAsia="ru-RU"/>
              </w:rPr>
              <w:t xml:space="preserve">9.2 Методи поточного </w:t>
            </w:r>
            <w:proofErr w:type="spellStart"/>
            <w:r w:rsidRPr="00AE0D58">
              <w:rPr>
                <w:rFonts w:ascii="Times New Roman" w:eastAsia="Arial Unicode MS" w:hAnsi="Times New Roman" w:cs="Times New Roman"/>
                <w:b/>
                <w:color w:val="000000" w:themeColor="text1"/>
                <w:sz w:val="24"/>
                <w:szCs w:val="24"/>
                <w:lang w:val="uk-UA" w:eastAsia="ru-RU"/>
              </w:rPr>
              <w:t>формативного</w:t>
            </w:r>
            <w:proofErr w:type="spellEnd"/>
            <w:r w:rsidRPr="00AE0D58">
              <w:rPr>
                <w:rFonts w:ascii="Times New Roman" w:eastAsia="Arial Unicode MS" w:hAnsi="Times New Roman" w:cs="Times New Roman"/>
                <w:b/>
                <w:color w:val="000000" w:themeColor="text1"/>
                <w:sz w:val="24"/>
                <w:szCs w:val="24"/>
                <w:lang w:val="uk-UA" w:eastAsia="ru-RU"/>
              </w:rPr>
              <w:t xml:space="preserve"> оцінювання</w:t>
            </w:r>
          </w:p>
        </w:tc>
      </w:tr>
      <w:tr w:rsidR="00AE0D58" w:rsidRPr="00AE0D58" w:rsidTr="003261F1">
        <w:tblPrEx>
          <w:shd w:val="clear" w:color="auto" w:fill="auto"/>
        </w:tblPrEx>
        <w:trPr>
          <w:trHeight w:val="707"/>
        </w:trPr>
        <w:tc>
          <w:tcPr>
            <w:tcW w:w="5000" w:type="pct"/>
            <w:gridSpan w:val="9"/>
            <w:shd w:val="clear" w:color="auto" w:fill="auto"/>
            <w:tcMar>
              <w:top w:w="85" w:type="dxa"/>
              <w:left w:w="85" w:type="dxa"/>
              <w:bottom w:w="85" w:type="dxa"/>
              <w:right w:w="85" w:type="dxa"/>
            </w:tcMar>
            <w:vAlign w:val="center"/>
          </w:tcPr>
          <w:p w:rsidR="00AE0D58" w:rsidRPr="00AE0D58" w:rsidRDefault="00AE0D58" w:rsidP="00AE0D58">
            <w:pPr>
              <w:spacing w:after="0" w:line="240" w:lineRule="auto"/>
              <w:jc w:val="both"/>
              <w:rPr>
                <w:rFonts w:ascii="Times New Roman" w:eastAsia="Arial Unicode MS" w:hAnsi="Times New Roman" w:cs="Times New Roman"/>
                <w:color w:val="000000" w:themeColor="text1"/>
                <w:sz w:val="24"/>
                <w:szCs w:val="24"/>
                <w:lang w:val="uk" w:eastAsia="ru-RU"/>
              </w:rPr>
            </w:pPr>
            <w:r w:rsidRPr="00AE0D58">
              <w:rPr>
                <w:rFonts w:ascii="Times New Roman" w:eastAsia="Arial Unicode MS" w:hAnsi="Times New Roman" w:cs="Times New Roman"/>
                <w:color w:val="000000" w:themeColor="text1"/>
                <w:sz w:val="24"/>
                <w:szCs w:val="24"/>
                <w:lang w:val="uk" w:eastAsia="ru-RU"/>
              </w:rPr>
              <w:t xml:space="preserve">За дисципліною передбачені наступні методи поточного </w:t>
            </w:r>
            <w:proofErr w:type="spellStart"/>
            <w:r w:rsidRPr="00AE0D58">
              <w:rPr>
                <w:rFonts w:ascii="Times New Roman" w:eastAsia="Arial Unicode MS" w:hAnsi="Times New Roman" w:cs="Times New Roman"/>
                <w:color w:val="000000" w:themeColor="text1"/>
                <w:sz w:val="24"/>
                <w:szCs w:val="24"/>
                <w:lang w:val="uk" w:eastAsia="ru-RU"/>
              </w:rPr>
              <w:t>формативного</w:t>
            </w:r>
            <w:proofErr w:type="spellEnd"/>
            <w:r w:rsidRPr="00AE0D58">
              <w:rPr>
                <w:rFonts w:ascii="Times New Roman" w:eastAsia="Arial Unicode MS" w:hAnsi="Times New Roman" w:cs="Times New Roman"/>
                <w:color w:val="000000" w:themeColor="text1"/>
                <w:sz w:val="24"/>
                <w:szCs w:val="24"/>
                <w:lang w:val="uk-UA" w:eastAsia="ru-RU"/>
              </w:rPr>
              <w:t xml:space="preserve"> </w:t>
            </w:r>
            <w:r w:rsidRPr="00AE0D58">
              <w:rPr>
                <w:rFonts w:ascii="Times New Roman" w:eastAsia="Arial Unicode MS" w:hAnsi="Times New Roman" w:cs="Times New Roman"/>
                <w:color w:val="000000" w:themeColor="text1"/>
                <w:sz w:val="24"/>
                <w:szCs w:val="24"/>
                <w:lang w:val="uk" w:eastAsia="ru-RU"/>
              </w:rPr>
              <w:t>оцінювання:</w:t>
            </w:r>
            <w:r w:rsidRPr="00AE0D58">
              <w:rPr>
                <w:rFonts w:ascii="Times New Roman" w:eastAsia="Arial Unicode MS" w:hAnsi="Times New Roman" w:cs="Times New Roman"/>
                <w:color w:val="000000" w:themeColor="text1"/>
                <w:sz w:val="24"/>
                <w:szCs w:val="24"/>
                <w:lang w:eastAsia="ru-RU"/>
              </w:rPr>
              <w:t xml:space="preserve"> </w:t>
            </w:r>
            <w:r w:rsidRPr="00AE0D58">
              <w:rPr>
                <w:rFonts w:ascii="Times New Roman" w:eastAsia="Arial Unicode MS" w:hAnsi="Times New Roman" w:cs="Times New Roman"/>
                <w:color w:val="000000" w:themeColor="text1"/>
                <w:sz w:val="24"/>
                <w:szCs w:val="24"/>
                <w:lang w:val="uk" w:eastAsia="ru-RU"/>
              </w:rPr>
              <w:t xml:space="preserve">опитування </w:t>
            </w:r>
            <w:r w:rsidRPr="00AE0D58">
              <w:rPr>
                <w:rFonts w:ascii="Times New Roman" w:eastAsia="Arial Unicode MS" w:hAnsi="Times New Roman" w:cs="Times New Roman"/>
                <w:color w:val="000000" w:themeColor="text1"/>
                <w:sz w:val="24"/>
                <w:szCs w:val="26"/>
                <w:lang w:val="uk-UA" w:eastAsia="ru-RU"/>
              </w:rPr>
              <w:t>здобувачам освіти</w:t>
            </w:r>
            <w:r w:rsidRPr="00AE0D58">
              <w:rPr>
                <w:rFonts w:ascii="Times New Roman" w:eastAsia="Arial Unicode MS" w:hAnsi="Times New Roman" w:cs="Times New Roman"/>
                <w:color w:val="000000" w:themeColor="text1"/>
                <w:sz w:val="24"/>
                <w:szCs w:val="24"/>
                <w:lang w:val="uk" w:eastAsia="ru-RU"/>
              </w:rPr>
              <w:t xml:space="preserve"> на </w:t>
            </w:r>
            <w:r w:rsidRPr="00AE0D58">
              <w:rPr>
                <w:rFonts w:ascii="Times New Roman" w:eastAsia="Arial Unicode MS" w:hAnsi="Times New Roman" w:cs="Times New Roman"/>
                <w:color w:val="000000" w:themeColor="text1"/>
                <w:sz w:val="24"/>
                <w:szCs w:val="24"/>
                <w:lang w:val="uk-UA" w:eastAsia="ru-RU"/>
              </w:rPr>
              <w:t>практичному</w:t>
            </w:r>
            <w:r w:rsidRPr="00AE0D58">
              <w:rPr>
                <w:rFonts w:ascii="Times New Roman" w:eastAsia="Arial Unicode MS" w:hAnsi="Times New Roman" w:cs="Times New Roman"/>
                <w:color w:val="000000" w:themeColor="text1"/>
                <w:sz w:val="24"/>
                <w:szCs w:val="24"/>
                <w:lang w:val="uk" w:eastAsia="ru-RU"/>
              </w:rPr>
              <w:t xml:space="preserve"> занятті та усні коментарі</w:t>
            </w:r>
            <w:r w:rsidRPr="00AE0D58">
              <w:rPr>
                <w:rFonts w:ascii="Times New Roman" w:eastAsia="Arial Unicode MS" w:hAnsi="Times New Roman" w:cs="Times New Roman"/>
                <w:color w:val="000000" w:themeColor="text1"/>
                <w:sz w:val="24"/>
                <w:szCs w:val="24"/>
                <w:lang w:val="uk-UA" w:eastAsia="ru-RU"/>
              </w:rPr>
              <w:t xml:space="preserve"> </w:t>
            </w:r>
            <w:r w:rsidRPr="00AE0D58">
              <w:rPr>
                <w:rFonts w:ascii="Times New Roman" w:eastAsia="Arial Unicode MS" w:hAnsi="Times New Roman" w:cs="Times New Roman"/>
                <w:color w:val="000000" w:themeColor="text1"/>
                <w:sz w:val="24"/>
                <w:szCs w:val="24"/>
                <w:lang w:val="uk" w:eastAsia="ru-RU"/>
              </w:rPr>
              <w:t>викладача за його результатами, настанови викладача в процесі підготовки до</w:t>
            </w:r>
            <w:r w:rsidRPr="00AE0D58">
              <w:rPr>
                <w:rFonts w:ascii="Times New Roman" w:eastAsia="Arial Unicode MS" w:hAnsi="Times New Roman" w:cs="Times New Roman"/>
                <w:color w:val="000000" w:themeColor="text1"/>
                <w:sz w:val="24"/>
                <w:szCs w:val="24"/>
                <w:lang w:val="uk-UA" w:eastAsia="ru-RU"/>
              </w:rPr>
              <w:t xml:space="preserve"> </w:t>
            </w:r>
            <w:r w:rsidRPr="00AE0D58">
              <w:rPr>
                <w:rFonts w:ascii="Times New Roman" w:eastAsia="Arial Unicode MS" w:hAnsi="Times New Roman" w:cs="Times New Roman"/>
                <w:color w:val="000000" w:themeColor="text1"/>
                <w:sz w:val="24"/>
                <w:szCs w:val="24"/>
                <w:lang w:val="uk" w:eastAsia="ru-RU"/>
              </w:rPr>
              <w:t>виконання</w:t>
            </w:r>
            <w:r w:rsidRPr="00AE0D58">
              <w:rPr>
                <w:rFonts w:ascii="Times New Roman" w:eastAsia="Arial Unicode MS" w:hAnsi="Times New Roman" w:cs="Times New Roman"/>
                <w:color w:val="000000" w:themeColor="text1"/>
                <w:sz w:val="24"/>
                <w:szCs w:val="24"/>
                <w:lang w:val="uk-UA" w:eastAsia="ru-RU"/>
              </w:rPr>
              <w:t xml:space="preserve"> </w:t>
            </w:r>
            <w:r w:rsidRPr="00AE0D58">
              <w:rPr>
                <w:rFonts w:ascii="Times New Roman" w:eastAsia="Arial Unicode MS" w:hAnsi="Times New Roman" w:cs="Times New Roman"/>
                <w:color w:val="000000" w:themeColor="text1"/>
                <w:sz w:val="24"/>
                <w:szCs w:val="24"/>
                <w:lang w:val="uk" w:eastAsia="ru-RU"/>
              </w:rPr>
              <w:t>тестових завдань, оцінювання поточного тестування.</w:t>
            </w:r>
          </w:p>
        </w:tc>
      </w:tr>
      <w:tr w:rsidR="00AE0D58" w:rsidRPr="00AE0D58" w:rsidTr="003261F1">
        <w:tblPrEx>
          <w:shd w:val="clear" w:color="auto" w:fill="auto"/>
        </w:tblPrEx>
        <w:trPr>
          <w:trHeight w:val="20"/>
        </w:trPr>
        <w:tc>
          <w:tcPr>
            <w:tcW w:w="5000" w:type="pct"/>
            <w:gridSpan w:val="9"/>
            <w:shd w:val="clear" w:color="auto" w:fill="auto"/>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b/>
                <w:color w:val="000000" w:themeColor="text1"/>
                <w:sz w:val="24"/>
                <w:szCs w:val="24"/>
                <w:lang w:val="uk-UA" w:eastAsia="ru-RU"/>
              </w:rPr>
            </w:pPr>
            <w:r w:rsidRPr="00AE0D58">
              <w:rPr>
                <w:rFonts w:ascii="Times New Roman" w:eastAsia="Arial Unicode MS" w:hAnsi="Times New Roman" w:cs="Times New Roman"/>
                <w:b/>
                <w:color w:val="000000" w:themeColor="text1"/>
                <w:sz w:val="24"/>
                <w:szCs w:val="24"/>
                <w:lang w:val="uk-UA" w:eastAsia="ru-RU"/>
              </w:rPr>
              <w:t xml:space="preserve">9.3 Методи підсумкового </w:t>
            </w:r>
            <w:proofErr w:type="spellStart"/>
            <w:r w:rsidRPr="00AE0D58">
              <w:rPr>
                <w:rFonts w:ascii="Times New Roman" w:eastAsia="Arial Unicode MS" w:hAnsi="Times New Roman" w:cs="Times New Roman"/>
                <w:b/>
                <w:color w:val="000000" w:themeColor="text1"/>
                <w:sz w:val="24"/>
                <w:szCs w:val="24"/>
                <w:lang w:val="uk-UA" w:eastAsia="ru-RU"/>
              </w:rPr>
              <w:t>сумативного</w:t>
            </w:r>
            <w:proofErr w:type="spellEnd"/>
            <w:r w:rsidRPr="00AE0D58">
              <w:rPr>
                <w:rFonts w:ascii="Times New Roman" w:eastAsia="Arial Unicode MS" w:hAnsi="Times New Roman" w:cs="Times New Roman"/>
                <w:b/>
                <w:color w:val="000000" w:themeColor="text1"/>
                <w:sz w:val="24"/>
                <w:szCs w:val="24"/>
                <w:lang w:val="uk-UA" w:eastAsia="ru-RU"/>
              </w:rPr>
              <w:t xml:space="preserve"> оцінювання</w:t>
            </w:r>
          </w:p>
        </w:tc>
      </w:tr>
      <w:tr w:rsidR="00AE0D58" w:rsidRPr="00AE0D58" w:rsidTr="003261F1">
        <w:tblPrEx>
          <w:shd w:val="clear" w:color="auto" w:fill="auto"/>
        </w:tblPrEx>
        <w:trPr>
          <w:trHeight w:val="20"/>
        </w:trPr>
        <w:tc>
          <w:tcPr>
            <w:tcW w:w="5000" w:type="pct"/>
            <w:gridSpan w:val="9"/>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sz w:val="28"/>
                <w:szCs w:val="28"/>
                <w:lang w:val="uk-UA" w:eastAsia="ru-RU"/>
              </w:rPr>
            </w:pPr>
            <w:bookmarkStart w:id="2" w:name="_Hlk27344245"/>
            <w:r w:rsidRPr="00AE0D58">
              <w:rPr>
                <w:rFonts w:ascii="Times New Roman" w:eastAsia="Arial Unicode MS" w:hAnsi="Times New Roman" w:cs="Times New Roman"/>
                <w:color w:val="000000"/>
                <w:sz w:val="28"/>
                <w:szCs w:val="28"/>
                <w:lang w:val="uk" w:eastAsia="ru-RU"/>
              </w:rPr>
              <w:t>Методи оцінювання</w:t>
            </w:r>
            <w:r w:rsidRPr="00AE0D58">
              <w:rPr>
                <w:rFonts w:ascii="Times New Roman" w:eastAsia="Arial Unicode MS" w:hAnsi="Times New Roman" w:cs="Times New Roman"/>
                <w:color w:val="000000"/>
                <w:sz w:val="28"/>
                <w:szCs w:val="28"/>
                <w:lang w:val="uk-UA" w:eastAsia="ru-RU"/>
              </w:rPr>
              <w:t>:</w:t>
            </w:r>
          </w:p>
        </w:tc>
      </w:tr>
      <w:tr w:rsidR="00AE0D58" w:rsidRPr="00AE0D58" w:rsidTr="003261F1">
        <w:tblPrEx>
          <w:shd w:val="clear" w:color="auto" w:fill="auto"/>
        </w:tblPrEx>
        <w:trPr>
          <w:trHeight w:val="20"/>
        </w:trPr>
        <w:tc>
          <w:tcPr>
            <w:tcW w:w="373" w:type="pct"/>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sz w:val="28"/>
                <w:szCs w:val="28"/>
                <w:lang w:val="uk-UA" w:eastAsia="ru-RU"/>
              </w:rPr>
            </w:pPr>
            <w:r w:rsidRPr="00AE0D58">
              <w:rPr>
                <w:rFonts w:ascii="Times New Roman" w:eastAsia="Arial Unicode MS" w:hAnsi="Times New Roman" w:cs="Times New Roman"/>
                <w:color w:val="000000"/>
                <w:sz w:val="28"/>
                <w:szCs w:val="28"/>
                <w:lang w:val="uk-UA" w:eastAsia="ru-RU"/>
              </w:rPr>
              <w:t>М 1.</w:t>
            </w:r>
          </w:p>
        </w:tc>
        <w:tc>
          <w:tcPr>
            <w:tcW w:w="4627" w:type="pct"/>
            <w:gridSpan w:val="8"/>
            <w:shd w:val="clear" w:color="auto" w:fill="auto"/>
          </w:tcPr>
          <w:p w:rsidR="00AE0D58" w:rsidRPr="00AE0D58" w:rsidRDefault="00AE0D58" w:rsidP="00AE0D58">
            <w:pPr>
              <w:spacing w:after="0" w:line="240" w:lineRule="auto"/>
              <w:rPr>
                <w:rFonts w:ascii="Times New Roman" w:eastAsia="Arial Unicode MS" w:hAnsi="Times New Roman" w:cs="Times New Roman"/>
                <w:color w:val="000000"/>
                <w:sz w:val="28"/>
                <w:szCs w:val="28"/>
                <w:lang w:val="uk-UA" w:eastAsia="ru-RU"/>
              </w:rPr>
            </w:pPr>
            <w:r w:rsidRPr="00AE0D58">
              <w:rPr>
                <w:rFonts w:ascii="Times New Roman" w:eastAsia="Arial Unicode MS" w:hAnsi="Times New Roman" w:cs="Times New Roman"/>
                <w:color w:val="000000"/>
                <w:sz w:val="28"/>
                <w:szCs w:val="28"/>
                <w:lang w:val="uk-UA" w:eastAsia="ru-RU"/>
              </w:rPr>
              <w:t>Опитування.</w:t>
            </w:r>
          </w:p>
        </w:tc>
      </w:tr>
      <w:tr w:rsidR="00AE0D58" w:rsidRPr="00AE0D58" w:rsidTr="003261F1">
        <w:tblPrEx>
          <w:shd w:val="clear" w:color="auto" w:fill="auto"/>
        </w:tblPrEx>
        <w:trPr>
          <w:trHeight w:val="20"/>
        </w:trPr>
        <w:tc>
          <w:tcPr>
            <w:tcW w:w="373" w:type="pct"/>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sz w:val="28"/>
                <w:szCs w:val="28"/>
                <w:lang w:val="uk-UA" w:eastAsia="ru-RU"/>
              </w:rPr>
            </w:pPr>
            <w:r w:rsidRPr="00AE0D58">
              <w:rPr>
                <w:rFonts w:ascii="Times New Roman" w:eastAsia="Arial Unicode MS" w:hAnsi="Times New Roman" w:cs="Times New Roman"/>
                <w:color w:val="000000"/>
                <w:sz w:val="28"/>
                <w:szCs w:val="28"/>
                <w:lang w:val="uk-UA" w:eastAsia="ru-RU"/>
              </w:rPr>
              <w:t>М 2.</w:t>
            </w:r>
          </w:p>
        </w:tc>
        <w:tc>
          <w:tcPr>
            <w:tcW w:w="4627" w:type="pct"/>
            <w:gridSpan w:val="8"/>
            <w:shd w:val="clear" w:color="auto" w:fill="auto"/>
          </w:tcPr>
          <w:p w:rsidR="00AE0D58" w:rsidRPr="00AE0D58" w:rsidRDefault="00AE0D58" w:rsidP="00AE0D58">
            <w:pPr>
              <w:spacing w:after="0" w:line="240" w:lineRule="auto"/>
              <w:rPr>
                <w:rFonts w:ascii="Times New Roman" w:eastAsia="Arial Unicode MS" w:hAnsi="Times New Roman" w:cs="Times New Roman"/>
                <w:color w:val="000000"/>
                <w:sz w:val="28"/>
                <w:szCs w:val="28"/>
                <w:lang w:val="uk-UA" w:eastAsia="ru-RU"/>
              </w:rPr>
            </w:pPr>
            <w:r w:rsidRPr="00AE0D58">
              <w:rPr>
                <w:rFonts w:ascii="Times New Roman" w:eastAsia="Arial Unicode MS" w:hAnsi="Times New Roman" w:cs="Times New Roman"/>
                <w:color w:val="000000"/>
                <w:sz w:val="28"/>
                <w:szCs w:val="28"/>
                <w:lang w:val="uk-UA" w:eastAsia="ru-RU"/>
              </w:rPr>
              <w:t>Тестовий контроль.</w:t>
            </w:r>
          </w:p>
        </w:tc>
      </w:tr>
      <w:tr w:rsidR="00AE0D58" w:rsidRPr="00AE0D58" w:rsidTr="003261F1">
        <w:tblPrEx>
          <w:shd w:val="clear" w:color="auto" w:fill="auto"/>
        </w:tblPrEx>
        <w:trPr>
          <w:trHeight w:val="20"/>
        </w:trPr>
        <w:tc>
          <w:tcPr>
            <w:tcW w:w="373" w:type="pct"/>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sz w:val="28"/>
                <w:szCs w:val="28"/>
                <w:lang w:val="uk-UA" w:eastAsia="ru-RU"/>
              </w:rPr>
            </w:pPr>
            <w:r w:rsidRPr="00AE0D58">
              <w:rPr>
                <w:rFonts w:ascii="Times New Roman" w:eastAsia="Arial Unicode MS" w:hAnsi="Times New Roman" w:cs="Times New Roman"/>
                <w:color w:val="000000"/>
                <w:sz w:val="28"/>
                <w:szCs w:val="28"/>
                <w:lang w:val="uk-UA" w:eastAsia="ru-RU"/>
              </w:rPr>
              <w:t>М 3.</w:t>
            </w:r>
          </w:p>
        </w:tc>
        <w:tc>
          <w:tcPr>
            <w:tcW w:w="4627" w:type="pct"/>
            <w:gridSpan w:val="8"/>
            <w:shd w:val="clear" w:color="auto" w:fill="auto"/>
          </w:tcPr>
          <w:p w:rsidR="00AE0D58" w:rsidRPr="00AE0D58" w:rsidRDefault="00AE0D58" w:rsidP="00AE0D58">
            <w:pPr>
              <w:spacing w:after="0" w:line="240" w:lineRule="auto"/>
              <w:rPr>
                <w:rFonts w:ascii="Times New Roman" w:eastAsia="Arial Unicode MS" w:hAnsi="Times New Roman" w:cs="Times New Roman"/>
                <w:color w:val="000000"/>
                <w:sz w:val="28"/>
                <w:szCs w:val="28"/>
                <w:lang w:val="uk-UA" w:eastAsia="ru-RU"/>
              </w:rPr>
            </w:pPr>
            <w:r w:rsidRPr="00AE0D58">
              <w:rPr>
                <w:rFonts w:ascii="Times New Roman" w:eastAsia="Arial Unicode MS" w:hAnsi="Times New Roman" w:cs="Times New Roman"/>
                <w:color w:val="000000"/>
                <w:sz w:val="28"/>
                <w:szCs w:val="28"/>
                <w:lang w:val="uk-UA" w:eastAsia="ru-RU"/>
              </w:rPr>
              <w:t>Практична перевірка.</w:t>
            </w:r>
          </w:p>
        </w:tc>
      </w:tr>
      <w:tr w:rsidR="00AE0D58" w:rsidRPr="00AE0D58" w:rsidTr="003261F1">
        <w:tblPrEx>
          <w:shd w:val="clear" w:color="auto" w:fill="auto"/>
        </w:tblPrEx>
        <w:trPr>
          <w:trHeight w:val="20"/>
        </w:trPr>
        <w:tc>
          <w:tcPr>
            <w:tcW w:w="373" w:type="pct"/>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sz w:val="28"/>
                <w:szCs w:val="28"/>
                <w:lang w:val="uk-UA" w:eastAsia="ru-RU"/>
              </w:rPr>
            </w:pPr>
            <w:r w:rsidRPr="00AE0D58">
              <w:rPr>
                <w:rFonts w:ascii="Times New Roman" w:eastAsia="Arial Unicode MS" w:hAnsi="Times New Roman" w:cs="Times New Roman"/>
                <w:color w:val="000000"/>
                <w:sz w:val="28"/>
                <w:szCs w:val="28"/>
                <w:lang w:val="uk-UA" w:eastAsia="ru-RU"/>
              </w:rPr>
              <w:t>М 4.</w:t>
            </w:r>
          </w:p>
        </w:tc>
        <w:tc>
          <w:tcPr>
            <w:tcW w:w="4627" w:type="pct"/>
            <w:gridSpan w:val="8"/>
            <w:shd w:val="clear" w:color="auto" w:fill="auto"/>
          </w:tcPr>
          <w:p w:rsidR="00AE0D58" w:rsidRPr="00AE0D58" w:rsidRDefault="00AE0D58" w:rsidP="00AE0D58">
            <w:pPr>
              <w:spacing w:after="0" w:line="240" w:lineRule="auto"/>
              <w:rPr>
                <w:rFonts w:ascii="Times New Roman" w:eastAsia="Arial Unicode MS" w:hAnsi="Times New Roman" w:cs="Times New Roman"/>
                <w:color w:val="000000"/>
                <w:sz w:val="28"/>
                <w:szCs w:val="28"/>
                <w:lang w:val="uk-UA" w:eastAsia="ru-RU"/>
              </w:rPr>
            </w:pPr>
            <w:r w:rsidRPr="00AE0D58">
              <w:rPr>
                <w:rFonts w:ascii="Times New Roman" w:eastAsia="Arial Unicode MS" w:hAnsi="Times New Roman" w:cs="Times New Roman"/>
                <w:color w:val="000000"/>
                <w:sz w:val="28"/>
                <w:szCs w:val="28"/>
                <w:lang w:val="uk-UA" w:eastAsia="ru-RU"/>
              </w:rPr>
              <w:t>Самооцінка.</w:t>
            </w:r>
          </w:p>
        </w:tc>
      </w:tr>
      <w:bookmarkEnd w:id="2"/>
      <w:tr w:rsidR="00AE0D58" w:rsidRPr="00AE0D58" w:rsidTr="003261F1">
        <w:tblPrEx>
          <w:shd w:val="clear" w:color="auto" w:fill="auto"/>
        </w:tblPrEx>
        <w:trPr>
          <w:trHeight w:val="20"/>
        </w:trPr>
        <w:tc>
          <w:tcPr>
            <w:tcW w:w="5000" w:type="pct"/>
            <w:gridSpan w:val="9"/>
            <w:shd w:val="clear" w:color="auto" w:fill="auto"/>
            <w:tcMar>
              <w:top w:w="85" w:type="dxa"/>
              <w:left w:w="85" w:type="dxa"/>
              <w:bottom w:w="85" w:type="dxa"/>
              <w:right w:w="85" w:type="dxa"/>
            </w:tcMar>
          </w:tcPr>
          <w:p w:rsidR="00AE0D58" w:rsidRPr="00AE0D58" w:rsidRDefault="00AE0D58" w:rsidP="00AE0D58">
            <w:pPr>
              <w:spacing w:after="0" w:line="240" w:lineRule="auto"/>
              <w:jc w:val="both"/>
              <w:rPr>
                <w:rFonts w:ascii="Times New Roman" w:eastAsia="Arial Unicode MS" w:hAnsi="Times New Roman" w:cs="Times New Roman"/>
                <w:color w:val="000000"/>
                <w:sz w:val="28"/>
                <w:szCs w:val="28"/>
                <w:lang w:val="uk-UA" w:eastAsia="ru-RU"/>
              </w:rPr>
            </w:pPr>
            <w:r w:rsidRPr="00AE0D58">
              <w:rPr>
                <w:rFonts w:ascii="Times New Roman" w:eastAsia="Arial Unicode MS" w:hAnsi="Times New Roman" w:cs="Times New Roman"/>
                <w:color w:val="000000"/>
                <w:sz w:val="28"/>
                <w:szCs w:val="28"/>
                <w:lang w:val="uk" w:eastAsia="ru-RU"/>
              </w:rPr>
              <w:t>В особливих ситуаціях робота може бути виконана</w:t>
            </w:r>
            <w:r w:rsidRPr="00AE0D58">
              <w:rPr>
                <w:rFonts w:ascii="Times New Roman" w:eastAsia="Arial Unicode MS" w:hAnsi="Times New Roman" w:cs="Times New Roman"/>
                <w:color w:val="000000"/>
                <w:sz w:val="28"/>
                <w:szCs w:val="28"/>
                <w:lang w:val="uk-UA" w:eastAsia="ru-RU"/>
              </w:rPr>
              <w:t xml:space="preserve"> </w:t>
            </w:r>
            <w:r w:rsidRPr="00AE0D58">
              <w:rPr>
                <w:rFonts w:ascii="Times New Roman" w:eastAsia="Arial Unicode MS" w:hAnsi="Times New Roman" w:cs="Times New Roman"/>
                <w:color w:val="000000"/>
                <w:sz w:val="28"/>
                <w:szCs w:val="28"/>
                <w:lang w:val="uk" w:eastAsia="ru-RU"/>
              </w:rPr>
              <w:t>дистанційно</w:t>
            </w:r>
            <w:r w:rsidRPr="00AE0D58">
              <w:rPr>
                <w:rFonts w:ascii="Times New Roman" w:eastAsia="Arial Unicode MS" w:hAnsi="Times New Roman" w:cs="Times New Roman"/>
                <w:color w:val="000000"/>
                <w:sz w:val="28"/>
                <w:szCs w:val="28"/>
                <w:lang w:val="uk-UA" w:eastAsia="ru-RU"/>
              </w:rPr>
              <w:t xml:space="preserve"> в </w:t>
            </w:r>
            <w:r w:rsidRPr="00AE0D58">
              <w:rPr>
                <w:rFonts w:ascii="Times New Roman" w:eastAsia="Arial Unicode MS" w:hAnsi="Times New Roman" w:cs="Times New Roman"/>
                <w:color w:val="000000"/>
                <w:sz w:val="28"/>
                <w:szCs w:val="28"/>
                <w:lang w:val="en-US" w:eastAsia="ru-RU"/>
              </w:rPr>
              <w:t>LMS</w:t>
            </w:r>
            <w:r w:rsidRPr="00AE0D58">
              <w:rPr>
                <w:rFonts w:ascii="Times New Roman" w:eastAsia="Arial Unicode MS" w:hAnsi="Times New Roman" w:cs="Times New Roman"/>
                <w:color w:val="000000"/>
                <w:sz w:val="28"/>
                <w:szCs w:val="28"/>
                <w:lang w:eastAsia="ru-RU"/>
              </w:rPr>
              <w:t xml:space="preserve"> </w:t>
            </w:r>
            <w:r w:rsidRPr="00AE0D58">
              <w:rPr>
                <w:rFonts w:ascii="Times New Roman" w:eastAsia="Arial Unicode MS" w:hAnsi="Times New Roman" w:cs="Times New Roman"/>
                <w:color w:val="000000"/>
                <w:sz w:val="28"/>
                <w:szCs w:val="28"/>
                <w:lang w:val="en-US" w:eastAsia="ru-RU"/>
              </w:rPr>
              <w:t>MOODLE</w:t>
            </w:r>
            <w:r w:rsidRPr="00AE0D58">
              <w:rPr>
                <w:rFonts w:ascii="Times New Roman" w:eastAsia="Arial Unicode MS" w:hAnsi="Times New Roman" w:cs="Times New Roman"/>
                <w:color w:val="000000"/>
                <w:sz w:val="28"/>
                <w:szCs w:val="28"/>
                <w:lang w:eastAsia="ru-RU"/>
              </w:rPr>
              <w:t xml:space="preserve"> </w:t>
            </w:r>
            <w:r w:rsidRPr="00AE0D58">
              <w:rPr>
                <w:rFonts w:ascii="Times New Roman" w:eastAsia="Arial Unicode MS" w:hAnsi="Times New Roman" w:cs="Times New Roman"/>
                <w:sz w:val="28"/>
                <w:szCs w:val="28"/>
                <w:lang w:val="uk-UA" w:eastAsia="ru-RU"/>
              </w:rPr>
              <w:t>(</w:t>
            </w:r>
            <w:hyperlink r:id="rId7" w:history="1">
              <w:r w:rsidRPr="00AE0D58">
                <w:rPr>
                  <w:rFonts w:ascii="Times New Roman" w:eastAsia="Arial Unicode MS" w:hAnsi="Times New Roman" w:cs="Times New Roman"/>
                  <w:sz w:val="24"/>
                  <w:szCs w:val="24"/>
                  <w:lang w:val="uk-UA" w:eastAsia="ru-RU"/>
                </w:rPr>
                <w:t>http://dl.kpt.sumdu.edu.ua/</w:t>
              </w:r>
            </w:hyperlink>
            <w:r w:rsidRPr="00AE0D58">
              <w:rPr>
                <w:rFonts w:ascii="Times New Roman" w:eastAsia="Arial Unicode MS" w:hAnsi="Times New Roman" w:cs="Times New Roman"/>
                <w:sz w:val="28"/>
                <w:szCs w:val="28"/>
                <w:lang w:val="uk-UA" w:eastAsia="ru-RU"/>
              </w:rPr>
              <w:t>):</w:t>
            </w:r>
          </w:p>
          <w:p w:rsidR="00AE0D58" w:rsidRPr="00AE0D58" w:rsidRDefault="00AE0D58" w:rsidP="00AE0D58">
            <w:pPr>
              <w:spacing w:after="0" w:line="240" w:lineRule="auto"/>
              <w:ind w:left="194"/>
              <w:jc w:val="both"/>
              <w:rPr>
                <w:rFonts w:ascii="Times New Roman" w:eastAsia="Arial Unicode MS" w:hAnsi="Times New Roman" w:cs="Times New Roman"/>
                <w:color w:val="000000"/>
                <w:sz w:val="28"/>
                <w:szCs w:val="28"/>
                <w:lang w:val="uk-UA" w:eastAsia="ru-RU"/>
              </w:rPr>
            </w:pPr>
          </w:p>
        </w:tc>
      </w:tr>
      <w:tr w:rsidR="00AE0D58" w:rsidRPr="00AE0D58" w:rsidTr="003261F1">
        <w:tblPrEx>
          <w:shd w:val="clear" w:color="auto" w:fill="auto"/>
        </w:tblPrEx>
        <w:trPr>
          <w:trHeight w:val="20"/>
        </w:trPr>
        <w:tc>
          <w:tcPr>
            <w:tcW w:w="5000" w:type="pct"/>
            <w:gridSpan w:val="9"/>
            <w:shd w:val="clear" w:color="auto" w:fill="auto"/>
            <w:tcMar>
              <w:top w:w="85" w:type="dxa"/>
              <w:left w:w="85" w:type="dxa"/>
              <w:bottom w:w="85" w:type="dxa"/>
              <w:right w:w="85" w:type="dxa"/>
            </w:tcMar>
          </w:tcPr>
          <w:p w:rsidR="00AE0D58" w:rsidRPr="00AE0D58" w:rsidRDefault="00AE0D58" w:rsidP="00AE0D58">
            <w:pPr>
              <w:spacing w:after="0" w:line="240" w:lineRule="auto"/>
              <w:jc w:val="both"/>
              <w:rPr>
                <w:rFonts w:ascii="Times New Roman" w:eastAsia="Arial Unicode MS" w:hAnsi="Times New Roman" w:cs="Times New Roman"/>
                <w:color w:val="000000"/>
                <w:sz w:val="28"/>
                <w:szCs w:val="28"/>
                <w:lang w:val="uk-UA" w:eastAsia="ru-RU"/>
              </w:rPr>
            </w:pPr>
            <w:r w:rsidRPr="00AE0D58">
              <w:rPr>
                <w:rFonts w:ascii="Times New Roman" w:eastAsia="Arial Unicode MS" w:hAnsi="Times New Roman" w:cs="Times New Roman"/>
                <w:color w:val="000000"/>
                <w:sz w:val="28"/>
                <w:szCs w:val="28"/>
                <w:lang w:val="uk" w:eastAsia="ru-RU"/>
              </w:rPr>
              <w:t>Форма підсумкового контролю</w:t>
            </w:r>
            <w:r w:rsidRPr="00AE0D58">
              <w:rPr>
                <w:rFonts w:ascii="Times New Roman" w:eastAsia="Arial Unicode MS" w:hAnsi="Times New Roman" w:cs="Times New Roman"/>
                <w:color w:val="000000"/>
                <w:sz w:val="28"/>
                <w:szCs w:val="28"/>
                <w:lang w:eastAsia="ru-RU"/>
              </w:rPr>
              <w:t xml:space="preserve">: </w:t>
            </w:r>
            <w:r w:rsidRPr="00AE0D58">
              <w:rPr>
                <w:rFonts w:ascii="Times New Roman" w:eastAsia="Arial Unicode MS" w:hAnsi="Times New Roman" w:cs="Times New Roman"/>
                <w:color w:val="000000"/>
                <w:sz w:val="28"/>
                <w:szCs w:val="28"/>
                <w:lang w:val="uk-UA" w:eastAsia="ru-RU"/>
              </w:rPr>
              <w:t>залік.</w:t>
            </w:r>
          </w:p>
        </w:tc>
      </w:tr>
      <w:tr w:rsidR="00AE0D58" w:rsidRPr="00AE0D58" w:rsidTr="003261F1">
        <w:tblPrEx>
          <w:shd w:val="clear" w:color="auto" w:fill="auto"/>
        </w:tblPrEx>
        <w:tc>
          <w:tcPr>
            <w:tcW w:w="5000" w:type="pct"/>
            <w:gridSpan w:val="9"/>
            <w:shd w:val="clear" w:color="auto" w:fill="auto"/>
            <w:tcMar>
              <w:top w:w="85" w:type="dxa"/>
              <w:left w:w="85" w:type="dxa"/>
              <w:bottom w:w="85" w:type="dxa"/>
              <w:right w:w="85" w:type="dxa"/>
            </w:tcMar>
            <w:vAlign w:val="cente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b/>
                <w:color w:val="000000" w:themeColor="text1"/>
                <w:sz w:val="24"/>
                <w:szCs w:val="26"/>
                <w:lang w:val="uk-UA" w:eastAsia="ru-RU"/>
              </w:rPr>
              <w:lastRenderedPageBreak/>
              <w:t xml:space="preserve">10.  Ресурсне забезпечення навчальної дисципліни </w:t>
            </w:r>
          </w:p>
        </w:tc>
      </w:tr>
      <w:tr w:rsidR="00AE0D58" w:rsidRPr="00AE0D58" w:rsidTr="003261F1">
        <w:tblPrEx>
          <w:shd w:val="clear" w:color="auto" w:fill="auto"/>
        </w:tblPrEx>
        <w:trPr>
          <w:trHeight w:val="20"/>
        </w:trPr>
        <w:tc>
          <w:tcPr>
            <w:tcW w:w="5000" w:type="pct"/>
            <w:gridSpan w:val="9"/>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bookmarkStart w:id="3" w:name="_Hlk27344231"/>
            <w:r w:rsidRPr="00AE0D58">
              <w:rPr>
                <w:rFonts w:ascii="Times New Roman" w:eastAsia="Arial Unicode MS" w:hAnsi="Times New Roman" w:cs="Times New Roman"/>
                <w:b/>
                <w:color w:val="000000" w:themeColor="text1"/>
                <w:sz w:val="24"/>
                <w:szCs w:val="26"/>
                <w:lang w:val="uk-UA" w:eastAsia="ru-RU"/>
              </w:rPr>
              <w:t>10.1 Засоби навчання</w:t>
            </w:r>
          </w:p>
        </w:tc>
      </w:tr>
      <w:tr w:rsidR="00AE0D58" w:rsidRPr="00AE0D58" w:rsidTr="003261F1">
        <w:tblPrEx>
          <w:shd w:val="clear" w:color="auto" w:fill="auto"/>
        </w:tblPrEx>
        <w:trPr>
          <w:trHeight w:val="20"/>
        </w:trPr>
        <w:tc>
          <w:tcPr>
            <w:tcW w:w="373" w:type="pct"/>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ЗН 1.</w:t>
            </w:r>
          </w:p>
        </w:tc>
        <w:tc>
          <w:tcPr>
            <w:tcW w:w="4627" w:type="pct"/>
            <w:gridSpan w:val="8"/>
            <w:shd w:val="clear" w:color="auto" w:fill="auto"/>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proofErr w:type="spellStart"/>
            <w:r w:rsidRPr="00AE0D58">
              <w:rPr>
                <w:rFonts w:ascii="Times New Roman" w:eastAsia="Arial Unicode MS" w:hAnsi="Times New Roman" w:cs="Times New Roman"/>
                <w:color w:val="000000" w:themeColor="text1"/>
                <w:sz w:val="24"/>
                <w:szCs w:val="26"/>
                <w:lang w:val="uk-UA" w:eastAsia="ru-RU"/>
              </w:rPr>
              <w:t>Мультимедіа</w:t>
            </w:r>
            <w:proofErr w:type="spellEnd"/>
          </w:p>
        </w:tc>
      </w:tr>
      <w:tr w:rsidR="00AE0D58" w:rsidRPr="00AE0D58" w:rsidTr="003261F1">
        <w:tblPrEx>
          <w:shd w:val="clear" w:color="auto" w:fill="auto"/>
        </w:tblPrEx>
        <w:trPr>
          <w:trHeight w:val="20"/>
        </w:trPr>
        <w:tc>
          <w:tcPr>
            <w:tcW w:w="373" w:type="pct"/>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ЗН 2.</w:t>
            </w:r>
          </w:p>
        </w:tc>
        <w:tc>
          <w:tcPr>
            <w:tcW w:w="4627" w:type="pct"/>
            <w:gridSpan w:val="8"/>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 xml:space="preserve">Програмне забезпечення (для підтримки дистанційного навчання, </w:t>
            </w:r>
            <w:proofErr w:type="spellStart"/>
            <w:r w:rsidRPr="00AE0D58">
              <w:rPr>
                <w:rFonts w:ascii="Times New Roman" w:eastAsia="Arial Unicode MS" w:hAnsi="Times New Roman" w:cs="Times New Roman"/>
                <w:color w:val="000000" w:themeColor="text1"/>
                <w:sz w:val="24"/>
                <w:szCs w:val="26"/>
                <w:lang w:val="uk-UA" w:eastAsia="ru-RU"/>
              </w:rPr>
              <w:t>онлайн-опитування</w:t>
            </w:r>
            <w:proofErr w:type="spellEnd"/>
            <w:r w:rsidRPr="00AE0D58">
              <w:rPr>
                <w:rFonts w:ascii="Times New Roman" w:eastAsia="Arial Unicode MS" w:hAnsi="Times New Roman" w:cs="Times New Roman"/>
                <w:color w:val="000000" w:themeColor="text1"/>
                <w:sz w:val="24"/>
                <w:szCs w:val="26"/>
                <w:lang w:val="uk-UA" w:eastAsia="ru-RU"/>
              </w:rPr>
              <w:t>)</w:t>
            </w:r>
          </w:p>
        </w:tc>
      </w:tr>
      <w:tr w:rsidR="00AE0D58" w:rsidRPr="00AE0D58" w:rsidTr="003261F1">
        <w:tblPrEx>
          <w:shd w:val="clear" w:color="auto" w:fill="auto"/>
        </w:tblPrEx>
        <w:trPr>
          <w:trHeight w:val="20"/>
        </w:trPr>
        <w:tc>
          <w:tcPr>
            <w:tcW w:w="373" w:type="pct"/>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ЗН 3.</w:t>
            </w:r>
          </w:p>
        </w:tc>
        <w:tc>
          <w:tcPr>
            <w:tcW w:w="4627" w:type="pct"/>
            <w:gridSpan w:val="8"/>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Графічні засоби: схеми, малюнки.</w:t>
            </w:r>
          </w:p>
        </w:tc>
      </w:tr>
      <w:tr w:rsidR="00AE0D58" w:rsidRPr="00AE0D58" w:rsidTr="003261F1">
        <w:tblPrEx>
          <w:shd w:val="clear" w:color="auto" w:fill="auto"/>
        </w:tblPrEx>
        <w:trPr>
          <w:trHeight w:val="20"/>
        </w:trPr>
        <w:tc>
          <w:tcPr>
            <w:tcW w:w="373" w:type="pct"/>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ЗН 4.</w:t>
            </w:r>
          </w:p>
        </w:tc>
        <w:tc>
          <w:tcPr>
            <w:tcW w:w="4627" w:type="pct"/>
            <w:gridSpan w:val="8"/>
            <w:shd w:val="clear" w:color="auto" w:fill="auto"/>
          </w:tcPr>
          <w:p w:rsidR="00AE0D58" w:rsidRPr="00AE0D58" w:rsidRDefault="00AE0D58" w:rsidP="00AE0D58">
            <w:pPr>
              <w:spacing w:after="0" w:line="240" w:lineRule="auto"/>
              <w:jc w:val="both"/>
              <w:rPr>
                <w:rFonts w:ascii="Times New Roman" w:eastAsia="Arial Unicode MS" w:hAnsi="Times New Roman" w:cs="Times New Roman"/>
                <w:color w:val="000000" w:themeColor="text1"/>
                <w:sz w:val="24"/>
                <w:szCs w:val="26"/>
                <w:lang w:eastAsia="ru-RU"/>
              </w:rPr>
            </w:pPr>
            <w:r w:rsidRPr="00AE0D58">
              <w:rPr>
                <w:rFonts w:ascii="Times New Roman" w:eastAsia="Arial Unicode MS" w:hAnsi="Times New Roman" w:cs="Times New Roman"/>
                <w:color w:val="000000" w:themeColor="text1"/>
                <w:sz w:val="24"/>
                <w:szCs w:val="26"/>
                <w:lang w:val="uk-UA" w:eastAsia="ru-RU"/>
              </w:rPr>
              <w:t xml:space="preserve">Сервіси для дистанційних зустрічей: </w:t>
            </w:r>
            <w:r w:rsidRPr="00AE0D58">
              <w:rPr>
                <w:rFonts w:ascii="Times New Roman" w:eastAsia="Arial Unicode MS" w:hAnsi="Times New Roman" w:cs="Times New Roman"/>
                <w:color w:val="000000" w:themeColor="text1"/>
                <w:sz w:val="24"/>
                <w:szCs w:val="26"/>
                <w:lang w:val="en-US" w:eastAsia="ru-RU"/>
              </w:rPr>
              <w:t>Zoom</w:t>
            </w:r>
            <w:r w:rsidRPr="00AE0D58">
              <w:rPr>
                <w:rFonts w:ascii="Times New Roman" w:eastAsia="Arial Unicode MS" w:hAnsi="Times New Roman" w:cs="Times New Roman"/>
                <w:color w:val="000000" w:themeColor="text1"/>
                <w:sz w:val="24"/>
                <w:szCs w:val="26"/>
                <w:lang w:eastAsia="ru-RU"/>
              </w:rPr>
              <w:t xml:space="preserve">, </w:t>
            </w:r>
            <w:r w:rsidRPr="00AE0D58">
              <w:rPr>
                <w:rFonts w:ascii="Times New Roman" w:eastAsia="Arial Unicode MS" w:hAnsi="Times New Roman" w:cs="Times New Roman"/>
                <w:color w:val="000000" w:themeColor="text1"/>
                <w:sz w:val="24"/>
                <w:szCs w:val="26"/>
                <w:lang w:val="en-US" w:eastAsia="ru-RU"/>
              </w:rPr>
              <w:t>Meet</w:t>
            </w:r>
            <w:r w:rsidRPr="00AE0D58">
              <w:rPr>
                <w:rFonts w:ascii="Times New Roman" w:eastAsia="Arial Unicode MS" w:hAnsi="Times New Roman" w:cs="Times New Roman"/>
                <w:color w:val="000000" w:themeColor="text1"/>
                <w:sz w:val="24"/>
                <w:szCs w:val="26"/>
                <w:lang w:eastAsia="ru-RU"/>
              </w:rPr>
              <w:t>.</w:t>
            </w:r>
          </w:p>
        </w:tc>
      </w:tr>
      <w:bookmarkEnd w:id="3"/>
      <w:tr w:rsidR="00AE0D58" w:rsidRPr="00AE0D58" w:rsidTr="003261F1">
        <w:tblPrEx>
          <w:shd w:val="clear" w:color="auto" w:fill="auto"/>
        </w:tblPrEx>
        <w:trPr>
          <w:trHeight w:val="20"/>
        </w:trPr>
        <w:tc>
          <w:tcPr>
            <w:tcW w:w="5000" w:type="pct"/>
            <w:gridSpan w:val="9"/>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b/>
                <w:color w:val="000000" w:themeColor="text1"/>
                <w:sz w:val="24"/>
                <w:szCs w:val="26"/>
                <w:lang w:val="uk-UA" w:eastAsia="ru-RU"/>
              </w:rPr>
              <w:t>10.2 Інформаційне та навчально-методичне забезпечення</w:t>
            </w:r>
          </w:p>
        </w:tc>
      </w:tr>
      <w:tr w:rsidR="00AE0D58" w:rsidRPr="00AE0D58" w:rsidTr="003261F1">
        <w:tblPrEx>
          <w:shd w:val="clear" w:color="auto" w:fill="auto"/>
        </w:tblPrEx>
        <w:trPr>
          <w:trHeight w:val="2104"/>
        </w:trPr>
        <w:tc>
          <w:tcPr>
            <w:tcW w:w="955" w:type="pct"/>
            <w:gridSpan w:val="5"/>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Основна література</w:t>
            </w:r>
          </w:p>
        </w:tc>
        <w:tc>
          <w:tcPr>
            <w:tcW w:w="4045" w:type="pct"/>
            <w:gridSpan w:val="4"/>
            <w:shd w:val="clear" w:color="auto" w:fill="auto"/>
          </w:tcPr>
          <w:p w:rsidR="00AE0D58" w:rsidRPr="00AE0D58" w:rsidRDefault="00AE0D58" w:rsidP="00AE0D58">
            <w:pPr>
              <w:numPr>
                <w:ilvl w:val="0"/>
                <w:numId w:val="1"/>
              </w:numPr>
              <w:spacing w:after="0" w:line="240" w:lineRule="auto"/>
              <w:ind w:left="357" w:hanging="357"/>
              <w:contextualSpacing/>
              <w:jc w:val="both"/>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themeColor="text1"/>
                <w:sz w:val="24"/>
                <w:szCs w:val="24"/>
                <w:lang w:val="uk-UA" w:eastAsia="ru-RU"/>
              </w:rPr>
              <w:t>Гаєвський О.А. Координація зварювальних робіт: навчальний посібник: видавництво центр учбової літератури. Київ 2021. 168с.</w:t>
            </w:r>
          </w:p>
          <w:p w:rsidR="00AE0D58" w:rsidRPr="00AE0D58" w:rsidRDefault="00AE0D58" w:rsidP="00AE0D58">
            <w:pPr>
              <w:numPr>
                <w:ilvl w:val="0"/>
                <w:numId w:val="1"/>
              </w:numPr>
              <w:spacing w:after="0" w:line="240" w:lineRule="auto"/>
              <w:ind w:left="372" w:hanging="372"/>
              <w:contextualSpacing/>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bCs/>
                <w:iCs/>
                <w:color w:val="000000" w:themeColor="text1"/>
                <w:sz w:val="24"/>
                <w:szCs w:val="24"/>
                <w:lang w:val="uk-UA" w:eastAsia="ru-RU"/>
              </w:rPr>
              <w:t xml:space="preserve">О.Г. </w:t>
            </w:r>
            <w:proofErr w:type="spellStart"/>
            <w:r w:rsidRPr="00AE0D58">
              <w:rPr>
                <w:rFonts w:ascii="Times New Roman" w:eastAsia="Arial Unicode MS" w:hAnsi="Times New Roman" w:cs="Times New Roman"/>
                <w:bCs/>
                <w:iCs/>
                <w:color w:val="000000" w:themeColor="text1"/>
                <w:sz w:val="24"/>
                <w:szCs w:val="24"/>
                <w:lang w:val="uk-UA" w:eastAsia="ru-RU"/>
              </w:rPr>
              <w:t>Биковьський</w:t>
            </w:r>
            <w:proofErr w:type="spellEnd"/>
            <w:r w:rsidRPr="00AE0D58">
              <w:rPr>
                <w:rFonts w:ascii="Times New Roman" w:eastAsia="Arial Unicode MS" w:hAnsi="Times New Roman" w:cs="Times New Roman"/>
                <w:bCs/>
                <w:iCs/>
                <w:color w:val="000000" w:themeColor="text1"/>
                <w:sz w:val="24"/>
                <w:szCs w:val="24"/>
                <w:lang w:val="uk-UA" w:eastAsia="ru-RU"/>
              </w:rPr>
              <w:t xml:space="preserve"> Зварювання, різання й контроль якості під час виробництва металоконструкцій : Навчальний посібник. Київ : «Основа» - 2021. 400 с. URL: </w:t>
            </w:r>
            <w:hyperlink r:id="rId8" w:history="1">
              <w:r w:rsidRPr="00AE0D58">
                <w:rPr>
                  <w:rFonts w:ascii="Times New Roman" w:eastAsia="Arial Unicode MS" w:hAnsi="Times New Roman" w:cs="Times New Roman"/>
                  <w:bCs/>
                  <w:iCs/>
                  <w:color w:val="000080"/>
                  <w:sz w:val="24"/>
                  <w:szCs w:val="24"/>
                  <w:u w:val="single"/>
                  <w:lang w:val="uk-UA" w:eastAsia="ru-RU"/>
                </w:rPr>
                <w:t>https://lib.imzo.gov.ua/wa-data/public/site/books2/pidrucnnyky-posibnyky-profosvita/Zvaryuvannya-rizannya-Bykovsky.pdf</w:t>
              </w:r>
            </w:hyperlink>
          </w:p>
        </w:tc>
      </w:tr>
      <w:tr w:rsidR="00AE0D58" w:rsidRPr="00AE0D58" w:rsidTr="003261F1">
        <w:tblPrEx>
          <w:shd w:val="clear" w:color="auto" w:fill="auto"/>
        </w:tblPrEx>
        <w:trPr>
          <w:trHeight w:val="271"/>
        </w:trPr>
        <w:tc>
          <w:tcPr>
            <w:tcW w:w="955" w:type="pct"/>
            <w:gridSpan w:val="5"/>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Допоміжна література</w:t>
            </w:r>
          </w:p>
        </w:tc>
        <w:tc>
          <w:tcPr>
            <w:tcW w:w="4045" w:type="pct"/>
            <w:gridSpan w:val="4"/>
            <w:shd w:val="clear" w:color="auto" w:fill="auto"/>
          </w:tcPr>
          <w:p w:rsidR="00AE0D58" w:rsidRPr="00AE0D58" w:rsidRDefault="00AE0D58" w:rsidP="00AE0D58">
            <w:pPr>
              <w:numPr>
                <w:ilvl w:val="0"/>
                <w:numId w:val="2"/>
              </w:numPr>
              <w:spacing w:after="0" w:line="240" w:lineRule="auto"/>
              <w:rPr>
                <w:rFonts w:ascii="Times New Roman" w:eastAsia="Times New Roman" w:hAnsi="Times New Roman" w:cs="Times New Roman"/>
                <w:sz w:val="24"/>
                <w:szCs w:val="24"/>
                <w:lang w:val="uk-UA" w:eastAsia="uk-UA"/>
              </w:rPr>
            </w:pPr>
            <w:r w:rsidRPr="00AE0D58">
              <w:rPr>
                <w:rFonts w:ascii="Times New Roman" w:eastAsia="Times New Roman" w:hAnsi="Times New Roman" w:cs="Times New Roman"/>
                <w:sz w:val="24"/>
                <w:szCs w:val="24"/>
                <w:lang w:val="uk-UA" w:eastAsia="uk-UA"/>
              </w:rPr>
              <w:t xml:space="preserve">Александров О.Г.,  </w:t>
            </w:r>
            <w:proofErr w:type="spellStart"/>
            <w:r w:rsidRPr="00AE0D58">
              <w:rPr>
                <w:rFonts w:ascii="Times New Roman" w:eastAsia="Times New Roman" w:hAnsi="Times New Roman" w:cs="Times New Roman"/>
                <w:sz w:val="24"/>
                <w:szCs w:val="24"/>
                <w:lang w:val="uk-UA" w:eastAsia="uk-UA"/>
              </w:rPr>
              <w:t>Заруба</w:t>
            </w:r>
            <w:proofErr w:type="spellEnd"/>
            <w:r w:rsidRPr="00AE0D58">
              <w:rPr>
                <w:rFonts w:ascii="Times New Roman" w:eastAsia="Times New Roman" w:hAnsi="Times New Roman" w:cs="Times New Roman"/>
                <w:sz w:val="24"/>
                <w:szCs w:val="24"/>
                <w:lang w:val="uk-UA" w:eastAsia="uk-UA"/>
              </w:rPr>
              <w:t xml:space="preserve"> І.І,  </w:t>
            </w:r>
            <w:proofErr w:type="spellStart"/>
            <w:r w:rsidRPr="00AE0D58">
              <w:rPr>
                <w:rFonts w:ascii="Times New Roman" w:eastAsia="Times New Roman" w:hAnsi="Times New Roman" w:cs="Times New Roman"/>
                <w:sz w:val="24"/>
                <w:szCs w:val="24"/>
                <w:lang w:val="uk-UA" w:eastAsia="uk-UA"/>
              </w:rPr>
              <w:t>Піньковський</w:t>
            </w:r>
            <w:proofErr w:type="spellEnd"/>
            <w:r w:rsidRPr="00AE0D58">
              <w:rPr>
                <w:rFonts w:ascii="Times New Roman" w:eastAsia="Times New Roman" w:hAnsi="Times New Roman" w:cs="Times New Roman"/>
                <w:sz w:val="24"/>
                <w:szCs w:val="24"/>
                <w:lang w:val="uk-UA" w:eastAsia="uk-UA"/>
              </w:rPr>
              <w:t xml:space="preserve"> І.В. Будова та експлуатація устаткування для зварювання плавленням: Навчальний посібник для закладів освіти: Техніка 1998. 176 с. </w:t>
            </w:r>
            <w:r w:rsidRPr="00AE0D58">
              <w:rPr>
                <w:rFonts w:ascii="Times New Roman" w:eastAsia="Times New Roman" w:hAnsi="Times New Roman" w:cs="Times New Roman"/>
                <w:bCs/>
                <w:iCs/>
                <w:color w:val="000000" w:themeColor="text1"/>
                <w:sz w:val="24"/>
                <w:szCs w:val="24"/>
                <w:lang w:val="uk-UA" w:eastAsia="uk-UA"/>
              </w:rPr>
              <w:t>URL: https://drive.google.com/file/d/1X2JTRyDaIuiI5eQpchxjNDG6jEjdRWF9/view</w:t>
            </w:r>
          </w:p>
          <w:p w:rsidR="00AE0D58" w:rsidRPr="00AE0D58" w:rsidRDefault="00AE0D58" w:rsidP="00AE0D58">
            <w:pPr>
              <w:numPr>
                <w:ilvl w:val="0"/>
                <w:numId w:val="2"/>
              </w:numPr>
              <w:spacing w:after="0" w:line="240" w:lineRule="auto"/>
              <w:jc w:val="both"/>
              <w:rPr>
                <w:rFonts w:ascii="Times New Roman" w:eastAsia="Times New Roman" w:hAnsi="Times New Roman" w:cs="Times New Roman"/>
                <w:sz w:val="24"/>
                <w:szCs w:val="24"/>
                <w:lang w:val="uk-UA" w:eastAsia="uk-UA"/>
              </w:rPr>
            </w:pPr>
            <w:r w:rsidRPr="00AE0D58">
              <w:rPr>
                <w:rFonts w:ascii="Times New Roman" w:eastAsia="Times New Roman" w:hAnsi="Times New Roman" w:cs="Times New Roman"/>
                <w:sz w:val="24"/>
                <w:szCs w:val="24"/>
                <w:lang w:val="uk-UA" w:eastAsia="uk-UA"/>
              </w:rPr>
              <w:t xml:space="preserve">Гуменюк І. В., Іваськів О. Ф., Обладнання і технологія газозварювальних робіт: Підручник: Грамота 2005. – 272 с. </w:t>
            </w:r>
            <w:r w:rsidRPr="00AE0D58">
              <w:rPr>
                <w:rFonts w:ascii="Times New Roman" w:eastAsia="Times New Roman" w:hAnsi="Times New Roman" w:cs="Times New Roman"/>
                <w:bCs/>
                <w:iCs/>
                <w:color w:val="000000" w:themeColor="text1"/>
                <w:sz w:val="24"/>
                <w:szCs w:val="24"/>
                <w:lang w:val="uk-UA" w:eastAsia="uk-UA"/>
              </w:rPr>
              <w:t>URL: https://drive.google.com/file/d/1K5jA9ZQO_66YRhBGxNaYgRI549K1ZIqd/view</w:t>
            </w:r>
            <w:r w:rsidRPr="00AE0D58">
              <w:rPr>
                <w:rFonts w:ascii="Times New Roman" w:eastAsia="Times New Roman" w:hAnsi="Times New Roman" w:cs="Times New Roman"/>
                <w:sz w:val="24"/>
                <w:szCs w:val="24"/>
                <w:lang w:val="uk-UA" w:eastAsia="uk-UA"/>
              </w:rPr>
              <w:t xml:space="preserve"> </w:t>
            </w:r>
          </w:p>
          <w:p w:rsidR="00AE0D58" w:rsidRPr="00AE0D58" w:rsidRDefault="00AE0D58" w:rsidP="00AE0D58">
            <w:pPr>
              <w:numPr>
                <w:ilvl w:val="0"/>
                <w:numId w:val="2"/>
              </w:numPr>
              <w:spacing w:after="0" w:line="240" w:lineRule="auto"/>
              <w:contextualSpacing/>
              <w:jc w:val="both"/>
              <w:rPr>
                <w:rFonts w:ascii="Times New Roman" w:eastAsia="Arial Unicode MS" w:hAnsi="Times New Roman" w:cs="Times New Roman"/>
                <w:color w:val="000000" w:themeColor="text1"/>
                <w:sz w:val="24"/>
                <w:szCs w:val="24"/>
                <w:lang w:val="uk-UA" w:eastAsia="ru-RU"/>
              </w:rPr>
            </w:pPr>
            <w:r w:rsidRPr="00AE0D58">
              <w:rPr>
                <w:rFonts w:ascii="Times New Roman" w:eastAsia="Arial Unicode MS" w:hAnsi="Times New Roman" w:cs="Times New Roman"/>
                <w:color w:val="000000"/>
                <w:sz w:val="24"/>
                <w:szCs w:val="24"/>
                <w:bdr w:val="none" w:sz="0" w:space="0" w:color="auto" w:frame="1"/>
                <w:shd w:val="clear" w:color="auto" w:fill="FFFFFF"/>
                <w:lang w:val="uk" w:eastAsia="ru-RU"/>
              </w:rPr>
              <w:t>Гуменюк І.В., Іваськів О.В., Гуменюк</w:t>
            </w:r>
            <w:r w:rsidRPr="00AE0D58">
              <w:rPr>
                <w:rFonts w:ascii="Times New Roman" w:eastAsia="Arial Unicode MS" w:hAnsi="Times New Roman" w:cs="Times New Roman"/>
                <w:color w:val="000000"/>
                <w:sz w:val="24"/>
                <w:szCs w:val="24"/>
                <w:lang w:val="uk" w:eastAsia="ru-RU"/>
              </w:rPr>
              <w:t xml:space="preserve"> </w:t>
            </w:r>
            <w:r w:rsidRPr="00AE0D58">
              <w:rPr>
                <w:rFonts w:ascii="Times New Roman" w:eastAsia="Arial Unicode MS" w:hAnsi="Times New Roman" w:cs="Times New Roman"/>
                <w:color w:val="000000"/>
                <w:sz w:val="24"/>
                <w:szCs w:val="24"/>
                <w:bdr w:val="none" w:sz="0" w:space="0" w:color="auto" w:frame="1"/>
                <w:shd w:val="clear" w:color="auto" w:fill="FFFFFF"/>
                <w:lang w:val="uk" w:eastAsia="ru-RU"/>
              </w:rPr>
              <w:t xml:space="preserve">О.В. </w:t>
            </w:r>
            <w:r w:rsidRPr="00AE0D58">
              <w:rPr>
                <w:rFonts w:ascii="Times New Roman" w:eastAsia="Arial Unicode MS" w:hAnsi="Times New Roman" w:cs="Times New Roman"/>
                <w:color w:val="000000"/>
                <w:sz w:val="24"/>
                <w:szCs w:val="24"/>
                <w:lang w:val="uk" w:eastAsia="ru-RU"/>
              </w:rPr>
              <w:t>Технологія електродугового зварювання</w:t>
            </w:r>
            <w:r w:rsidRPr="00AE0D58">
              <w:rPr>
                <w:rFonts w:ascii="Times New Roman" w:eastAsia="Arial Unicode MS" w:hAnsi="Times New Roman" w:cs="Times New Roman"/>
                <w:color w:val="000000"/>
                <w:sz w:val="24"/>
                <w:szCs w:val="24"/>
                <w:lang w:val="uk-UA" w:eastAsia="ru-RU"/>
              </w:rPr>
              <w:t xml:space="preserve">: </w:t>
            </w:r>
            <w:r w:rsidRPr="00AE0D58">
              <w:rPr>
                <w:rFonts w:ascii="Times New Roman" w:eastAsia="Arial Unicode MS" w:hAnsi="Times New Roman" w:cs="Times New Roman"/>
                <w:color w:val="000000"/>
                <w:sz w:val="24"/>
                <w:szCs w:val="24"/>
                <w:bdr w:val="none" w:sz="0" w:space="0" w:color="auto" w:frame="1"/>
                <w:shd w:val="clear" w:color="auto" w:fill="FFFFFF"/>
                <w:lang w:val="uk" w:eastAsia="ru-RU"/>
              </w:rPr>
              <w:t>Підручник для коледжів: Грамота 2006. 512</w:t>
            </w:r>
            <w:r w:rsidRPr="00AE0D58">
              <w:rPr>
                <w:rFonts w:ascii="Times New Roman" w:eastAsia="Arial Unicode MS" w:hAnsi="Times New Roman" w:cs="Times New Roman"/>
                <w:color w:val="000000"/>
                <w:sz w:val="24"/>
                <w:szCs w:val="24"/>
                <w:bdr w:val="none" w:sz="0" w:space="0" w:color="auto" w:frame="1"/>
                <w:shd w:val="clear" w:color="auto" w:fill="FFFFFF"/>
                <w:lang w:val="uk-UA" w:eastAsia="ru-RU"/>
              </w:rPr>
              <w:t xml:space="preserve"> </w:t>
            </w:r>
            <w:r w:rsidRPr="00AE0D58">
              <w:rPr>
                <w:rFonts w:ascii="Times New Roman" w:eastAsia="Arial Unicode MS" w:hAnsi="Times New Roman" w:cs="Times New Roman"/>
                <w:color w:val="000000"/>
                <w:sz w:val="24"/>
                <w:szCs w:val="24"/>
                <w:bdr w:val="none" w:sz="0" w:space="0" w:color="auto" w:frame="1"/>
                <w:shd w:val="clear" w:color="auto" w:fill="FFFFFF"/>
                <w:lang w:val="uk" w:eastAsia="ru-RU"/>
              </w:rPr>
              <w:t>с</w:t>
            </w:r>
            <w:r w:rsidRPr="00AE0D58">
              <w:rPr>
                <w:rFonts w:ascii="Times New Roman" w:eastAsia="Arial Unicode MS" w:hAnsi="Times New Roman" w:cs="Times New Roman"/>
                <w:b/>
                <w:bCs/>
                <w:color w:val="000000"/>
                <w:sz w:val="24"/>
                <w:szCs w:val="24"/>
                <w:bdr w:val="none" w:sz="0" w:space="0" w:color="auto" w:frame="1"/>
                <w:shd w:val="clear" w:color="auto" w:fill="FFFFFF"/>
                <w:lang w:val="uk" w:eastAsia="ru-RU"/>
              </w:rPr>
              <w:t xml:space="preserve">. </w:t>
            </w:r>
            <w:r w:rsidRPr="00AE0D58">
              <w:rPr>
                <w:rFonts w:ascii="Times New Roman" w:eastAsia="Arial Unicode MS" w:hAnsi="Times New Roman" w:cs="Times New Roman"/>
                <w:bCs/>
                <w:iCs/>
                <w:color w:val="000000" w:themeColor="text1"/>
                <w:sz w:val="24"/>
                <w:szCs w:val="24"/>
                <w:lang w:val="uk-UA" w:eastAsia="ru-RU"/>
              </w:rPr>
              <w:t>URL:</w:t>
            </w:r>
            <w:r w:rsidRPr="00AE0D58">
              <w:rPr>
                <w:rFonts w:ascii="Times New Roman" w:eastAsia="Arial Unicode MS" w:hAnsi="Times New Roman" w:cs="Times New Roman"/>
                <w:bCs/>
                <w:iCs/>
                <w:color w:val="000000" w:themeColor="text1"/>
                <w:sz w:val="24"/>
                <w:szCs w:val="24"/>
                <w:lang w:val="uk" w:eastAsia="ru-RU"/>
              </w:rPr>
              <w:t xml:space="preserve"> </w:t>
            </w:r>
            <w:hyperlink r:id="rId9" w:history="1">
              <w:r w:rsidRPr="00AE0D58">
                <w:rPr>
                  <w:rFonts w:ascii="Times New Roman" w:eastAsia="Arial Unicode MS" w:hAnsi="Times New Roman" w:cs="Times New Roman"/>
                  <w:color w:val="000080"/>
                  <w:sz w:val="24"/>
                  <w:szCs w:val="24"/>
                  <w:u w:val="single"/>
                  <w:lang w:val="uk" w:eastAsia="ru-RU"/>
                </w:rPr>
                <w:t>https://drive.google.com/file/d/1rRM1YEaU0W-fQEiGzeo0vp1nCnx93blx/view</w:t>
              </w:r>
            </w:hyperlink>
          </w:p>
        </w:tc>
      </w:tr>
      <w:tr w:rsidR="00AE0D58" w:rsidRPr="00AE0D58" w:rsidTr="003261F1">
        <w:tblPrEx>
          <w:shd w:val="clear" w:color="auto" w:fill="auto"/>
        </w:tblPrEx>
        <w:trPr>
          <w:trHeight w:val="271"/>
        </w:trPr>
        <w:tc>
          <w:tcPr>
            <w:tcW w:w="955" w:type="pct"/>
            <w:gridSpan w:val="5"/>
            <w:shd w:val="clear" w:color="auto" w:fill="auto"/>
            <w:tcMar>
              <w:top w:w="85" w:type="dxa"/>
              <w:left w:w="85" w:type="dxa"/>
              <w:bottom w:w="85" w:type="dxa"/>
              <w:right w:w="85" w:type="dxa"/>
            </w:tcMar>
          </w:tcPr>
          <w:p w:rsidR="00AE0D58" w:rsidRPr="00AE0D58" w:rsidRDefault="00AE0D58" w:rsidP="00AE0D58">
            <w:pPr>
              <w:spacing w:after="0" w:line="240" w:lineRule="auto"/>
              <w:rPr>
                <w:rFonts w:ascii="Times New Roman" w:eastAsia="Arial Unicode MS" w:hAnsi="Times New Roman" w:cs="Times New Roman"/>
                <w:color w:val="000000" w:themeColor="text1"/>
                <w:sz w:val="24"/>
                <w:szCs w:val="26"/>
                <w:lang w:val="uk-UA" w:eastAsia="ru-RU"/>
              </w:rPr>
            </w:pPr>
            <w:r w:rsidRPr="00AE0D58">
              <w:rPr>
                <w:rFonts w:ascii="Times New Roman" w:eastAsia="Arial Unicode MS" w:hAnsi="Times New Roman" w:cs="Times New Roman"/>
                <w:color w:val="000000" w:themeColor="text1"/>
                <w:sz w:val="24"/>
                <w:szCs w:val="26"/>
                <w:lang w:val="uk-UA" w:eastAsia="ru-RU"/>
              </w:rPr>
              <w:t>Інформаційні ресурси в Інтернеті</w:t>
            </w:r>
          </w:p>
        </w:tc>
        <w:tc>
          <w:tcPr>
            <w:tcW w:w="4045" w:type="pct"/>
            <w:gridSpan w:val="4"/>
            <w:shd w:val="clear" w:color="auto" w:fill="auto"/>
          </w:tcPr>
          <w:p w:rsidR="00AE0D58" w:rsidRPr="00AE0D58" w:rsidRDefault="00AE0D58" w:rsidP="00AE0D58">
            <w:pPr>
              <w:spacing w:after="0" w:line="240" w:lineRule="auto"/>
              <w:ind w:left="34"/>
              <w:jc w:val="both"/>
              <w:rPr>
                <w:rFonts w:ascii="Times New Roman" w:eastAsia="Times New Roman" w:hAnsi="Times New Roman" w:cs="Times New Roman"/>
                <w:sz w:val="24"/>
                <w:szCs w:val="24"/>
                <w:lang w:val="uk-UA" w:eastAsia="uk-UA"/>
              </w:rPr>
            </w:pPr>
            <w:r w:rsidRPr="00AE0D58">
              <w:rPr>
                <w:rFonts w:ascii="Times New Roman" w:eastAsia="Times New Roman" w:hAnsi="Times New Roman" w:cs="Times New Roman"/>
                <w:sz w:val="24"/>
                <w:szCs w:val="24"/>
                <w:lang w:val="uk-UA" w:eastAsia="uk-UA"/>
              </w:rPr>
              <w:t xml:space="preserve">Толок Є.О. Технологія зварювання плавленням та джерела живлення: [дистанційний курс для </w:t>
            </w:r>
            <w:r w:rsidRPr="00AE0D58">
              <w:rPr>
                <w:rFonts w:ascii="Times New Roman" w:eastAsia="Times New Roman" w:hAnsi="Times New Roman" w:cs="Times New Roman"/>
                <w:color w:val="000000" w:themeColor="text1"/>
                <w:sz w:val="24"/>
                <w:szCs w:val="26"/>
                <w:lang w:val="uk-UA" w:eastAsia="uk-UA"/>
              </w:rPr>
              <w:t>здобувачам освіти</w:t>
            </w:r>
            <w:r w:rsidRPr="00AE0D58">
              <w:rPr>
                <w:rFonts w:ascii="Times New Roman" w:eastAsia="Times New Roman" w:hAnsi="Times New Roman" w:cs="Times New Roman"/>
                <w:sz w:val="24"/>
                <w:szCs w:val="24"/>
                <w:lang w:val="uk-UA" w:eastAsia="uk-UA"/>
              </w:rPr>
              <w:t xml:space="preserve"> спеціальності 015. Професійна освіта. Будівництво та зварювання]. </w:t>
            </w:r>
          </w:p>
          <w:p w:rsidR="00AE0D58" w:rsidRPr="00AE0D58" w:rsidRDefault="00AE0D58" w:rsidP="00AE0D58">
            <w:pPr>
              <w:spacing w:after="0" w:line="240" w:lineRule="auto"/>
              <w:ind w:left="34"/>
              <w:jc w:val="both"/>
              <w:rPr>
                <w:rFonts w:ascii="Times New Roman" w:eastAsia="Times New Roman" w:hAnsi="Times New Roman" w:cs="Times New Roman"/>
                <w:sz w:val="24"/>
                <w:szCs w:val="24"/>
                <w:lang w:val="uk-UA" w:eastAsia="uk-UA"/>
              </w:rPr>
            </w:pPr>
            <w:r w:rsidRPr="00AE0D58">
              <w:rPr>
                <w:rFonts w:ascii="Times New Roman" w:eastAsia="Times New Roman" w:hAnsi="Times New Roman" w:cs="Times New Roman"/>
                <w:sz w:val="24"/>
                <w:szCs w:val="24"/>
                <w:lang w:val="en-US" w:eastAsia="uk-UA"/>
              </w:rPr>
              <w:t>URL</w:t>
            </w:r>
            <w:r w:rsidRPr="00AE0D58">
              <w:rPr>
                <w:rFonts w:ascii="Times New Roman" w:eastAsia="Times New Roman" w:hAnsi="Times New Roman" w:cs="Times New Roman"/>
                <w:sz w:val="24"/>
                <w:szCs w:val="24"/>
                <w:lang w:val="uk-UA" w:eastAsia="uk-UA"/>
              </w:rPr>
              <w:t xml:space="preserve">: </w:t>
            </w:r>
            <w:hyperlink r:id="rId10" w:history="1">
              <w:r w:rsidRPr="00AE0D58">
                <w:rPr>
                  <w:rFonts w:ascii="Times New Roman" w:eastAsia="Times New Roman" w:hAnsi="Times New Roman" w:cs="Times New Roman"/>
                  <w:color w:val="000080"/>
                  <w:sz w:val="24"/>
                  <w:szCs w:val="24"/>
                  <w:u w:val="single"/>
                  <w:lang w:val="uk-UA" w:eastAsia="uk-UA"/>
                </w:rPr>
                <w:t>https://dl.kpt.sumdu.edu.ua/course/view.php?id=852</w:t>
              </w:r>
            </w:hyperlink>
            <w:r w:rsidRPr="00AE0D58">
              <w:rPr>
                <w:rFonts w:ascii="Times New Roman" w:eastAsia="Times New Roman" w:hAnsi="Times New Roman" w:cs="Times New Roman"/>
                <w:sz w:val="24"/>
                <w:szCs w:val="24"/>
                <w:lang w:val="uk-UA" w:eastAsia="uk-UA"/>
              </w:rPr>
              <w:t xml:space="preserve"> </w:t>
            </w:r>
          </w:p>
        </w:tc>
      </w:tr>
    </w:tbl>
    <w:p w:rsidR="00477A92" w:rsidRPr="00AE0D58" w:rsidRDefault="00477A92">
      <w:pPr>
        <w:rPr>
          <w:lang w:val="uk"/>
        </w:rPr>
      </w:pPr>
      <w:bookmarkStart w:id="4" w:name="_GoBack"/>
      <w:bookmarkEnd w:id="4"/>
    </w:p>
    <w:sectPr w:rsidR="00477A92" w:rsidRPr="00AE0D5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Semilight">
    <w:altName w:val="Arial Unicode MS"/>
    <w:charset w:val="81"/>
    <w:family w:val="swiss"/>
    <w:pitch w:val="variable"/>
    <w:sig w:usb0="00000000" w:usb1="09DF7CFB" w:usb2="00000012" w:usb3="00000000" w:csb0="003E01BD"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67785"/>
    <w:multiLevelType w:val="hybridMultilevel"/>
    <w:tmpl w:val="C3BC7934"/>
    <w:lvl w:ilvl="0" w:tplc="22CEBED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69B16B4C"/>
    <w:multiLevelType w:val="hybridMultilevel"/>
    <w:tmpl w:val="78F258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A92"/>
    <w:rsid w:val="00477A92"/>
    <w:rsid w:val="006F6A92"/>
    <w:rsid w:val="00AE0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imzo.gov.ua/wa-data/public/site/books2/pidrucnnyky-posibnyky-profosvita/Zvaryuvannya-rizannya-Bykovsky.pdf" TargetMode="External"/><Relationship Id="rId3" Type="http://schemas.microsoft.com/office/2007/relationships/stylesWithEffects" Target="stylesWithEffects.xml"/><Relationship Id="rId7" Type="http://schemas.openxmlformats.org/officeDocument/2006/relationships/hyperlink" Target="http://dl.kpt.sumdu.edu.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l.kpt.sumdu.edu.u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l.kpt.sumdu.edu.ua/course/view.php?id=852" TargetMode="External"/><Relationship Id="rId4" Type="http://schemas.openxmlformats.org/officeDocument/2006/relationships/settings" Target="settings.xml"/><Relationship Id="rId9" Type="http://schemas.openxmlformats.org/officeDocument/2006/relationships/hyperlink" Target="https://drive.google.com/file/d/1rRM1YEaU0W-fQEiGzeo0vp1nCnx93blx/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2497</Words>
  <Characters>14236</Characters>
  <Application>Microsoft Office Word</Application>
  <DocSecurity>0</DocSecurity>
  <Lines>118</Lines>
  <Paragraphs>33</Paragraphs>
  <ScaleCrop>false</ScaleCrop>
  <Company/>
  <LinksUpToDate>false</LinksUpToDate>
  <CharactersWithSpaces>16700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2023-03-01T09:15:00Z</dcterms:created>
  <dcterms:modified xsi:type="dcterms:W3CDTF">2023-03-01T09:16:00Z</dcterms:modified>
</cp:coreProperties>
</file>