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B2E" w:rsidRDefault="00736B2E" w:rsidP="00736B2E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736B2E">
        <w:rPr>
          <w:b/>
          <w:sz w:val="28"/>
          <w:szCs w:val="28"/>
          <w:lang w:val="uk-UA"/>
        </w:rPr>
        <w:t>ПЗ 5. Побудова лекальних кривих: еліпс, синусоїда, спіраль Архімеда, евольвента (кола).</w:t>
      </w:r>
      <w:bookmarkStart w:id="0" w:name="_GoBack"/>
      <w:bookmarkEnd w:id="0"/>
    </w:p>
    <w:p w:rsidR="003A6C88" w:rsidRPr="003A6C88" w:rsidRDefault="003A6C88" w:rsidP="003A6C88">
      <w:pPr>
        <w:spacing w:line="276" w:lineRule="auto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ab/>
        <w:t>Лекальними називають криві, характерні точки яких з’єднуються за допомогою лекала.</w:t>
      </w:r>
    </w:p>
    <w:p w:rsidR="003A6C88" w:rsidRPr="003A6C88" w:rsidRDefault="003A6C88" w:rsidP="003A6C88">
      <w:pPr>
        <w:spacing w:line="276" w:lineRule="auto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ab/>
        <w:t>До лекальних кривих відносять еліпс, параболу, гіперболу, синусоїду, спіраль Архімеда, евольвенту, циклоїдну криву тощо.</w:t>
      </w:r>
    </w:p>
    <w:p w:rsidR="003A6C88" w:rsidRPr="003A6C88" w:rsidRDefault="003A6C88" w:rsidP="003A6C88">
      <w:pPr>
        <w:spacing w:line="276" w:lineRule="auto"/>
        <w:jc w:val="both"/>
        <w:rPr>
          <w:sz w:val="28"/>
          <w:szCs w:val="28"/>
          <w:lang w:val="uk-UA"/>
        </w:rPr>
      </w:pPr>
      <w:r w:rsidRPr="003A6C88">
        <w:rPr>
          <w:b/>
          <w:sz w:val="28"/>
          <w:szCs w:val="28"/>
          <w:lang w:val="uk-UA"/>
        </w:rPr>
        <w:tab/>
        <w:t>Еліпс</w:t>
      </w:r>
      <w:r w:rsidRPr="003A6C88">
        <w:rPr>
          <w:sz w:val="28"/>
          <w:szCs w:val="28"/>
          <w:lang w:val="uk-UA"/>
        </w:rPr>
        <w:t xml:space="preserve"> – це плоска крива, для довільної точки якої сума відстаней до двох фіксованих точок (фокусів </w:t>
      </w:r>
      <w:r w:rsidRPr="003A6C88">
        <w:rPr>
          <w:sz w:val="28"/>
          <w:szCs w:val="28"/>
          <w:lang w:val="en-US"/>
        </w:rPr>
        <w:t>F</w:t>
      </w:r>
      <w:r w:rsidRPr="003A6C88">
        <w:rPr>
          <w:sz w:val="28"/>
          <w:szCs w:val="28"/>
          <w:vertAlign w:val="subscript"/>
          <w:lang w:val="uk-UA"/>
        </w:rPr>
        <w:t>1</w:t>
      </w:r>
      <w:r w:rsidRPr="003A6C88">
        <w:rPr>
          <w:sz w:val="28"/>
          <w:szCs w:val="28"/>
          <w:lang w:val="uk-UA"/>
        </w:rPr>
        <w:t xml:space="preserve"> та </w:t>
      </w:r>
      <w:r w:rsidRPr="003A6C88">
        <w:rPr>
          <w:sz w:val="28"/>
          <w:szCs w:val="28"/>
          <w:lang w:val="en-US"/>
        </w:rPr>
        <w:t>F</w:t>
      </w:r>
      <w:r w:rsidRPr="003A6C88">
        <w:rPr>
          <w:sz w:val="28"/>
          <w:szCs w:val="28"/>
          <w:vertAlign w:val="subscript"/>
          <w:lang w:val="uk-UA"/>
        </w:rPr>
        <w:t>2</w:t>
      </w:r>
      <w:r w:rsidRPr="003A6C88">
        <w:rPr>
          <w:sz w:val="28"/>
          <w:szCs w:val="28"/>
          <w:lang w:val="uk-UA"/>
        </w:rPr>
        <w:t>) є величиною сталою та дорівнює довжині великої його осі. Поетапна побудова еліпса наведена на рисунку 2.</w:t>
      </w:r>
      <w:r>
        <w:rPr>
          <w:sz w:val="28"/>
          <w:szCs w:val="28"/>
          <w:lang w:val="uk-UA"/>
        </w:rPr>
        <w:t>1</w:t>
      </w:r>
      <w:r w:rsidRPr="003A6C88">
        <w:rPr>
          <w:sz w:val="28"/>
          <w:szCs w:val="28"/>
          <w:lang w:val="uk-UA"/>
        </w:rPr>
        <w:t>.</w:t>
      </w:r>
    </w:p>
    <w:p w:rsidR="003A6C88" w:rsidRPr="003A6C88" w:rsidRDefault="003A6C88" w:rsidP="003A6C88">
      <w:pPr>
        <w:spacing w:line="276" w:lineRule="auto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ab/>
        <w:t>Побудову еліпса можна виконати за шість етапів:</w:t>
      </w:r>
    </w:p>
    <w:p w:rsidR="003A6C88" w:rsidRPr="003A6C88" w:rsidRDefault="003A6C88" w:rsidP="003A6C88">
      <w:pPr>
        <w:numPr>
          <w:ilvl w:val="0"/>
          <w:numId w:val="1"/>
        </w:numPr>
        <w:spacing w:line="276" w:lineRule="auto"/>
        <w:ind w:hanging="709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Відкласти значення великою та малої осей еліпса на відповідних осях. З перетину осей провести два концентричних кола, діаметри яких дорівнюють відповідно великій та малій осям еліпса.</w:t>
      </w:r>
    </w:p>
    <w:p w:rsidR="003A6C88" w:rsidRPr="003A6C88" w:rsidRDefault="003A6C88" w:rsidP="003A6C88">
      <w:pPr>
        <w:numPr>
          <w:ilvl w:val="0"/>
          <w:numId w:val="1"/>
        </w:numPr>
        <w:spacing w:line="276" w:lineRule="auto"/>
        <w:ind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Поділити кола на будь-яке число рівних або нерівних частин.</w:t>
      </w:r>
    </w:p>
    <w:p w:rsidR="003A6C88" w:rsidRPr="003A6C88" w:rsidRDefault="003A6C88" w:rsidP="003A6C88">
      <w:pPr>
        <w:numPr>
          <w:ilvl w:val="0"/>
          <w:numId w:val="1"/>
        </w:numPr>
        <w:spacing w:line="276" w:lineRule="auto"/>
        <w:ind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З точок поділу великого кола провести лінії, паралельні малій осі еліпса.</w:t>
      </w:r>
    </w:p>
    <w:p w:rsidR="003A6C88" w:rsidRPr="003A6C88" w:rsidRDefault="003A6C88" w:rsidP="003A6C88">
      <w:pPr>
        <w:numPr>
          <w:ilvl w:val="0"/>
          <w:numId w:val="1"/>
        </w:numPr>
        <w:spacing w:line="276" w:lineRule="auto"/>
        <w:ind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З точок поділу малого кола провести лінії, паралельні великій осі еліпса.</w:t>
      </w:r>
    </w:p>
    <w:p w:rsidR="003A6C88" w:rsidRPr="003A6C88" w:rsidRDefault="003A6C88" w:rsidP="003A6C88">
      <w:pPr>
        <w:numPr>
          <w:ilvl w:val="0"/>
          <w:numId w:val="1"/>
        </w:numPr>
        <w:spacing w:line="276" w:lineRule="auto"/>
        <w:ind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Визначити точки, які належать еліпсу: це точки, які обмежують велику та малу осі еліпса, та точки, знайдені у перетині допоміжних прямих (проведених відповідно до пунктів 3 та 4).</w:t>
      </w:r>
    </w:p>
    <w:p w:rsidR="003A6C88" w:rsidRPr="003A6C88" w:rsidRDefault="003A6C88" w:rsidP="003A6C88">
      <w:pPr>
        <w:numPr>
          <w:ilvl w:val="0"/>
          <w:numId w:val="1"/>
        </w:numPr>
        <w:spacing w:line="276" w:lineRule="auto"/>
        <w:ind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З’єднати точки, які належать еліпсу, за допомогою лекала. Для точності побудов поступово з’єднують по три точки.</w:t>
      </w:r>
    </w:p>
    <w:p w:rsidR="003A6C88" w:rsidRPr="00272CE8" w:rsidRDefault="003A6C88" w:rsidP="003A6C88">
      <w:pPr>
        <w:jc w:val="both"/>
        <w:rPr>
          <w:sz w:val="16"/>
          <w:szCs w:val="16"/>
          <w:lang w:val="uk-UA"/>
        </w:rPr>
      </w:pPr>
    </w:p>
    <w:p w:rsidR="003A6C88" w:rsidRDefault="003A6C88" w:rsidP="003A6C88">
      <w:pPr>
        <w:jc w:val="center"/>
        <w:rPr>
          <w:sz w:val="22"/>
          <w:szCs w:val="22"/>
          <w:lang w:val="uk-UA"/>
        </w:rPr>
      </w:pPr>
      <w:r>
        <w:object w:dxaOrig="14085" w:dyaOrig="7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pt;height:226pt" o:ole="">
            <v:imagedata r:id="rId5" o:title="" croptop="12630f" cropbottom="13748f" cropleft="14321f" cropright="8124f"/>
          </v:shape>
          <o:OLEObject Type="Embed" ProgID="AutoCAD.Drawing.15" ShapeID="_x0000_i1025" DrawAspect="Content" ObjectID="_1738763834" r:id="rId6"/>
        </w:object>
      </w:r>
    </w:p>
    <w:p w:rsidR="003A6C88" w:rsidRDefault="003A6C88" w:rsidP="003A6C88">
      <w:pPr>
        <w:jc w:val="center"/>
        <w:rPr>
          <w:i/>
          <w:sz w:val="22"/>
          <w:szCs w:val="22"/>
          <w:lang w:val="uk-UA"/>
        </w:rPr>
      </w:pPr>
      <w:r w:rsidRPr="00F46A52">
        <w:rPr>
          <w:i/>
          <w:sz w:val="22"/>
          <w:szCs w:val="22"/>
          <w:lang w:val="uk-UA"/>
        </w:rPr>
        <w:t>Рисунок</w:t>
      </w:r>
      <w:r>
        <w:rPr>
          <w:i/>
          <w:sz w:val="22"/>
          <w:szCs w:val="22"/>
          <w:lang w:val="uk-UA"/>
        </w:rPr>
        <w:t xml:space="preserve"> 2.1 – Поетапна побудова еліпса</w:t>
      </w:r>
    </w:p>
    <w:p w:rsidR="003A6C88" w:rsidRDefault="003A6C88" w:rsidP="003A6C88">
      <w:pPr>
        <w:jc w:val="center"/>
        <w:rPr>
          <w:i/>
          <w:sz w:val="22"/>
          <w:szCs w:val="22"/>
          <w:lang w:val="uk-UA"/>
        </w:rPr>
      </w:pPr>
    </w:p>
    <w:p w:rsidR="003A6C88" w:rsidRDefault="003A6C88" w:rsidP="003A6C88">
      <w:pPr>
        <w:jc w:val="center"/>
        <w:rPr>
          <w:i/>
          <w:sz w:val="22"/>
          <w:szCs w:val="22"/>
          <w:lang w:val="uk-UA"/>
        </w:rPr>
      </w:pPr>
    </w:p>
    <w:p w:rsidR="003A6C88" w:rsidRDefault="003A6C88" w:rsidP="003A6C88">
      <w:pPr>
        <w:jc w:val="center"/>
        <w:rPr>
          <w:i/>
          <w:sz w:val="22"/>
          <w:szCs w:val="22"/>
          <w:lang w:val="uk-UA"/>
        </w:rPr>
      </w:pPr>
    </w:p>
    <w:p w:rsidR="003A6C88" w:rsidRDefault="003A6C88" w:rsidP="003A6C88">
      <w:pPr>
        <w:jc w:val="center"/>
        <w:rPr>
          <w:i/>
          <w:sz w:val="22"/>
          <w:szCs w:val="22"/>
          <w:lang w:val="uk-UA"/>
        </w:rPr>
      </w:pPr>
    </w:p>
    <w:p w:rsidR="003A6C88" w:rsidRDefault="003A6C88" w:rsidP="003A6C88">
      <w:pPr>
        <w:jc w:val="center"/>
        <w:rPr>
          <w:i/>
          <w:sz w:val="22"/>
          <w:szCs w:val="22"/>
          <w:lang w:val="uk-UA"/>
        </w:rPr>
      </w:pPr>
    </w:p>
    <w:p w:rsidR="003A6C88" w:rsidRDefault="003A6C88" w:rsidP="003A6C88">
      <w:pPr>
        <w:jc w:val="center"/>
        <w:rPr>
          <w:i/>
          <w:sz w:val="22"/>
          <w:szCs w:val="22"/>
          <w:lang w:val="uk-UA"/>
        </w:rPr>
      </w:pPr>
    </w:p>
    <w:p w:rsidR="003A6C88" w:rsidRPr="00F46A52" w:rsidRDefault="003A6C88" w:rsidP="003A6C88">
      <w:pPr>
        <w:jc w:val="center"/>
        <w:rPr>
          <w:i/>
          <w:sz w:val="22"/>
          <w:szCs w:val="22"/>
          <w:lang w:val="uk-UA"/>
        </w:rPr>
      </w:pPr>
    </w:p>
    <w:p w:rsidR="003A6C88" w:rsidRPr="003A6C88" w:rsidRDefault="003A6C88" w:rsidP="003A6C88">
      <w:pPr>
        <w:spacing w:line="276" w:lineRule="auto"/>
        <w:jc w:val="both"/>
        <w:rPr>
          <w:sz w:val="28"/>
          <w:szCs w:val="28"/>
          <w:lang w:val="uk-UA"/>
        </w:rPr>
      </w:pPr>
      <w:r>
        <w:rPr>
          <w:sz w:val="22"/>
          <w:szCs w:val="22"/>
          <w:lang w:val="uk-UA"/>
        </w:rPr>
        <w:lastRenderedPageBreak/>
        <w:tab/>
      </w:r>
      <w:r w:rsidRPr="003A6C88">
        <w:rPr>
          <w:b/>
          <w:sz w:val="28"/>
          <w:szCs w:val="28"/>
          <w:lang w:val="uk-UA"/>
        </w:rPr>
        <w:t xml:space="preserve">Парабола </w:t>
      </w:r>
      <w:r w:rsidRPr="003A6C88">
        <w:rPr>
          <w:sz w:val="28"/>
          <w:szCs w:val="28"/>
          <w:lang w:val="uk-UA"/>
        </w:rPr>
        <w:t xml:space="preserve">– плоска крива, кожна точка якої рівновіддалена від </w:t>
      </w:r>
      <w:proofErr w:type="spellStart"/>
      <w:r w:rsidRPr="003A6C88">
        <w:rPr>
          <w:sz w:val="28"/>
          <w:szCs w:val="28"/>
          <w:lang w:val="uk-UA"/>
        </w:rPr>
        <w:t>директриси</w:t>
      </w:r>
      <w:proofErr w:type="spellEnd"/>
      <w:r w:rsidRPr="003A6C88">
        <w:rPr>
          <w:sz w:val="28"/>
          <w:szCs w:val="28"/>
          <w:lang w:val="uk-UA"/>
        </w:rPr>
        <w:t xml:space="preserve"> – прямої, перпендикулярної до осі симетрії параболи, та від фокуса – точки, яка належить осі симетрії параболи. Для побудови параболи існують кілька способів. На рисунку 2.2 наведена поетапна побудова параболи, яка здійснюється у такій послідовності:</w:t>
      </w:r>
    </w:p>
    <w:p w:rsidR="003A6C88" w:rsidRPr="003A6C88" w:rsidRDefault="003A6C88" w:rsidP="003A6C88">
      <w:pPr>
        <w:spacing w:line="276" w:lineRule="auto"/>
        <w:ind w:left="720"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 xml:space="preserve">1 </w:t>
      </w:r>
      <w:r w:rsidRPr="003A6C88">
        <w:rPr>
          <w:sz w:val="28"/>
          <w:szCs w:val="28"/>
          <w:lang w:val="uk-UA"/>
        </w:rPr>
        <w:tab/>
        <w:t xml:space="preserve">За вихідними даними побудувати прямокутник </w:t>
      </w:r>
      <w:r w:rsidRPr="003A6C88">
        <w:rPr>
          <w:sz w:val="28"/>
          <w:szCs w:val="28"/>
          <w:lang w:val="en-US"/>
        </w:rPr>
        <w:t>CDEG</w:t>
      </w:r>
      <w:r w:rsidRPr="003A6C88">
        <w:rPr>
          <w:sz w:val="28"/>
          <w:szCs w:val="28"/>
        </w:rPr>
        <w:t>.</w:t>
      </w:r>
    </w:p>
    <w:p w:rsidR="003A6C88" w:rsidRPr="003A6C88" w:rsidRDefault="003A6C88" w:rsidP="003A6C88">
      <w:pPr>
        <w:spacing w:line="276" w:lineRule="auto"/>
        <w:ind w:left="720"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 xml:space="preserve">2 </w:t>
      </w:r>
      <w:r w:rsidRPr="003A6C88">
        <w:rPr>
          <w:sz w:val="28"/>
          <w:szCs w:val="28"/>
          <w:lang w:val="uk-UA"/>
        </w:rPr>
        <w:tab/>
        <w:t xml:space="preserve">Відстані </w:t>
      </w:r>
      <w:r w:rsidRPr="003A6C88">
        <w:rPr>
          <w:sz w:val="28"/>
          <w:szCs w:val="28"/>
          <w:lang w:val="en-US"/>
        </w:rPr>
        <w:t>D</w:t>
      </w:r>
      <w:r w:rsidRPr="003A6C88">
        <w:rPr>
          <w:sz w:val="28"/>
          <w:szCs w:val="28"/>
          <w:lang w:val="uk-UA"/>
        </w:rPr>
        <w:t>А та А</w:t>
      </w:r>
      <w:r w:rsidRPr="003A6C88">
        <w:rPr>
          <w:sz w:val="28"/>
          <w:szCs w:val="28"/>
          <w:lang w:val="en-US"/>
        </w:rPr>
        <w:t>E</w:t>
      </w:r>
      <w:r w:rsidRPr="003A6C88">
        <w:rPr>
          <w:sz w:val="28"/>
          <w:szCs w:val="28"/>
          <w:lang w:val="uk-UA"/>
        </w:rPr>
        <w:t xml:space="preserve"> поділити на </w:t>
      </w:r>
      <w:r w:rsidRPr="003A6C88">
        <w:rPr>
          <w:sz w:val="28"/>
          <w:szCs w:val="28"/>
          <w:lang w:val="en-US"/>
        </w:rPr>
        <w:t>n</w:t>
      </w:r>
      <w:r w:rsidRPr="003A6C88">
        <w:rPr>
          <w:sz w:val="28"/>
          <w:szCs w:val="28"/>
          <w:lang w:val="uk-UA"/>
        </w:rPr>
        <w:t xml:space="preserve"> рівних частин (у наведеному прикладі-6). З кожної точки ділення провести вертикальні лінії, паралельні осі параболи.</w:t>
      </w:r>
    </w:p>
    <w:p w:rsidR="003A6C88" w:rsidRPr="003A6C88" w:rsidRDefault="003A6C88" w:rsidP="003A6C88">
      <w:pPr>
        <w:spacing w:line="276" w:lineRule="auto"/>
        <w:ind w:left="720"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 xml:space="preserve">3 </w:t>
      </w:r>
      <w:r w:rsidRPr="003A6C88">
        <w:rPr>
          <w:sz w:val="28"/>
          <w:szCs w:val="28"/>
          <w:lang w:val="uk-UA"/>
        </w:rPr>
        <w:tab/>
        <w:t>Сторони прямокутника</w:t>
      </w:r>
      <w:r w:rsidRPr="003A6C88">
        <w:rPr>
          <w:sz w:val="28"/>
          <w:szCs w:val="28"/>
        </w:rPr>
        <w:t xml:space="preserve"> </w:t>
      </w:r>
      <w:r w:rsidRPr="003A6C88">
        <w:rPr>
          <w:sz w:val="28"/>
          <w:szCs w:val="28"/>
          <w:lang w:val="en-US"/>
        </w:rPr>
        <w:t>CD</w:t>
      </w:r>
      <w:r w:rsidRPr="003A6C88">
        <w:rPr>
          <w:sz w:val="28"/>
          <w:szCs w:val="28"/>
          <w:lang w:val="uk-UA"/>
        </w:rPr>
        <w:t xml:space="preserve"> та </w:t>
      </w:r>
      <w:r w:rsidRPr="003A6C88">
        <w:rPr>
          <w:sz w:val="28"/>
          <w:szCs w:val="28"/>
          <w:lang w:val="en-US"/>
        </w:rPr>
        <w:t>EG</w:t>
      </w:r>
      <w:r w:rsidRPr="003A6C88">
        <w:rPr>
          <w:sz w:val="28"/>
          <w:szCs w:val="28"/>
          <w:lang w:val="uk-UA"/>
        </w:rPr>
        <w:t xml:space="preserve"> ділять на таку саму кількість рівних частин (шість частин). Вершину параболи (точку А) з’єднують з вертикальними точками ділення.</w:t>
      </w:r>
    </w:p>
    <w:p w:rsidR="003A6C88" w:rsidRPr="003A6C88" w:rsidRDefault="003A6C88" w:rsidP="003A6C88">
      <w:pPr>
        <w:spacing w:line="276" w:lineRule="auto"/>
        <w:ind w:left="720"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4</w:t>
      </w:r>
      <w:r w:rsidRPr="003A6C88">
        <w:rPr>
          <w:sz w:val="28"/>
          <w:szCs w:val="28"/>
          <w:lang w:val="uk-UA"/>
        </w:rPr>
        <w:tab/>
        <w:t>У перетині допоміжних прямих одержують точки, які належать параболі.</w:t>
      </w:r>
    </w:p>
    <w:p w:rsidR="003A6C88" w:rsidRPr="003A6C88" w:rsidRDefault="003A6C88" w:rsidP="003A6C88">
      <w:pPr>
        <w:spacing w:line="276" w:lineRule="auto"/>
        <w:ind w:left="720" w:hanging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 xml:space="preserve">5 </w:t>
      </w:r>
      <w:r w:rsidRPr="003A6C88">
        <w:rPr>
          <w:sz w:val="28"/>
          <w:szCs w:val="28"/>
          <w:lang w:val="uk-UA"/>
        </w:rPr>
        <w:tab/>
        <w:t>Шукані точки поступово з’єднують за допомогою лекала.</w:t>
      </w:r>
    </w:p>
    <w:p w:rsidR="003A6C88" w:rsidRDefault="003A6C88" w:rsidP="003A6C88">
      <w:pPr>
        <w:pStyle w:val="a3"/>
      </w:pPr>
      <w:r>
        <w:object w:dxaOrig="14085" w:dyaOrig="7830">
          <v:shape id="_x0000_i1026" type="#_x0000_t75" style="width:386.65pt;height:349.35pt" o:ole="">
            <v:imagedata r:id="rId7" o:title="" croptop="11675f" cropbottom="114f" cropleft="3727f" cropright="29015f"/>
          </v:shape>
          <o:OLEObject Type="Embed" ProgID="AutoCAD.Drawing.15" ShapeID="_x0000_i1026" DrawAspect="Content" ObjectID="_1738763835" r:id="rId8"/>
        </w:object>
      </w:r>
    </w:p>
    <w:p w:rsidR="003A6C88" w:rsidRPr="00335DB8" w:rsidRDefault="003A6C88" w:rsidP="003A6C88">
      <w:pPr>
        <w:jc w:val="center"/>
        <w:rPr>
          <w:i/>
          <w:sz w:val="22"/>
          <w:szCs w:val="22"/>
          <w:lang w:val="uk-UA"/>
        </w:rPr>
      </w:pPr>
      <w:r w:rsidRPr="00335DB8">
        <w:rPr>
          <w:i/>
          <w:sz w:val="22"/>
          <w:szCs w:val="22"/>
          <w:lang w:val="uk-UA"/>
        </w:rPr>
        <w:t>Рисунок 2.2 – Поетапна побудова параболи</w:t>
      </w:r>
    </w:p>
    <w:p w:rsidR="003A6C88" w:rsidRDefault="003A6C88" w:rsidP="003A6C88">
      <w:pPr>
        <w:jc w:val="center"/>
        <w:rPr>
          <w:sz w:val="22"/>
          <w:szCs w:val="22"/>
          <w:lang w:val="uk-UA"/>
        </w:rPr>
      </w:pPr>
    </w:p>
    <w:p w:rsidR="003A6C88" w:rsidRDefault="003A6C88" w:rsidP="003A6C88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</w:r>
    </w:p>
    <w:p w:rsidR="003A6C88" w:rsidRDefault="003A6C88" w:rsidP="003A6C88">
      <w:pPr>
        <w:spacing w:line="276" w:lineRule="auto"/>
        <w:jc w:val="both"/>
        <w:rPr>
          <w:sz w:val="22"/>
          <w:szCs w:val="22"/>
          <w:lang w:val="uk-UA"/>
        </w:rPr>
      </w:pPr>
    </w:p>
    <w:p w:rsidR="003A6C88" w:rsidRDefault="003A6C88" w:rsidP="003A6C88">
      <w:pPr>
        <w:spacing w:line="276" w:lineRule="auto"/>
        <w:jc w:val="both"/>
        <w:rPr>
          <w:sz w:val="22"/>
          <w:szCs w:val="22"/>
          <w:lang w:val="uk-UA"/>
        </w:rPr>
      </w:pPr>
    </w:p>
    <w:p w:rsidR="003A6C88" w:rsidRPr="003A6C88" w:rsidRDefault="003A6C88" w:rsidP="003A6C88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3A6C88">
        <w:rPr>
          <w:b/>
          <w:sz w:val="28"/>
          <w:szCs w:val="28"/>
          <w:lang w:val="uk-UA"/>
        </w:rPr>
        <w:lastRenderedPageBreak/>
        <w:t xml:space="preserve">Синусоїда </w:t>
      </w:r>
      <w:r w:rsidRPr="003A6C88">
        <w:rPr>
          <w:sz w:val="28"/>
          <w:szCs w:val="28"/>
          <w:lang w:val="uk-UA"/>
        </w:rPr>
        <w:t>– плоска крива, утворена траєкторією точки кінця радіуса-</w:t>
      </w:r>
      <w:proofErr w:type="spellStart"/>
      <w:r w:rsidRPr="003A6C88">
        <w:rPr>
          <w:sz w:val="28"/>
          <w:szCs w:val="28"/>
          <w:lang w:val="uk-UA"/>
        </w:rPr>
        <w:t>вектора</w:t>
      </w:r>
      <w:proofErr w:type="spellEnd"/>
      <w:r w:rsidRPr="003A6C88">
        <w:rPr>
          <w:sz w:val="28"/>
          <w:szCs w:val="28"/>
          <w:lang w:val="uk-UA"/>
        </w:rPr>
        <w:t>, який рівномірно обертається навколо центра і одночасно рівномірно поступально переміщується вздовж осі х. На рисунку 2.</w:t>
      </w:r>
      <w:r>
        <w:rPr>
          <w:sz w:val="28"/>
          <w:szCs w:val="28"/>
          <w:lang w:val="uk-UA"/>
        </w:rPr>
        <w:t>3</w:t>
      </w:r>
      <w:r w:rsidRPr="003A6C88">
        <w:rPr>
          <w:sz w:val="28"/>
          <w:szCs w:val="28"/>
          <w:lang w:val="uk-UA"/>
        </w:rPr>
        <w:t xml:space="preserve"> наведене поетапне виконання синусоїди. Вихідними даними є діаметр кола та період синусоїди. </w:t>
      </w:r>
    </w:p>
    <w:p w:rsidR="003A6C88" w:rsidRPr="003A6C88" w:rsidRDefault="003A6C88" w:rsidP="003A6C88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Діаметр кола та відрізок періоду синусоїди поділити на будь-яку кількість рівних частин. Точки поділу кола позначені цифрами 1 – 12, а точки поділу відрізка періоду синусоїди - цифрами 1</w:t>
      </w:r>
      <w:r w:rsidRPr="003A6C88">
        <w:rPr>
          <w:sz w:val="28"/>
          <w:szCs w:val="28"/>
          <w:vertAlign w:val="superscript"/>
          <w:lang w:val="uk-UA"/>
        </w:rPr>
        <w:t>1</w:t>
      </w:r>
      <w:r w:rsidRPr="003A6C88">
        <w:rPr>
          <w:sz w:val="28"/>
          <w:szCs w:val="28"/>
          <w:lang w:val="uk-UA"/>
        </w:rPr>
        <w:t xml:space="preserve"> – 12</w:t>
      </w:r>
      <w:r w:rsidRPr="003A6C88">
        <w:rPr>
          <w:sz w:val="28"/>
          <w:szCs w:val="28"/>
          <w:vertAlign w:val="superscript"/>
          <w:lang w:val="uk-UA"/>
        </w:rPr>
        <w:t>1</w:t>
      </w:r>
      <w:r w:rsidRPr="003A6C88">
        <w:rPr>
          <w:sz w:val="28"/>
          <w:szCs w:val="28"/>
          <w:lang w:val="uk-UA"/>
        </w:rPr>
        <w:t>. Точки синусоїди знаходять в перетині горизонтальних прямих, проведених з точок ділення кола, та вертикальних прямих, проведених через точки поділу відрізка періоду синусоїди. Шукані точки з’єднують плавною кривою за допомогою лекала.</w:t>
      </w:r>
    </w:p>
    <w:p w:rsidR="003A6C88" w:rsidRDefault="003A6C88" w:rsidP="003A6C88">
      <w:pPr>
        <w:jc w:val="center"/>
        <w:rPr>
          <w:sz w:val="22"/>
          <w:szCs w:val="22"/>
          <w:lang w:val="uk-UA"/>
        </w:rPr>
      </w:pPr>
      <w:r>
        <w:object w:dxaOrig="14085" w:dyaOrig="7830">
          <v:shape id="_x0000_i1027" type="#_x0000_t75" style="width:386pt;height:272pt" o:ole="">
            <v:imagedata r:id="rId9" o:title="" croptop="1449f" cropbottom="3880f" cropleft="3196f" cropright="12878f"/>
          </v:shape>
          <o:OLEObject Type="Embed" ProgID="AutoCAD.Drawing.15" ShapeID="_x0000_i1027" DrawAspect="Content" ObjectID="_1738763836" r:id="rId10"/>
        </w:object>
      </w:r>
    </w:p>
    <w:p w:rsidR="003A6C88" w:rsidRDefault="003A6C88" w:rsidP="003A6C88">
      <w:pPr>
        <w:jc w:val="center"/>
        <w:rPr>
          <w:sz w:val="22"/>
          <w:szCs w:val="22"/>
          <w:lang w:val="uk-UA"/>
        </w:rPr>
      </w:pPr>
    </w:p>
    <w:p w:rsidR="003A6C88" w:rsidRPr="00760EAB" w:rsidRDefault="003A6C88" w:rsidP="003A6C88">
      <w:pPr>
        <w:jc w:val="center"/>
        <w:rPr>
          <w:i/>
          <w:sz w:val="22"/>
          <w:szCs w:val="22"/>
          <w:lang w:val="uk-UA"/>
        </w:rPr>
      </w:pPr>
      <w:r w:rsidRPr="003A6C88">
        <w:rPr>
          <w:i/>
          <w:sz w:val="22"/>
          <w:szCs w:val="22"/>
          <w:lang w:val="uk-UA"/>
        </w:rPr>
        <w:t>Рисунок 2.</w:t>
      </w:r>
      <w:r>
        <w:rPr>
          <w:i/>
          <w:sz w:val="22"/>
          <w:szCs w:val="22"/>
          <w:lang w:val="uk-UA"/>
        </w:rPr>
        <w:t>3</w:t>
      </w:r>
      <w:r w:rsidRPr="003A6C88">
        <w:rPr>
          <w:i/>
          <w:sz w:val="22"/>
          <w:szCs w:val="22"/>
          <w:lang w:val="uk-UA"/>
        </w:rPr>
        <w:t xml:space="preserve"> – </w:t>
      </w:r>
      <w:r w:rsidRPr="00760EAB">
        <w:rPr>
          <w:i/>
          <w:sz w:val="22"/>
          <w:szCs w:val="22"/>
          <w:lang w:val="uk-UA"/>
        </w:rPr>
        <w:t>Поетапна побудова синусоїди</w:t>
      </w:r>
    </w:p>
    <w:p w:rsidR="003A6C88" w:rsidRDefault="003A6C88" w:rsidP="003A6C88">
      <w:pPr>
        <w:ind w:firstLine="720"/>
        <w:jc w:val="both"/>
        <w:rPr>
          <w:b/>
          <w:sz w:val="22"/>
          <w:szCs w:val="22"/>
          <w:lang w:val="uk-UA"/>
        </w:rPr>
      </w:pPr>
    </w:p>
    <w:p w:rsidR="003A6C88" w:rsidRPr="003A6C88" w:rsidRDefault="003A6C88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6C88">
        <w:rPr>
          <w:b/>
          <w:sz w:val="28"/>
          <w:szCs w:val="28"/>
          <w:lang w:val="uk-UA"/>
        </w:rPr>
        <w:t xml:space="preserve">Спіраль Архімеда </w:t>
      </w:r>
      <w:r w:rsidRPr="003A6C88">
        <w:rPr>
          <w:sz w:val="28"/>
          <w:szCs w:val="28"/>
          <w:lang w:val="uk-UA"/>
        </w:rPr>
        <w:t>– плоска крива, утворена траєкторією точки, що рівномірно рухається вздовж радіуса-</w:t>
      </w:r>
      <w:proofErr w:type="spellStart"/>
      <w:r w:rsidRPr="003A6C88">
        <w:rPr>
          <w:sz w:val="28"/>
          <w:szCs w:val="28"/>
          <w:lang w:val="uk-UA"/>
        </w:rPr>
        <w:t>вектора</w:t>
      </w:r>
      <w:proofErr w:type="spellEnd"/>
      <w:r w:rsidRPr="003A6C88">
        <w:rPr>
          <w:sz w:val="28"/>
          <w:szCs w:val="28"/>
          <w:lang w:val="uk-UA"/>
        </w:rPr>
        <w:t>, який, у свою чергу, рівномірно обертається навколо нерухомого центра.</w:t>
      </w:r>
    </w:p>
    <w:p w:rsidR="003A6C88" w:rsidRPr="003A6C88" w:rsidRDefault="003A6C88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Для побудови спіралі Архімеда (рисунок 2.</w:t>
      </w:r>
      <w:r>
        <w:rPr>
          <w:sz w:val="28"/>
          <w:szCs w:val="28"/>
          <w:lang w:val="uk-UA"/>
        </w:rPr>
        <w:t>4</w:t>
      </w:r>
      <w:r w:rsidRPr="003A6C88">
        <w:rPr>
          <w:sz w:val="28"/>
          <w:szCs w:val="28"/>
          <w:lang w:val="uk-UA"/>
        </w:rPr>
        <w:t>) за заданим її кроком (величина кроку дорівнює відрізку 0 12) необхідно з точки 0 провести коло, радіус якого дорівнює кроку. Поділити коло та крок на довільну кількість рівних частин: точки 1</w:t>
      </w:r>
      <w:r w:rsidRPr="003A6C88">
        <w:rPr>
          <w:sz w:val="28"/>
          <w:szCs w:val="28"/>
          <w:vertAlign w:val="superscript"/>
          <w:lang w:val="uk-UA"/>
        </w:rPr>
        <w:t>1</w:t>
      </w:r>
      <w:r w:rsidRPr="003A6C88">
        <w:rPr>
          <w:sz w:val="28"/>
          <w:szCs w:val="28"/>
          <w:lang w:val="uk-UA"/>
        </w:rPr>
        <w:t>-12</w:t>
      </w:r>
      <w:r w:rsidRPr="003A6C88">
        <w:rPr>
          <w:sz w:val="28"/>
          <w:szCs w:val="28"/>
          <w:vertAlign w:val="superscript"/>
          <w:lang w:val="uk-UA"/>
        </w:rPr>
        <w:t>1</w:t>
      </w:r>
      <w:r w:rsidRPr="003A6C88">
        <w:rPr>
          <w:sz w:val="28"/>
          <w:szCs w:val="28"/>
          <w:lang w:val="uk-UA"/>
        </w:rPr>
        <w:t xml:space="preserve"> - це точки ділення кола, а точки 1 – 12 – точки ділення кроку. </w:t>
      </w:r>
    </w:p>
    <w:p w:rsidR="003A6C88" w:rsidRPr="003A6C88" w:rsidRDefault="003A6C88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Точки спіралі лежать на перетині радіальних променів, що сполучають точки</w:t>
      </w:r>
      <w:r w:rsidRPr="003A6C88">
        <w:rPr>
          <w:b/>
          <w:sz w:val="28"/>
          <w:szCs w:val="28"/>
          <w:lang w:val="uk-UA"/>
        </w:rPr>
        <w:t xml:space="preserve"> </w:t>
      </w:r>
      <w:r w:rsidRPr="003A6C88">
        <w:rPr>
          <w:sz w:val="28"/>
          <w:szCs w:val="28"/>
          <w:lang w:val="uk-UA"/>
        </w:rPr>
        <w:t>поділу кола та його центр, і дуг кіл, проведених через відповідні точки поділу кроку спіралі.</w:t>
      </w:r>
    </w:p>
    <w:p w:rsidR="003A6C88" w:rsidRDefault="003A6C88" w:rsidP="003A6C88">
      <w:pPr>
        <w:ind w:firstLine="22"/>
        <w:jc w:val="center"/>
        <w:rPr>
          <w:sz w:val="22"/>
          <w:szCs w:val="22"/>
          <w:lang w:val="uk-UA"/>
        </w:rPr>
      </w:pPr>
      <w:r>
        <w:object w:dxaOrig="13305" w:dyaOrig="7770">
          <v:shape id="_x0000_i1028" type="#_x0000_t75" style="width:331.35pt;height:303.35pt" o:ole="">
            <v:imagedata r:id="rId11" o:title="" cropbottom="2988f" cropleft="13090f" cropright="12343f"/>
          </v:shape>
          <o:OLEObject Type="Embed" ProgID="AutoCAD.Drawing.15" ShapeID="_x0000_i1028" DrawAspect="Content" ObjectID="_1738763837" r:id="rId12"/>
        </w:object>
      </w:r>
    </w:p>
    <w:p w:rsidR="003A6C88" w:rsidRPr="00760EAB" w:rsidRDefault="003A6C88" w:rsidP="003A6C88">
      <w:pPr>
        <w:ind w:firstLine="720"/>
        <w:jc w:val="center"/>
        <w:rPr>
          <w:i/>
          <w:sz w:val="22"/>
          <w:szCs w:val="22"/>
          <w:lang w:val="uk-UA"/>
        </w:rPr>
      </w:pPr>
      <w:r w:rsidRPr="00760EAB">
        <w:rPr>
          <w:i/>
          <w:sz w:val="22"/>
          <w:szCs w:val="22"/>
          <w:lang w:val="uk-UA"/>
        </w:rPr>
        <w:t>Рисунок 2.</w:t>
      </w:r>
      <w:r>
        <w:rPr>
          <w:i/>
          <w:sz w:val="22"/>
          <w:szCs w:val="22"/>
          <w:lang w:val="uk-UA"/>
        </w:rPr>
        <w:t>4</w:t>
      </w:r>
      <w:r w:rsidRPr="00760EAB">
        <w:rPr>
          <w:i/>
          <w:sz w:val="22"/>
          <w:szCs w:val="22"/>
          <w:lang w:val="uk-UA"/>
        </w:rPr>
        <w:t xml:space="preserve"> – Спіраль Архімеда</w:t>
      </w:r>
    </w:p>
    <w:p w:rsidR="003A6C88" w:rsidRDefault="003A6C88" w:rsidP="003A6C88">
      <w:pPr>
        <w:rPr>
          <w:sz w:val="22"/>
          <w:szCs w:val="22"/>
          <w:lang w:val="uk-UA"/>
        </w:rPr>
      </w:pPr>
    </w:p>
    <w:p w:rsidR="003A6C88" w:rsidRPr="003A6C88" w:rsidRDefault="003A6C88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6C88">
        <w:rPr>
          <w:b/>
          <w:sz w:val="28"/>
          <w:szCs w:val="28"/>
          <w:lang w:val="uk-UA"/>
        </w:rPr>
        <w:t xml:space="preserve">Евольвентою </w:t>
      </w:r>
      <w:r w:rsidRPr="003A6C88">
        <w:rPr>
          <w:sz w:val="28"/>
          <w:szCs w:val="28"/>
          <w:lang w:val="uk-UA"/>
        </w:rPr>
        <w:t>називають криву, що є траєкторією точки прямої лінії, що котиться без ковзання по нерухомому колу. На рисунку 2.</w:t>
      </w:r>
      <w:r>
        <w:rPr>
          <w:sz w:val="28"/>
          <w:szCs w:val="28"/>
          <w:lang w:val="uk-UA"/>
        </w:rPr>
        <w:t>5</w:t>
      </w:r>
      <w:r w:rsidRPr="003A6C88">
        <w:rPr>
          <w:sz w:val="28"/>
          <w:szCs w:val="28"/>
          <w:lang w:val="uk-UA"/>
        </w:rPr>
        <w:t xml:space="preserve"> наведений приклад побудови евольвенти. Щоб побудувати множину точок евольвенти, коло ділять на довільну кількість рівних частин (у наведеному прикладі-8). З кожної точки поділу проводять дотичну до кола, на якій відкладають відрізок, що дорівнює довжині дуги кола від початкової точки до заданої.</w:t>
      </w:r>
    </w:p>
    <w:p w:rsidR="003A6C88" w:rsidRPr="003A6C88" w:rsidRDefault="003A6C88" w:rsidP="003A6C88">
      <w:pPr>
        <w:spacing w:line="276" w:lineRule="auto"/>
        <w:jc w:val="center"/>
        <w:rPr>
          <w:sz w:val="28"/>
          <w:szCs w:val="28"/>
          <w:lang w:val="uk-UA"/>
        </w:rPr>
      </w:pPr>
      <w:r w:rsidRPr="003A6C88">
        <w:rPr>
          <w:sz w:val="28"/>
          <w:szCs w:val="28"/>
        </w:rPr>
        <w:object w:dxaOrig="13305" w:dyaOrig="7770">
          <v:shape id="_x0000_i1029" type="#_x0000_t75" style="width:379.35pt;height:221.35pt" o:ole="">
            <v:imagedata r:id="rId13" o:title=""/>
          </v:shape>
          <o:OLEObject Type="Embed" ProgID="AutoCAD.Drawing.15" ShapeID="_x0000_i1029" DrawAspect="Content" ObjectID="_1738763838" r:id="rId14"/>
        </w:object>
      </w:r>
    </w:p>
    <w:p w:rsidR="003A6C88" w:rsidRPr="003A6C88" w:rsidRDefault="003A6C88" w:rsidP="003A6C88">
      <w:pPr>
        <w:spacing w:line="276" w:lineRule="auto"/>
        <w:ind w:firstLine="720"/>
        <w:jc w:val="center"/>
        <w:rPr>
          <w:i/>
          <w:sz w:val="28"/>
          <w:szCs w:val="28"/>
          <w:lang w:val="uk-UA"/>
        </w:rPr>
      </w:pPr>
      <w:r w:rsidRPr="003A6C88">
        <w:rPr>
          <w:i/>
          <w:sz w:val="28"/>
          <w:szCs w:val="28"/>
          <w:lang w:val="uk-UA"/>
        </w:rPr>
        <w:t>Рисунок 2.</w:t>
      </w:r>
      <w:r>
        <w:rPr>
          <w:i/>
          <w:sz w:val="28"/>
          <w:szCs w:val="28"/>
          <w:lang w:val="uk-UA"/>
        </w:rPr>
        <w:t>5</w:t>
      </w:r>
      <w:r w:rsidRPr="003A6C88">
        <w:rPr>
          <w:i/>
          <w:sz w:val="28"/>
          <w:szCs w:val="28"/>
          <w:lang w:val="uk-UA"/>
        </w:rPr>
        <w:t xml:space="preserve"> – Евольвента</w:t>
      </w:r>
    </w:p>
    <w:p w:rsidR="003A6C88" w:rsidRPr="003A6C88" w:rsidRDefault="003A6C88" w:rsidP="003A6C88">
      <w:pPr>
        <w:spacing w:line="276" w:lineRule="auto"/>
        <w:ind w:firstLine="720"/>
        <w:jc w:val="center"/>
        <w:rPr>
          <w:i/>
          <w:sz w:val="28"/>
          <w:szCs w:val="28"/>
          <w:lang w:val="uk-UA"/>
        </w:rPr>
      </w:pPr>
    </w:p>
    <w:p w:rsidR="003A6C88" w:rsidRPr="003A6C88" w:rsidRDefault="003A6C88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6C88">
        <w:rPr>
          <w:b/>
          <w:sz w:val="28"/>
          <w:szCs w:val="28"/>
          <w:lang w:val="uk-UA"/>
        </w:rPr>
        <w:lastRenderedPageBreak/>
        <w:t>Циклоїдами</w:t>
      </w:r>
      <w:r w:rsidRPr="003A6C88">
        <w:rPr>
          <w:sz w:val="28"/>
          <w:szCs w:val="28"/>
          <w:lang w:val="uk-UA"/>
        </w:rPr>
        <w:t xml:space="preserve"> називають криві, які є траєкторією руху точки кола, що без ковзання котиться по прямій або кривій. Вихідними даними для побудови циклоїди є коло певного радіуса. На рисунку 2.</w:t>
      </w:r>
      <w:r>
        <w:rPr>
          <w:sz w:val="28"/>
          <w:szCs w:val="28"/>
          <w:lang w:val="uk-UA"/>
        </w:rPr>
        <w:t>6</w:t>
      </w:r>
      <w:r w:rsidRPr="003A6C88">
        <w:rPr>
          <w:sz w:val="28"/>
          <w:szCs w:val="28"/>
          <w:lang w:val="uk-UA"/>
        </w:rPr>
        <w:t xml:space="preserve"> наведений приклад побудови циклоїди.</w:t>
      </w:r>
    </w:p>
    <w:p w:rsidR="003A6C88" w:rsidRDefault="003A6C88" w:rsidP="003A6C88">
      <w:pPr>
        <w:ind w:firstLine="720"/>
        <w:jc w:val="center"/>
        <w:rPr>
          <w:lang w:val="uk-UA"/>
        </w:rPr>
      </w:pPr>
      <w:r>
        <w:object w:dxaOrig="14085" w:dyaOrig="7830">
          <v:shape id="_x0000_i1030" type="#_x0000_t75" style="width:309.35pt;height:384pt" o:ole="">
            <v:imagedata r:id="rId15" o:title="" croptop="3305f" cropbottom="5497f" cropleft="30144f" cropright="10011f"/>
          </v:shape>
          <o:OLEObject Type="Embed" ProgID="AutoCAD.Drawing.15" ShapeID="_x0000_i1030" DrawAspect="Content" ObjectID="_1738763839" r:id="rId16"/>
        </w:object>
      </w:r>
    </w:p>
    <w:p w:rsidR="003A6C88" w:rsidRPr="00760EAB" w:rsidRDefault="003A6C88" w:rsidP="003A6C88">
      <w:pPr>
        <w:ind w:firstLine="720"/>
        <w:jc w:val="center"/>
        <w:rPr>
          <w:i/>
          <w:sz w:val="22"/>
          <w:szCs w:val="22"/>
          <w:lang w:val="uk-UA"/>
        </w:rPr>
      </w:pPr>
      <w:r w:rsidRPr="00760EAB">
        <w:rPr>
          <w:i/>
          <w:sz w:val="22"/>
          <w:szCs w:val="22"/>
          <w:lang w:val="uk-UA"/>
        </w:rPr>
        <w:t>Рисунок 2.</w:t>
      </w:r>
      <w:r>
        <w:rPr>
          <w:i/>
          <w:sz w:val="22"/>
          <w:szCs w:val="22"/>
          <w:lang w:val="uk-UA"/>
        </w:rPr>
        <w:t>6</w:t>
      </w:r>
      <w:r w:rsidRPr="00760EAB">
        <w:rPr>
          <w:i/>
          <w:sz w:val="22"/>
          <w:szCs w:val="22"/>
          <w:lang w:val="uk-UA"/>
        </w:rPr>
        <w:t xml:space="preserve"> – Циклоїда</w:t>
      </w:r>
    </w:p>
    <w:p w:rsidR="003A6C88" w:rsidRDefault="003A6C88" w:rsidP="003A6C88">
      <w:pPr>
        <w:ind w:firstLine="720"/>
        <w:jc w:val="both"/>
        <w:rPr>
          <w:sz w:val="22"/>
          <w:szCs w:val="22"/>
          <w:lang w:val="uk-UA"/>
        </w:rPr>
      </w:pPr>
    </w:p>
    <w:p w:rsidR="003A6C88" w:rsidRPr="003A6C88" w:rsidRDefault="003A6C88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На першому етапі на горизонтальній прямій, яка є дотичною до заданого кола, відкласти відстань, що дорівнює довжині кола. Коло та пряму поділити на довільну кількість рівних частин (наприклад, на 12 частин).</w:t>
      </w:r>
    </w:p>
    <w:p w:rsidR="003A6C88" w:rsidRPr="003A6C88" w:rsidRDefault="003A6C88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На другому етапі необхідно з точок поділу прямої провести перпендикуляри до перетину з продовженням горизонтальної осі кола (точки О</w:t>
      </w:r>
      <w:r w:rsidRPr="003A6C88">
        <w:rPr>
          <w:sz w:val="28"/>
          <w:szCs w:val="28"/>
          <w:vertAlign w:val="subscript"/>
          <w:lang w:val="uk-UA"/>
        </w:rPr>
        <w:t>1</w:t>
      </w:r>
      <w:r w:rsidRPr="003A6C88">
        <w:rPr>
          <w:sz w:val="28"/>
          <w:szCs w:val="28"/>
          <w:lang w:val="uk-UA"/>
        </w:rPr>
        <w:t xml:space="preserve"> – О</w:t>
      </w:r>
      <w:r w:rsidRPr="003A6C88">
        <w:rPr>
          <w:sz w:val="28"/>
          <w:szCs w:val="28"/>
          <w:vertAlign w:val="subscript"/>
          <w:lang w:val="uk-UA"/>
        </w:rPr>
        <w:t>12</w:t>
      </w:r>
      <w:r w:rsidRPr="003A6C88">
        <w:rPr>
          <w:sz w:val="28"/>
          <w:szCs w:val="28"/>
          <w:lang w:val="uk-UA"/>
        </w:rPr>
        <w:t>).</w:t>
      </w:r>
    </w:p>
    <w:p w:rsidR="003A6C88" w:rsidRPr="003A6C88" w:rsidRDefault="003A6C88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 xml:space="preserve">На наступному етапі необхідно з точок поділу кола провести горизонтальні прямі, на яких зробити </w:t>
      </w:r>
      <w:proofErr w:type="spellStart"/>
      <w:r w:rsidRPr="003A6C88">
        <w:rPr>
          <w:sz w:val="28"/>
          <w:szCs w:val="28"/>
          <w:lang w:val="uk-UA"/>
        </w:rPr>
        <w:t>засічки</w:t>
      </w:r>
      <w:proofErr w:type="spellEnd"/>
      <w:r w:rsidRPr="003A6C88">
        <w:rPr>
          <w:sz w:val="28"/>
          <w:szCs w:val="28"/>
          <w:lang w:val="uk-UA"/>
        </w:rPr>
        <w:t xml:space="preserve"> дугами заданого кола, проведеними з точок О</w:t>
      </w:r>
      <w:r w:rsidRPr="003A6C88">
        <w:rPr>
          <w:sz w:val="28"/>
          <w:szCs w:val="28"/>
          <w:vertAlign w:val="subscript"/>
          <w:lang w:val="uk-UA"/>
        </w:rPr>
        <w:t>1</w:t>
      </w:r>
      <w:r w:rsidRPr="003A6C88">
        <w:rPr>
          <w:sz w:val="28"/>
          <w:szCs w:val="28"/>
          <w:lang w:val="uk-UA"/>
        </w:rPr>
        <w:t xml:space="preserve"> – О</w:t>
      </w:r>
      <w:r w:rsidRPr="003A6C88">
        <w:rPr>
          <w:sz w:val="28"/>
          <w:szCs w:val="28"/>
          <w:vertAlign w:val="subscript"/>
          <w:lang w:val="uk-UA"/>
        </w:rPr>
        <w:t>12</w:t>
      </w:r>
      <w:r w:rsidRPr="003A6C88">
        <w:rPr>
          <w:sz w:val="28"/>
          <w:szCs w:val="28"/>
          <w:lang w:val="uk-UA"/>
        </w:rPr>
        <w:t>.</w:t>
      </w:r>
    </w:p>
    <w:p w:rsidR="003A6C88" w:rsidRDefault="003A6C88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3A6C88">
        <w:rPr>
          <w:sz w:val="28"/>
          <w:szCs w:val="28"/>
          <w:lang w:val="uk-UA"/>
        </w:rPr>
        <w:t>На останньому етапі шукані точки поступово з’єднують за допомогою лекала.</w:t>
      </w:r>
    </w:p>
    <w:p w:rsidR="00987592" w:rsidRDefault="00987592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987592" w:rsidRDefault="00987592" w:rsidP="003A6C88">
      <w:pPr>
        <w:spacing w:line="276" w:lineRule="auto"/>
        <w:ind w:firstLine="720"/>
        <w:jc w:val="both"/>
        <w:rPr>
          <w:sz w:val="28"/>
          <w:szCs w:val="28"/>
          <w:lang w:val="uk-UA"/>
        </w:rPr>
      </w:pPr>
    </w:p>
    <w:p w:rsidR="00987592" w:rsidRPr="00987592" w:rsidRDefault="00987592" w:rsidP="00987592">
      <w:pPr>
        <w:spacing w:line="276" w:lineRule="auto"/>
        <w:ind w:firstLine="720"/>
        <w:jc w:val="both"/>
        <w:rPr>
          <w:b/>
          <w:sz w:val="28"/>
          <w:szCs w:val="28"/>
          <w:lang w:val="uk-UA"/>
        </w:rPr>
      </w:pPr>
      <w:r w:rsidRPr="00987592">
        <w:rPr>
          <w:b/>
          <w:sz w:val="28"/>
          <w:szCs w:val="28"/>
          <w:lang w:val="uk-UA"/>
        </w:rPr>
        <w:lastRenderedPageBreak/>
        <w:t>Завдання 2. Побудова лекальних кривих.</w:t>
      </w:r>
    </w:p>
    <w:p w:rsidR="00987592" w:rsidRPr="00987592" w:rsidRDefault="00987592" w:rsidP="0098759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>Дано: параметри (табл.</w:t>
      </w:r>
      <w:r>
        <w:rPr>
          <w:sz w:val="28"/>
          <w:szCs w:val="28"/>
          <w:lang w:val="uk-UA"/>
        </w:rPr>
        <w:t>2</w:t>
      </w:r>
      <w:r w:rsidRPr="00987592">
        <w:rPr>
          <w:sz w:val="28"/>
          <w:szCs w:val="28"/>
          <w:lang w:val="uk-UA"/>
        </w:rPr>
        <w:t>.1) і схема розташування ліній обрису кулачка (рис.</w:t>
      </w:r>
      <w:r>
        <w:rPr>
          <w:sz w:val="28"/>
          <w:szCs w:val="28"/>
          <w:lang w:val="uk-UA"/>
        </w:rPr>
        <w:t>2</w:t>
      </w:r>
      <w:r w:rsidRPr="0098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987592">
        <w:rPr>
          <w:sz w:val="28"/>
          <w:szCs w:val="28"/>
          <w:lang w:val="uk-UA"/>
        </w:rPr>
        <w:t xml:space="preserve">), виготовленого зі сталі. </w:t>
      </w:r>
    </w:p>
    <w:p w:rsidR="00987592" w:rsidRPr="00987592" w:rsidRDefault="00987592" w:rsidP="0098759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 xml:space="preserve">Виконати: побудову обрисів кулачка (приклад виконання завдання показаний на рис. </w:t>
      </w:r>
      <w:r>
        <w:rPr>
          <w:sz w:val="28"/>
          <w:szCs w:val="28"/>
          <w:lang w:val="uk-UA"/>
        </w:rPr>
        <w:t>2</w:t>
      </w:r>
      <w:r w:rsidRPr="0098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987592">
        <w:rPr>
          <w:sz w:val="28"/>
          <w:szCs w:val="28"/>
          <w:lang w:val="uk-UA"/>
        </w:rPr>
        <w:t>). В обрис кулачка повинні входити частини еліпса, циклоїди та евольвенти, а також дуги різних радіусів і відрізки прямих.</w:t>
      </w:r>
    </w:p>
    <w:p w:rsidR="00987592" w:rsidRPr="00987592" w:rsidRDefault="00987592" w:rsidP="0098759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>Вказівки до виконання</w:t>
      </w:r>
    </w:p>
    <w:p w:rsidR="00987592" w:rsidRPr="00987592" w:rsidRDefault="00987592" w:rsidP="0098759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>1.</w:t>
      </w:r>
      <w:r w:rsidRPr="00987592">
        <w:rPr>
          <w:sz w:val="28"/>
          <w:szCs w:val="28"/>
          <w:lang w:val="uk-UA"/>
        </w:rPr>
        <w:tab/>
        <w:t>Завдання виконати на форматі A3.</w:t>
      </w:r>
    </w:p>
    <w:p w:rsidR="00987592" w:rsidRPr="00987592" w:rsidRDefault="00987592" w:rsidP="0098759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>2.</w:t>
      </w:r>
      <w:r w:rsidRPr="00987592">
        <w:rPr>
          <w:sz w:val="28"/>
          <w:szCs w:val="28"/>
          <w:lang w:val="uk-UA"/>
        </w:rPr>
        <w:tab/>
        <w:t>Побудову обрису кулачка починати з нанесення координатних осей x й y . Потім по наведеним у табл.</w:t>
      </w:r>
      <w:r>
        <w:rPr>
          <w:sz w:val="28"/>
          <w:szCs w:val="28"/>
          <w:lang w:val="uk-UA"/>
        </w:rPr>
        <w:t>2</w:t>
      </w:r>
      <w:r w:rsidRPr="00987592">
        <w:rPr>
          <w:sz w:val="28"/>
          <w:szCs w:val="28"/>
          <w:lang w:val="uk-UA"/>
        </w:rPr>
        <w:t>.1 координатам нанести центри еліпса, а також вихідних точок для побудови циклоїди і евольвенти кола. Побудувати ці криві. В обрис кулачка входить частина циклоїди, обмежена точками A і B, розташованими на початку й середині кривої, частина еліпса, обмежена точкою E, розташованою на великій осі, і точкою F, яка одержана побудовою, а також частина евольвенти, обмеженої точками C й D, що лежать на дотичних до вихідного кола. Для визначення точок C й D вихідне коло розділити на 12 частин і провести дотичні до кола в отриманих точках. Точка C визначається перетином третьої, а точка D - восьмої дотичної з евольвентою.</w:t>
      </w:r>
    </w:p>
    <w:p w:rsidR="00987592" w:rsidRPr="00987592" w:rsidRDefault="00987592" w:rsidP="0098759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>Сполучення циклоїди і евольвенти (ділянка ВР обрису кулачка) виконати двома дугами заданих радіусів R1 й R2, центр дуги радіуса R1 знайти на нормалі до циклоїди в точці B, а центр дуги радіуса R2 визначити побудовою. Сполучення евольвенти та еліпса (ділянка DE обрису кулачка) виконати двома дугами заданих радіусів R3 й R4 і частиною дотичної до еліпса в точці E. Центр дуги радіуса R3 розташований на нормалі до евольвенти в точці D, а центр дуги радіуса R4 визначити графічно. Сполучення циклоїди й еліпса (ділянка AF обрису кулачка) здійснити дугою кола та частиною дотичної до циклоїди в точці A або еліпсу в точці f . Радіус і центр дуги визначити побудовою (див.рис.</w:t>
      </w:r>
      <w:r>
        <w:rPr>
          <w:sz w:val="28"/>
          <w:szCs w:val="28"/>
          <w:lang w:val="uk-UA"/>
        </w:rPr>
        <w:t>2</w:t>
      </w:r>
      <w:r w:rsidRPr="0098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987592">
        <w:rPr>
          <w:sz w:val="28"/>
          <w:szCs w:val="28"/>
          <w:lang w:val="uk-UA"/>
        </w:rPr>
        <w:t>). При цьому центр дуги повинен перебувати на бісектрисі кута, утвореного дотичними до циклоїди в точці A і еліпсу в точці B (нагадаємо, що дотична до еліпса в будь-якій його точці визначається як нормаль до бісектриси кута, утвореного напрямками із цієї точки на фокуси еліпса). При виконанні сполучень всі точки сполучень позначати кружками діаметром, рівним 2 мм.</w:t>
      </w:r>
    </w:p>
    <w:p w:rsidR="00987592" w:rsidRPr="00987592" w:rsidRDefault="00987592" w:rsidP="0098759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 xml:space="preserve">Креслення кулачка закінчити побудовою отвору для </w:t>
      </w:r>
      <w:proofErr w:type="spellStart"/>
      <w:r w:rsidRPr="00987592">
        <w:rPr>
          <w:sz w:val="28"/>
          <w:szCs w:val="28"/>
          <w:lang w:val="uk-UA"/>
        </w:rPr>
        <w:t>вала</w:t>
      </w:r>
      <w:proofErr w:type="spellEnd"/>
      <w:r w:rsidRPr="00987592">
        <w:rPr>
          <w:sz w:val="28"/>
          <w:szCs w:val="28"/>
          <w:lang w:val="uk-UA"/>
        </w:rPr>
        <w:t xml:space="preserve"> та шпонкової канавки.</w:t>
      </w:r>
    </w:p>
    <w:p w:rsidR="00987592" w:rsidRPr="00987592" w:rsidRDefault="00987592" w:rsidP="00987592">
      <w:pPr>
        <w:spacing w:line="276" w:lineRule="auto"/>
        <w:ind w:firstLine="720"/>
        <w:jc w:val="both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>3.</w:t>
      </w:r>
      <w:r w:rsidRPr="00987592">
        <w:rPr>
          <w:sz w:val="28"/>
          <w:szCs w:val="28"/>
          <w:lang w:val="uk-UA"/>
        </w:rPr>
        <w:tab/>
        <w:t>Всі побудови виконати суцільною тонкою лінією й зберегти на кресленні.</w:t>
      </w:r>
    </w:p>
    <w:p w:rsidR="00987592" w:rsidRPr="00987592" w:rsidRDefault="00987592" w:rsidP="00987592">
      <w:pPr>
        <w:spacing w:line="276" w:lineRule="auto"/>
        <w:jc w:val="center"/>
        <w:rPr>
          <w:sz w:val="28"/>
          <w:szCs w:val="28"/>
          <w:lang w:val="uk-UA"/>
        </w:rPr>
      </w:pPr>
      <w:r w:rsidRPr="00987592">
        <w:rPr>
          <w:noProof/>
          <w:sz w:val="28"/>
          <w:szCs w:val="28"/>
        </w:rPr>
        <w:lastRenderedPageBreak/>
        <w:drawing>
          <wp:inline distT="0" distB="0" distL="0" distR="0">
            <wp:extent cx="4213860" cy="3261412"/>
            <wp:effectExtent l="0" t="0" r="0" b="0"/>
            <wp:docPr id="1" name="Рисунок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00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359" cy="327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592" w:rsidRPr="00987592" w:rsidRDefault="00987592" w:rsidP="00987592">
      <w:pPr>
        <w:spacing w:line="276" w:lineRule="auto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 xml:space="preserve">Рис. </w:t>
      </w:r>
      <w:r>
        <w:rPr>
          <w:sz w:val="28"/>
          <w:szCs w:val="28"/>
          <w:lang w:val="uk-UA"/>
        </w:rPr>
        <w:t>2</w:t>
      </w:r>
      <w:r w:rsidRPr="0098759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7</w:t>
      </w:r>
      <w:r w:rsidRPr="00987592">
        <w:rPr>
          <w:sz w:val="28"/>
          <w:szCs w:val="28"/>
          <w:lang w:val="uk-UA"/>
        </w:rPr>
        <w:t xml:space="preserve"> Схема розташування ліній, що входять в обриси кулачка</w:t>
      </w:r>
    </w:p>
    <w:p w:rsidR="00987592" w:rsidRDefault="00987592" w:rsidP="00987592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Приклад офо</w:t>
      </w:r>
      <w:r w:rsidR="005E0697">
        <w:rPr>
          <w:sz w:val="28"/>
          <w:szCs w:val="28"/>
          <w:lang w:val="uk-UA"/>
        </w:rPr>
        <w:t>рмлення завдання 2 наведений на рис. 2.8</w:t>
      </w:r>
    </w:p>
    <w:p w:rsidR="005E0697" w:rsidRPr="00987592" w:rsidRDefault="005E0697" w:rsidP="00987592">
      <w:pPr>
        <w:spacing w:line="276" w:lineRule="auto"/>
        <w:rPr>
          <w:sz w:val="28"/>
          <w:szCs w:val="28"/>
          <w:lang w:val="uk-UA"/>
        </w:rPr>
      </w:pPr>
    </w:p>
    <w:p w:rsidR="00987592" w:rsidRPr="00987592" w:rsidRDefault="00987592" w:rsidP="00987592">
      <w:pPr>
        <w:spacing w:line="276" w:lineRule="auto"/>
        <w:rPr>
          <w:sz w:val="28"/>
          <w:szCs w:val="28"/>
          <w:lang w:val="uk-UA"/>
        </w:rPr>
      </w:pPr>
      <w:r w:rsidRPr="00987592">
        <w:rPr>
          <w:sz w:val="28"/>
          <w:szCs w:val="28"/>
          <w:lang w:val="uk-UA"/>
        </w:rPr>
        <w:t xml:space="preserve">Таблиця </w:t>
      </w:r>
      <w:r>
        <w:rPr>
          <w:sz w:val="28"/>
          <w:szCs w:val="28"/>
          <w:lang w:val="uk-UA"/>
        </w:rPr>
        <w:t>2</w:t>
      </w:r>
      <w:r w:rsidRPr="00987592">
        <w:rPr>
          <w:sz w:val="28"/>
          <w:szCs w:val="28"/>
          <w:lang w:val="uk-UA"/>
        </w:rPr>
        <w:t>.1 - Варіанти вихідних даних для побудови обрисів кулачка</w:t>
      </w:r>
    </w:p>
    <w:tbl>
      <w:tblPr>
        <w:tblW w:w="94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555"/>
        <w:gridCol w:w="555"/>
        <w:gridCol w:w="555"/>
        <w:gridCol w:w="555"/>
        <w:gridCol w:w="555"/>
        <w:gridCol w:w="555"/>
        <w:gridCol w:w="556"/>
        <w:gridCol w:w="555"/>
        <w:gridCol w:w="555"/>
        <w:gridCol w:w="555"/>
        <w:gridCol w:w="555"/>
        <w:gridCol w:w="555"/>
        <w:gridCol w:w="556"/>
      </w:tblGrid>
      <w:tr w:rsidR="00987592" w:rsidRPr="00987592" w:rsidTr="00987592">
        <w:trPr>
          <w:trHeight w:val="25"/>
        </w:trPr>
        <w:tc>
          <w:tcPr>
            <w:tcW w:w="2223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№ варіанта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a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d</w:t>
            </w:r>
            <w:r w:rsidRPr="00987592">
              <w:rPr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b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c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d</w:t>
            </w:r>
            <w:r w:rsidRPr="00987592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e</w:t>
            </w:r>
          </w:p>
        </w:tc>
        <w:tc>
          <w:tcPr>
            <w:tcW w:w="556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f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g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h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R</w:t>
            </w:r>
            <w:r w:rsidRPr="00987592">
              <w:rPr>
                <w:sz w:val="28"/>
                <w:szCs w:val="28"/>
                <w:vertAlign w:val="subscript"/>
                <w:lang w:val="uk-UA"/>
              </w:rPr>
              <w:t>1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R</w:t>
            </w:r>
            <w:r w:rsidRPr="00987592">
              <w:rPr>
                <w:sz w:val="28"/>
                <w:szCs w:val="28"/>
                <w:vertAlign w:val="subscript"/>
                <w:lang w:val="uk-UA"/>
              </w:rPr>
              <w:t>2</w:t>
            </w:r>
          </w:p>
        </w:tc>
        <w:tc>
          <w:tcPr>
            <w:tcW w:w="555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R</w:t>
            </w:r>
            <w:r w:rsidRPr="00987592">
              <w:rPr>
                <w:sz w:val="28"/>
                <w:szCs w:val="28"/>
                <w:vertAlign w:val="subscript"/>
                <w:lang w:val="uk-UA"/>
              </w:rPr>
              <w:t>3</w:t>
            </w:r>
          </w:p>
        </w:tc>
        <w:tc>
          <w:tcPr>
            <w:tcW w:w="556" w:type="dxa"/>
            <w:shd w:val="clear" w:color="auto" w:fill="FFFFFF"/>
            <w:vAlign w:val="center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R</w:t>
            </w:r>
            <w:r w:rsidRPr="00987592">
              <w:rPr>
                <w:sz w:val="28"/>
                <w:szCs w:val="28"/>
                <w:vertAlign w:val="subscript"/>
                <w:lang w:val="uk-UA"/>
              </w:rPr>
              <w:t>4</w:t>
            </w:r>
          </w:p>
        </w:tc>
      </w:tr>
      <w:tr w:rsidR="00987592" w:rsidRPr="00987592" w:rsidTr="00987592">
        <w:trPr>
          <w:trHeight w:val="25"/>
        </w:trPr>
        <w:tc>
          <w:tcPr>
            <w:tcW w:w="2223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Комарицький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П.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100</w:t>
            </w:r>
          </w:p>
        </w:tc>
        <w:tc>
          <w:tcPr>
            <w:tcW w:w="556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56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20</w:t>
            </w:r>
          </w:p>
        </w:tc>
      </w:tr>
      <w:tr w:rsidR="00987592" w:rsidRPr="00987592" w:rsidTr="00987592">
        <w:trPr>
          <w:trHeight w:val="25"/>
        </w:trPr>
        <w:tc>
          <w:tcPr>
            <w:tcW w:w="2223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Лошак А.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70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105</w:t>
            </w:r>
          </w:p>
        </w:tc>
        <w:tc>
          <w:tcPr>
            <w:tcW w:w="556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65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60</w:t>
            </w:r>
          </w:p>
        </w:tc>
        <w:tc>
          <w:tcPr>
            <w:tcW w:w="555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556" w:type="dxa"/>
            <w:shd w:val="clear" w:color="auto" w:fill="FFFFFF"/>
          </w:tcPr>
          <w:p w:rsidR="00987592" w:rsidRPr="00987592" w:rsidRDefault="00987592" w:rsidP="00987592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987592">
              <w:rPr>
                <w:sz w:val="28"/>
                <w:szCs w:val="28"/>
                <w:lang w:val="uk-UA"/>
              </w:rPr>
              <w:t>20</w:t>
            </w:r>
          </w:p>
        </w:tc>
      </w:tr>
    </w:tbl>
    <w:p w:rsidR="00987592" w:rsidRDefault="00987592" w:rsidP="003A6C88">
      <w:pPr>
        <w:spacing w:line="276" w:lineRule="auto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 wp14:anchorId="6ED24250">
            <wp:extent cx="3803558" cy="5142547"/>
            <wp:effectExtent l="0" t="285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5609" cy="514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0697" w:rsidRPr="003A6C88" w:rsidRDefault="005E0697" w:rsidP="003A6C88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Рисунок 2.8 – Приклад оформлення завдання 2</w:t>
      </w:r>
    </w:p>
    <w:sectPr w:rsidR="005E0697" w:rsidRPr="003A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E772A"/>
    <w:multiLevelType w:val="singleLevel"/>
    <w:tmpl w:val="D608706E"/>
    <w:lvl w:ilvl="0">
      <w:start w:val="1"/>
      <w:numFmt w:val="decimal"/>
      <w:lvlText w:val="%1."/>
      <w:legacy w:legacy="1" w:legacySpace="0" w:legacyIndent="384"/>
      <w:lvlJc w:val="left"/>
      <w:rPr>
        <w:rFonts w:ascii="Courier New" w:hAnsi="Courier New" w:cs="Courier New" w:hint="default"/>
      </w:rPr>
    </w:lvl>
  </w:abstractNum>
  <w:abstractNum w:abstractNumId="1" w15:restartNumberingAfterBreak="0">
    <w:nsid w:val="4EFE225B"/>
    <w:multiLevelType w:val="singleLevel"/>
    <w:tmpl w:val="6930D4A2"/>
    <w:lvl w:ilvl="0">
      <w:start w:val="3"/>
      <w:numFmt w:val="decimal"/>
      <w:lvlText w:val="%1."/>
      <w:legacy w:legacy="1" w:legacySpace="0" w:legacyIndent="384"/>
      <w:lvlJc w:val="left"/>
      <w:rPr>
        <w:rFonts w:ascii="Courier New" w:hAnsi="Courier New" w:cs="Courier New" w:hint="default"/>
      </w:rPr>
    </w:lvl>
  </w:abstractNum>
  <w:abstractNum w:abstractNumId="2" w15:restartNumberingAfterBreak="0">
    <w:nsid w:val="5F0643FE"/>
    <w:multiLevelType w:val="hybridMultilevel"/>
    <w:tmpl w:val="2A1CCF68"/>
    <w:lvl w:ilvl="0" w:tplc="60D67E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88"/>
    <w:rsid w:val="0012470A"/>
    <w:rsid w:val="003A6C88"/>
    <w:rsid w:val="005E0697"/>
    <w:rsid w:val="00736B2E"/>
    <w:rsid w:val="00987592"/>
    <w:rsid w:val="00D7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D0CF"/>
  <w15:chartTrackingRefBased/>
  <w15:docId w15:val="{DC1DDDA4-90EB-4F39-B478-704441DD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исунок"/>
    <w:basedOn w:val="a"/>
    <w:next w:val="a"/>
    <w:autoRedefine/>
    <w:rsid w:val="003A6C88"/>
    <w:pPr>
      <w:keepNext/>
      <w:widowControl w:val="0"/>
      <w:suppressAutoHyphens/>
      <w:spacing w:after="120"/>
      <w:contextualSpacing/>
      <w:jc w:val="center"/>
    </w:pPr>
    <w:rPr>
      <w:sz w:val="20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2022-02-14T10:07:00Z</dcterms:created>
  <dcterms:modified xsi:type="dcterms:W3CDTF">2023-02-24T15:11:00Z</dcterms:modified>
</cp:coreProperties>
</file>