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48A" w:rsidRPr="0026248A" w:rsidRDefault="0026248A" w:rsidP="000113B8">
      <w:pPr>
        <w:pBdr>
          <w:bottom w:val="single" w:sz="12" w:space="1" w:color="auto"/>
        </w:pBdr>
        <w:spacing w:after="0" w:line="240" w:lineRule="auto"/>
        <w:jc w:val="center"/>
        <w:rPr>
          <w:rFonts w:ascii="Corbel" w:hAnsi="Corbel" w:cs="Times New Roman"/>
          <w:b/>
          <w:bCs/>
          <w:sz w:val="4"/>
          <w:szCs w:val="4"/>
          <w:lang w:val="uk-UA"/>
        </w:rPr>
      </w:pPr>
    </w:p>
    <w:p w:rsidR="0026248A" w:rsidRDefault="0026248A" w:rsidP="000113B8">
      <w:pPr>
        <w:spacing w:after="0" w:line="240" w:lineRule="auto"/>
        <w:jc w:val="center"/>
        <w:rPr>
          <w:rFonts w:ascii="Corbel" w:hAnsi="Corbel" w:cs="Times New Roman"/>
          <w:b/>
          <w:bCs/>
          <w:lang w:val="uk-UA"/>
        </w:rPr>
      </w:pPr>
    </w:p>
    <w:p w:rsidR="00774FD2" w:rsidRDefault="00774FD2" w:rsidP="0057503C">
      <w:pPr>
        <w:spacing w:after="0" w:line="240" w:lineRule="auto"/>
        <w:ind w:firstLine="709"/>
        <w:jc w:val="both"/>
        <w:rPr>
          <w:rFonts w:ascii="Corbel" w:eastAsiaTheme="minorEastAsia" w:hAnsi="Corbel"/>
          <w:lang w:val="uk-UA"/>
        </w:rPr>
      </w:pPr>
    </w:p>
    <w:p w:rsidR="00774FD2" w:rsidRPr="00774FD2" w:rsidRDefault="00774FD2" w:rsidP="00774FD2">
      <w:pPr>
        <w:spacing w:after="0" w:line="240" w:lineRule="auto"/>
        <w:ind w:firstLine="709"/>
        <w:jc w:val="center"/>
        <w:rPr>
          <w:rFonts w:ascii="Corbel" w:hAnsi="Corbel"/>
          <w:b/>
          <w:bCs/>
          <w:lang w:val="uk-UA"/>
        </w:rPr>
      </w:pPr>
      <w:r w:rsidRPr="00774FD2">
        <w:rPr>
          <w:rFonts w:ascii="Corbel" w:hAnsi="Corbel"/>
          <w:b/>
          <w:bCs/>
          <w:lang w:val="uk-UA"/>
        </w:rPr>
        <w:t>ЗАДАЧА НА АНАЛІЗ ПОРТФЕЛЯ БІЗНЕСУ ЗА BCG MATRIX І ВИБІР СТРАТЕГІЇ</w:t>
      </w:r>
    </w:p>
    <w:p w:rsidR="00774FD2" w:rsidRPr="00774FD2" w:rsidRDefault="00774FD2" w:rsidP="00774FD2">
      <w:pPr>
        <w:spacing w:after="0" w:line="240" w:lineRule="auto"/>
        <w:ind w:firstLine="709"/>
        <w:jc w:val="both"/>
        <w:rPr>
          <w:rFonts w:ascii="Corbel" w:hAnsi="Corbel"/>
          <w:lang w:val="uk-UA"/>
        </w:rPr>
      </w:pPr>
    </w:p>
    <w:p w:rsidR="00774FD2" w:rsidRPr="00774FD2" w:rsidRDefault="00774FD2" w:rsidP="00774FD2">
      <w:pPr>
        <w:spacing w:after="0" w:line="240" w:lineRule="auto"/>
        <w:ind w:firstLine="709"/>
        <w:jc w:val="both"/>
        <w:rPr>
          <w:rFonts w:ascii="Corbel" w:hAnsi="Corbel"/>
          <w:lang w:val="uk-UA"/>
        </w:rPr>
      </w:pPr>
      <w:r w:rsidRPr="00774FD2">
        <w:rPr>
          <w:rFonts w:ascii="Corbel" w:hAnsi="Corbel"/>
          <w:b/>
          <w:bCs/>
          <w:lang w:val="uk-UA"/>
        </w:rPr>
        <w:t xml:space="preserve">Умова: </w:t>
      </w:r>
      <w:r w:rsidRPr="00774FD2">
        <w:rPr>
          <w:rFonts w:ascii="Corbel" w:hAnsi="Corbel"/>
          <w:lang w:val="uk-UA"/>
        </w:rPr>
        <w:t xml:space="preserve">До складу портфеля бізнесу компанії входять чотири стратегічних одиниці бізнесу (SBU – </w:t>
      </w:r>
      <w:r w:rsidRPr="00774FD2">
        <w:rPr>
          <w:rFonts w:ascii="Corbel" w:hAnsi="Corbel"/>
          <w:lang w:val="en-US"/>
        </w:rPr>
        <w:t>Strategic</w:t>
      </w:r>
      <w:r w:rsidRPr="008D1735">
        <w:rPr>
          <w:rFonts w:ascii="Corbel" w:hAnsi="Corbel"/>
        </w:rPr>
        <w:t xml:space="preserve"> </w:t>
      </w:r>
      <w:r w:rsidRPr="00774FD2">
        <w:rPr>
          <w:rFonts w:ascii="Corbel" w:hAnsi="Corbel"/>
          <w:lang w:val="en-US"/>
        </w:rPr>
        <w:t>Business</w:t>
      </w:r>
      <w:r w:rsidRPr="008D1735">
        <w:rPr>
          <w:rFonts w:ascii="Corbel" w:hAnsi="Corbel"/>
        </w:rPr>
        <w:t xml:space="preserve"> </w:t>
      </w:r>
      <w:r w:rsidRPr="00774FD2">
        <w:rPr>
          <w:rFonts w:ascii="Corbel" w:hAnsi="Corbel"/>
          <w:lang w:val="en-US"/>
        </w:rPr>
        <w:t>Units</w:t>
      </w:r>
      <w:r w:rsidRPr="00774FD2">
        <w:rPr>
          <w:rFonts w:ascii="Corbel" w:hAnsi="Corbel"/>
          <w:lang w:val="uk-UA"/>
        </w:rPr>
        <w:t xml:space="preserve">) – А, В, С, D. </w:t>
      </w:r>
    </w:p>
    <w:p w:rsidR="00774FD2" w:rsidRDefault="00774FD2" w:rsidP="00774FD2">
      <w:pPr>
        <w:spacing w:after="0" w:line="240" w:lineRule="auto"/>
        <w:ind w:firstLine="709"/>
        <w:jc w:val="right"/>
        <w:rPr>
          <w:rFonts w:ascii="Corbel" w:hAnsi="Corbel"/>
          <w:lang w:val="uk-UA"/>
        </w:rPr>
      </w:pPr>
      <w:r w:rsidRPr="00774FD2">
        <w:rPr>
          <w:rFonts w:ascii="Corbel" w:hAnsi="Corbel"/>
          <w:lang w:val="uk-UA"/>
        </w:rPr>
        <w:t>Таблиця 1 – Індикатори привабливості та конкурентної позиції  SBU компанії</w:t>
      </w:r>
    </w:p>
    <w:tbl>
      <w:tblPr>
        <w:tblStyle w:val="a9"/>
        <w:tblW w:w="9351" w:type="dxa"/>
        <w:tblLook w:val="04A0"/>
      </w:tblPr>
      <w:tblGrid>
        <w:gridCol w:w="1555"/>
        <w:gridCol w:w="3969"/>
        <w:gridCol w:w="3827"/>
      </w:tblGrid>
      <w:tr w:rsidR="00774FD2" w:rsidRPr="00774FD2" w:rsidTr="00774FD2">
        <w:trPr>
          <w:trHeight w:val="579"/>
        </w:trPr>
        <w:tc>
          <w:tcPr>
            <w:tcW w:w="1555" w:type="dxa"/>
            <w:vAlign w:val="center"/>
          </w:tcPr>
          <w:p w:rsidR="00774FD2" w:rsidRPr="00774FD2" w:rsidRDefault="00774FD2" w:rsidP="00F7682E">
            <w:pPr>
              <w:jc w:val="center"/>
              <w:rPr>
                <w:rFonts w:ascii="Corbel" w:hAnsi="Corbel" w:cs="Times New Roman"/>
                <w:lang w:val="uk-UA"/>
              </w:rPr>
            </w:pPr>
            <w:r w:rsidRPr="00774FD2">
              <w:rPr>
                <w:rFonts w:ascii="Corbel" w:hAnsi="Corbel" w:cs="Times New Roman"/>
                <w:lang w:val="en-US"/>
              </w:rPr>
              <w:t>SBU</w:t>
            </w:r>
          </w:p>
        </w:tc>
        <w:tc>
          <w:tcPr>
            <w:tcW w:w="3969" w:type="dxa"/>
            <w:vAlign w:val="center"/>
          </w:tcPr>
          <w:p w:rsidR="00774FD2" w:rsidRPr="00774FD2" w:rsidRDefault="00774FD2" w:rsidP="00F7682E">
            <w:pPr>
              <w:jc w:val="center"/>
              <w:rPr>
                <w:rStyle w:val="FontStyle21"/>
                <w:rFonts w:ascii="Corbel" w:hAnsi="Corbel"/>
                <w:lang w:val="uk-UA"/>
              </w:rPr>
            </w:pPr>
            <w:r w:rsidRPr="00774FD2">
              <w:rPr>
                <w:rStyle w:val="FontStyle21"/>
                <w:rFonts w:ascii="Corbel" w:hAnsi="Corbel"/>
                <w:lang w:val="en-US"/>
              </w:rPr>
              <w:t>M</w:t>
            </w:r>
            <w:r w:rsidRPr="00774FD2">
              <w:rPr>
                <w:rStyle w:val="FontStyle21"/>
                <w:rFonts w:ascii="Corbel" w:hAnsi="Corbel"/>
                <w:lang w:val="uk-UA"/>
              </w:rPr>
              <w:t>arket growth</w:t>
            </w:r>
          </w:p>
          <w:p w:rsidR="00774FD2" w:rsidRPr="00774FD2" w:rsidRDefault="00774FD2" w:rsidP="00F7682E">
            <w:pPr>
              <w:jc w:val="center"/>
              <w:rPr>
                <w:rFonts w:ascii="Corbel" w:hAnsi="Corbel" w:cs="Times New Roman"/>
                <w:lang w:val="uk-UA"/>
              </w:rPr>
            </w:pPr>
            <w:r w:rsidRPr="00774FD2">
              <w:rPr>
                <w:rStyle w:val="FontStyle21"/>
                <w:rFonts w:ascii="Corbel" w:hAnsi="Corbel"/>
                <w:lang w:val="uk-UA"/>
              </w:rPr>
              <w:t>(темпи зростання ринку), %</w:t>
            </w:r>
          </w:p>
        </w:tc>
        <w:tc>
          <w:tcPr>
            <w:tcW w:w="3827" w:type="dxa"/>
            <w:vAlign w:val="center"/>
          </w:tcPr>
          <w:p w:rsidR="00774FD2" w:rsidRPr="00774FD2" w:rsidRDefault="00774FD2" w:rsidP="00F7682E">
            <w:pPr>
              <w:jc w:val="center"/>
              <w:rPr>
                <w:rStyle w:val="FontStyle21"/>
                <w:rFonts w:ascii="Corbel" w:hAnsi="Corbel"/>
                <w:lang w:val="en-US"/>
              </w:rPr>
            </w:pPr>
            <w:r w:rsidRPr="00774FD2">
              <w:rPr>
                <w:rStyle w:val="FontStyle21"/>
                <w:rFonts w:ascii="Corbel" w:hAnsi="Corbel"/>
                <w:lang w:val="en-US"/>
              </w:rPr>
              <w:t>Relative market share</w:t>
            </w:r>
          </w:p>
          <w:p w:rsidR="00774FD2" w:rsidRPr="00774FD2" w:rsidRDefault="00774FD2" w:rsidP="00F7682E">
            <w:pPr>
              <w:jc w:val="center"/>
              <w:rPr>
                <w:rFonts w:ascii="Corbel" w:hAnsi="Corbel" w:cs="Times New Roman"/>
                <w:lang w:val="uk-UA"/>
              </w:rPr>
            </w:pPr>
            <w:r w:rsidRPr="00774FD2">
              <w:rPr>
                <w:rStyle w:val="FontStyle21"/>
                <w:rFonts w:ascii="Corbel" w:hAnsi="Corbel"/>
                <w:lang w:val="uk-UA"/>
              </w:rPr>
              <w:t>(відносна доля на ринку), частка</w:t>
            </w:r>
          </w:p>
        </w:tc>
      </w:tr>
      <w:tr w:rsidR="003A1A17" w:rsidRPr="00774FD2" w:rsidTr="003A1A17">
        <w:trPr>
          <w:trHeight w:val="159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:rsidR="003A1A17" w:rsidRPr="003A1A17" w:rsidRDefault="003A1A17" w:rsidP="00F7682E">
            <w:pPr>
              <w:jc w:val="center"/>
              <w:rPr>
                <w:rFonts w:ascii="Corbel" w:hAnsi="Corbel" w:cs="Times New Roman"/>
                <w:lang w:val="uk-UA"/>
              </w:rPr>
            </w:pPr>
            <w:r>
              <w:rPr>
                <w:rFonts w:ascii="Corbel" w:hAnsi="Corbel" w:cs="Times New Roman"/>
                <w:lang w:val="uk-UA"/>
              </w:rPr>
              <w:t>1</w:t>
            </w:r>
          </w:p>
        </w:tc>
        <w:tc>
          <w:tcPr>
            <w:tcW w:w="3969" w:type="dxa"/>
            <w:shd w:val="clear" w:color="auto" w:fill="D0CECE" w:themeFill="background2" w:themeFillShade="E6"/>
            <w:vAlign w:val="center"/>
          </w:tcPr>
          <w:p w:rsidR="003A1A17" w:rsidRPr="003A1A17" w:rsidRDefault="003A1A17" w:rsidP="00F7682E">
            <w:pPr>
              <w:jc w:val="center"/>
              <w:rPr>
                <w:rStyle w:val="FontStyle21"/>
                <w:rFonts w:ascii="Corbel" w:hAnsi="Corbel"/>
                <w:lang w:val="uk-UA"/>
              </w:rPr>
            </w:pPr>
            <w:r>
              <w:rPr>
                <w:rStyle w:val="FontStyle21"/>
                <w:rFonts w:ascii="Corbel" w:hAnsi="Corbel"/>
                <w:lang w:val="uk-UA"/>
              </w:rPr>
              <w:t>2</w:t>
            </w:r>
          </w:p>
        </w:tc>
        <w:tc>
          <w:tcPr>
            <w:tcW w:w="3827" w:type="dxa"/>
            <w:shd w:val="clear" w:color="auto" w:fill="D0CECE" w:themeFill="background2" w:themeFillShade="E6"/>
            <w:vAlign w:val="center"/>
          </w:tcPr>
          <w:p w:rsidR="003A1A17" w:rsidRPr="003A1A17" w:rsidRDefault="003A1A17" w:rsidP="00F7682E">
            <w:pPr>
              <w:jc w:val="center"/>
              <w:rPr>
                <w:rStyle w:val="FontStyle21"/>
                <w:rFonts w:ascii="Corbel" w:hAnsi="Corbel"/>
                <w:lang w:val="uk-UA"/>
              </w:rPr>
            </w:pPr>
            <w:r>
              <w:rPr>
                <w:rStyle w:val="FontStyle21"/>
                <w:rFonts w:ascii="Corbel" w:hAnsi="Corbel"/>
                <w:lang w:val="uk-UA"/>
              </w:rPr>
              <w:t>3</w:t>
            </w:r>
          </w:p>
        </w:tc>
      </w:tr>
      <w:tr w:rsidR="00774FD2" w:rsidRPr="00774FD2" w:rsidTr="00774FD2">
        <w:tc>
          <w:tcPr>
            <w:tcW w:w="1555" w:type="dxa"/>
          </w:tcPr>
          <w:p w:rsidR="00774FD2" w:rsidRPr="00774FD2" w:rsidRDefault="00774FD2" w:rsidP="00F7682E">
            <w:pPr>
              <w:jc w:val="center"/>
              <w:rPr>
                <w:rFonts w:ascii="Corbel" w:hAnsi="Corbel" w:cs="Times New Roman"/>
                <w:lang w:val="en-US"/>
              </w:rPr>
            </w:pPr>
            <w:r w:rsidRPr="00774FD2">
              <w:rPr>
                <w:rFonts w:ascii="Corbel" w:hAnsi="Corbel" w:cs="Times New Roman"/>
                <w:lang w:val="en-US"/>
              </w:rPr>
              <w:t>A</w:t>
            </w:r>
          </w:p>
        </w:tc>
        <w:tc>
          <w:tcPr>
            <w:tcW w:w="3969" w:type="dxa"/>
            <w:vAlign w:val="center"/>
          </w:tcPr>
          <w:p w:rsidR="00774FD2" w:rsidRPr="00774FD2" w:rsidRDefault="00774FD2" w:rsidP="00F7682E">
            <w:pPr>
              <w:jc w:val="center"/>
              <w:rPr>
                <w:rFonts w:ascii="Corbel" w:hAnsi="Corbel" w:cs="Times New Roman"/>
                <w:lang w:val="uk-UA"/>
              </w:rPr>
            </w:pPr>
            <w:r w:rsidRPr="00774FD2">
              <w:rPr>
                <w:rFonts w:ascii="Corbel" w:hAnsi="Corbel" w:cs="Times New Roman"/>
                <w:lang w:val="uk-UA"/>
              </w:rPr>
              <w:t>17</w:t>
            </w:r>
          </w:p>
        </w:tc>
        <w:tc>
          <w:tcPr>
            <w:tcW w:w="3827" w:type="dxa"/>
            <w:vAlign w:val="center"/>
          </w:tcPr>
          <w:p w:rsidR="00774FD2" w:rsidRPr="00774FD2" w:rsidRDefault="00774FD2" w:rsidP="00F7682E">
            <w:pPr>
              <w:jc w:val="center"/>
              <w:rPr>
                <w:rFonts w:ascii="Corbel" w:hAnsi="Corbel" w:cs="Times New Roman"/>
                <w:lang w:val="uk-UA"/>
              </w:rPr>
            </w:pPr>
            <w:r w:rsidRPr="00774FD2">
              <w:rPr>
                <w:rStyle w:val="FontStyle21"/>
                <w:rFonts w:ascii="Corbel" w:hAnsi="Corbel"/>
                <w:lang w:val="uk-UA"/>
              </w:rPr>
              <w:t>0,2</w:t>
            </w:r>
          </w:p>
        </w:tc>
      </w:tr>
      <w:tr w:rsidR="00774FD2" w:rsidRPr="00774FD2" w:rsidTr="00774FD2">
        <w:tc>
          <w:tcPr>
            <w:tcW w:w="1555" w:type="dxa"/>
          </w:tcPr>
          <w:p w:rsidR="00774FD2" w:rsidRPr="00774FD2" w:rsidRDefault="00774FD2" w:rsidP="00F7682E">
            <w:pPr>
              <w:jc w:val="center"/>
              <w:rPr>
                <w:rFonts w:ascii="Corbel" w:hAnsi="Corbel" w:cs="Times New Roman"/>
                <w:lang w:val="en-US"/>
              </w:rPr>
            </w:pPr>
            <w:r w:rsidRPr="00774FD2">
              <w:rPr>
                <w:rFonts w:ascii="Corbel" w:hAnsi="Corbel" w:cs="Times New Roman"/>
                <w:lang w:val="en-US"/>
              </w:rPr>
              <w:t>B</w:t>
            </w:r>
          </w:p>
        </w:tc>
        <w:tc>
          <w:tcPr>
            <w:tcW w:w="3969" w:type="dxa"/>
            <w:vAlign w:val="center"/>
          </w:tcPr>
          <w:p w:rsidR="00774FD2" w:rsidRPr="00774FD2" w:rsidRDefault="00774FD2" w:rsidP="00F7682E">
            <w:pPr>
              <w:jc w:val="center"/>
              <w:rPr>
                <w:rFonts w:ascii="Corbel" w:hAnsi="Corbel" w:cs="Times New Roman"/>
                <w:lang w:val="uk-UA"/>
              </w:rPr>
            </w:pPr>
            <w:r w:rsidRPr="00774FD2">
              <w:rPr>
                <w:rFonts w:ascii="Corbel" w:hAnsi="Corbel" w:cs="Times New Roman"/>
                <w:lang w:val="uk-UA"/>
              </w:rPr>
              <w:t>12</w:t>
            </w:r>
          </w:p>
        </w:tc>
        <w:tc>
          <w:tcPr>
            <w:tcW w:w="3827" w:type="dxa"/>
            <w:vAlign w:val="center"/>
          </w:tcPr>
          <w:p w:rsidR="00774FD2" w:rsidRPr="00774FD2" w:rsidRDefault="00774FD2" w:rsidP="00F7682E">
            <w:pPr>
              <w:jc w:val="center"/>
              <w:rPr>
                <w:rFonts w:ascii="Corbel" w:hAnsi="Corbel" w:cs="Times New Roman"/>
                <w:lang w:val="uk-UA"/>
              </w:rPr>
            </w:pPr>
            <w:r w:rsidRPr="00774FD2">
              <w:rPr>
                <w:rStyle w:val="FontStyle21"/>
                <w:rFonts w:ascii="Corbel" w:hAnsi="Corbel"/>
              </w:rPr>
              <w:t>1</w:t>
            </w:r>
            <w:r w:rsidRPr="00774FD2">
              <w:rPr>
                <w:rStyle w:val="FontStyle21"/>
                <w:rFonts w:ascii="Corbel" w:hAnsi="Corbel"/>
                <w:lang w:val="uk-UA"/>
              </w:rPr>
              <w:t>,4</w:t>
            </w:r>
          </w:p>
        </w:tc>
      </w:tr>
      <w:tr w:rsidR="00774FD2" w:rsidRPr="00774FD2" w:rsidTr="00774FD2">
        <w:tc>
          <w:tcPr>
            <w:tcW w:w="1555" w:type="dxa"/>
          </w:tcPr>
          <w:p w:rsidR="00774FD2" w:rsidRPr="00774FD2" w:rsidRDefault="00774FD2" w:rsidP="00F7682E">
            <w:pPr>
              <w:jc w:val="center"/>
              <w:rPr>
                <w:rFonts w:ascii="Corbel" w:hAnsi="Corbel" w:cs="Times New Roman"/>
                <w:lang w:val="en-US"/>
              </w:rPr>
            </w:pPr>
            <w:r w:rsidRPr="00774FD2">
              <w:rPr>
                <w:rFonts w:ascii="Corbel" w:hAnsi="Corbel" w:cs="Times New Roman"/>
                <w:lang w:val="en-US"/>
              </w:rPr>
              <w:t>C</w:t>
            </w:r>
          </w:p>
        </w:tc>
        <w:tc>
          <w:tcPr>
            <w:tcW w:w="3969" w:type="dxa"/>
            <w:vAlign w:val="center"/>
          </w:tcPr>
          <w:p w:rsidR="00774FD2" w:rsidRPr="00774FD2" w:rsidRDefault="00774FD2" w:rsidP="00F7682E">
            <w:pPr>
              <w:jc w:val="center"/>
              <w:rPr>
                <w:rFonts w:ascii="Corbel" w:hAnsi="Corbel" w:cs="Times New Roman"/>
                <w:lang w:val="uk-UA"/>
              </w:rPr>
            </w:pPr>
            <w:r w:rsidRPr="00774FD2">
              <w:rPr>
                <w:rStyle w:val="FontStyle21"/>
                <w:rFonts w:ascii="Corbel" w:hAnsi="Corbel"/>
              </w:rPr>
              <w:t>1</w:t>
            </w:r>
            <w:r w:rsidRPr="00774FD2">
              <w:rPr>
                <w:rStyle w:val="FontStyle21"/>
                <w:rFonts w:ascii="Corbel" w:hAnsi="Corbel"/>
                <w:lang w:val="uk-UA"/>
              </w:rPr>
              <w:t>4</w:t>
            </w:r>
          </w:p>
        </w:tc>
        <w:tc>
          <w:tcPr>
            <w:tcW w:w="3827" w:type="dxa"/>
            <w:vAlign w:val="center"/>
          </w:tcPr>
          <w:p w:rsidR="00774FD2" w:rsidRPr="00774FD2" w:rsidRDefault="00774FD2" w:rsidP="00F7682E">
            <w:pPr>
              <w:jc w:val="center"/>
              <w:rPr>
                <w:rFonts w:ascii="Corbel" w:hAnsi="Corbel" w:cs="Times New Roman"/>
                <w:lang w:val="uk-UA"/>
              </w:rPr>
            </w:pPr>
            <w:r w:rsidRPr="00774FD2">
              <w:rPr>
                <w:rStyle w:val="FontStyle21"/>
                <w:rFonts w:ascii="Corbel" w:hAnsi="Corbel"/>
              </w:rPr>
              <w:t>0</w:t>
            </w:r>
            <w:r w:rsidRPr="00774FD2">
              <w:rPr>
                <w:rStyle w:val="FontStyle21"/>
                <w:rFonts w:ascii="Corbel" w:hAnsi="Corbel"/>
                <w:lang w:val="uk-UA"/>
              </w:rPr>
              <w:t>,9</w:t>
            </w:r>
          </w:p>
        </w:tc>
      </w:tr>
      <w:tr w:rsidR="00774FD2" w:rsidRPr="00774FD2" w:rsidTr="00774FD2">
        <w:tc>
          <w:tcPr>
            <w:tcW w:w="1555" w:type="dxa"/>
          </w:tcPr>
          <w:p w:rsidR="00774FD2" w:rsidRPr="00774FD2" w:rsidRDefault="00774FD2" w:rsidP="00F7682E">
            <w:pPr>
              <w:jc w:val="center"/>
              <w:rPr>
                <w:rFonts w:ascii="Corbel" w:hAnsi="Corbel" w:cs="Times New Roman"/>
                <w:lang w:val="en-US"/>
              </w:rPr>
            </w:pPr>
            <w:r w:rsidRPr="00774FD2">
              <w:rPr>
                <w:rFonts w:ascii="Corbel" w:hAnsi="Corbel" w:cs="Times New Roman"/>
                <w:lang w:val="en-US"/>
              </w:rPr>
              <w:t>D</w:t>
            </w:r>
          </w:p>
        </w:tc>
        <w:tc>
          <w:tcPr>
            <w:tcW w:w="3969" w:type="dxa"/>
            <w:vAlign w:val="center"/>
          </w:tcPr>
          <w:p w:rsidR="00774FD2" w:rsidRPr="00774FD2" w:rsidRDefault="008D1735" w:rsidP="00F7682E">
            <w:pPr>
              <w:jc w:val="center"/>
              <w:rPr>
                <w:rFonts w:ascii="Corbel" w:hAnsi="Corbel" w:cs="Times New Roman"/>
                <w:lang w:val="uk-UA"/>
              </w:rPr>
            </w:pPr>
            <w:r>
              <w:rPr>
                <w:rFonts w:ascii="Corbel" w:hAnsi="Corbel" w:cs="Times New Roman"/>
                <w:lang w:val="uk-UA"/>
              </w:rPr>
              <w:t>11</w:t>
            </w:r>
          </w:p>
        </w:tc>
        <w:tc>
          <w:tcPr>
            <w:tcW w:w="3827" w:type="dxa"/>
            <w:vAlign w:val="center"/>
          </w:tcPr>
          <w:p w:rsidR="00774FD2" w:rsidRPr="00774FD2" w:rsidRDefault="00774FD2" w:rsidP="00F7682E">
            <w:pPr>
              <w:jc w:val="center"/>
              <w:rPr>
                <w:rFonts w:ascii="Corbel" w:hAnsi="Corbel" w:cs="Times New Roman"/>
                <w:lang w:val="uk-UA"/>
              </w:rPr>
            </w:pPr>
            <w:r w:rsidRPr="00774FD2">
              <w:rPr>
                <w:rStyle w:val="FontStyle21"/>
                <w:rFonts w:ascii="Corbel" w:hAnsi="Corbel"/>
              </w:rPr>
              <w:t>1</w:t>
            </w:r>
            <w:r w:rsidRPr="00774FD2">
              <w:rPr>
                <w:rStyle w:val="FontStyle21"/>
                <w:rFonts w:ascii="Corbel" w:hAnsi="Corbel"/>
                <w:lang w:val="uk-UA"/>
              </w:rPr>
              <w:t>,8</w:t>
            </w:r>
          </w:p>
        </w:tc>
      </w:tr>
    </w:tbl>
    <w:p w:rsidR="00774FD2" w:rsidRPr="00774FD2" w:rsidRDefault="00774FD2" w:rsidP="00774FD2">
      <w:pPr>
        <w:spacing w:after="0" w:line="240" w:lineRule="auto"/>
        <w:ind w:firstLine="709"/>
        <w:jc w:val="both"/>
        <w:rPr>
          <w:rFonts w:ascii="Corbel" w:hAnsi="Corbel"/>
          <w:b/>
          <w:bCs/>
          <w:lang w:val="uk-UA"/>
        </w:rPr>
      </w:pPr>
    </w:p>
    <w:p w:rsidR="00774FD2" w:rsidRPr="00774FD2" w:rsidRDefault="00774FD2" w:rsidP="00774FD2">
      <w:pPr>
        <w:spacing w:after="0" w:line="240" w:lineRule="auto"/>
        <w:ind w:firstLine="709"/>
        <w:jc w:val="both"/>
        <w:rPr>
          <w:rFonts w:ascii="Corbel" w:hAnsi="Corbel"/>
          <w:b/>
          <w:bCs/>
          <w:lang w:val="uk-UA"/>
        </w:rPr>
      </w:pPr>
      <w:r w:rsidRPr="00774FD2">
        <w:rPr>
          <w:rFonts w:ascii="Corbel" w:hAnsi="Corbel"/>
          <w:b/>
          <w:bCs/>
          <w:lang w:val="uk-UA"/>
        </w:rPr>
        <w:t xml:space="preserve">Завдання: </w:t>
      </w:r>
    </w:p>
    <w:p w:rsidR="00774FD2" w:rsidRPr="00774FD2" w:rsidRDefault="00774FD2" w:rsidP="00774FD2">
      <w:pPr>
        <w:spacing w:after="0" w:line="240" w:lineRule="auto"/>
        <w:ind w:firstLine="709"/>
        <w:jc w:val="both"/>
        <w:rPr>
          <w:rFonts w:ascii="Corbel" w:hAnsi="Corbel"/>
          <w:lang w:val="uk-UA"/>
        </w:rPr>
      </w:pPr>
      <w:r w:rsidRPr="00774FD2">
        <w:rPr>
          <w:rFonts w:ascii="Corbel" w:hAnsi="Corbel"/>
          <w:lang w:val="uk-UA"/>
        </w:rPr>
        <w:t xml:space="preserve">1. На підставі даних, представлених у табл.1 побудувати матрицю Бостонської Консультаційної Групи (BCG matrix). </w:t>
      </w:r>
    </w:p>
    <w:p w:rsidR="00774FD2" w:rsidRPr="00774FD2" w:rsidRDefault="00774FD2" w:rsidP="00774FD2">
      <w:pPr>
        <w:spacing w:after="0" w:line="240" w:lineRule="auto"/>
        <w:ind w:firstLine="709"/>
        <w:jc w:val="both"/>
        <w:rPr>
          <w:rFonts w:ascii="Corbel" w:hAnsi="Corbel"/>
          <w:lang w:val="uk-UA"/>
        </w:rPr>
      </w:pPr>
      <w:r w:rsidRPr="00774FD2">
        <w:rPr>
          <w:rFonts w:ascii="Corbel" w:hAnsi="Corbel"/>
          <w:lang w:val="uk-UA"/>
        </w:rPr>
        <w:t xml:space="preserve">2. Охарактеризувати ринкові позиції кожного SBU, визначити пріоритети розподілу ресурсів та надати стратегічні рекомендації компанії. </w:t>
      </w:r>
    </w:p>
    <w:p w:rsidR="00774FD2" w:rsidRPr="00774FD2" w:rsidRDefault="00774FD2" w:rsidP="00774FD2">
      <w:pPr>
        <w:spacing w:after="0" w:line="240" w:lineRule="auto"/>
        <w:ind w:firstLine="709"/>
        <w:jc w:val="both"/>
        <w:rPr>
          <w:rFonts w:ascii="Corbel" w:hAnsi="Corbel"/>
          <w:lang w:val="uk-UA"/>
        </w:rPr>
      </w:pPr>
      <w:r w:rsidRPr="00774FD2">
        <w:rPr>
          <w:rFonts w:ascii="Corbel" w:hAnsi="Corbel"/>
          <w:lang w:val="uk-UA"/>
        </w:rPr>
        <w:t>3. Оцінити портфель компанії з позицій:</w:t>
      </w:r>
    </w:p>
    <w:p w:rsidR="00774FD2" w:rsidRPr="00774FD2" w:rsidRDefault="00774FD2" w:rsidP="00774FD2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Corbel" w:hAnsi="Corbel"/>
          <w:lang w:val="uk-UA"/>
        </w:rPr>
      </w:pPr>
      <w:r w:rsidRPr="00774FD2">
        <w:rPr>
          <w:rFonts w:ascii="Corbel" w:hAnsi="Corbel"/>
          <w:lang w:val="uk-UA"/>
        </w:rPr>
        <w:t>«збалансований/незбалансований»;</w:t>
      </w:r>
    </w:p>
    <w:p w:rsidR="00774FD2" w:rsidRPr="00774FD2" w:rsidRDefault="00774FD2" w:rsidP="00774FD2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Corbel" w:hAnsi="Corbel"/>
          <w:lang w:val="uk-UA"/>
        </w:rPr>
      </w:pPr>
      <w:r w:rsidRPr="00774FD2">
        <w:rPr>
          <w:rFonts w:ascii="Corbel" w:hAnsi="Corbel"/>
          <w:lang w:val="uk-UA"/>
        </w:rPr>
        <w:t>«перспективний/неперспективний»;</w:t>
      </w:r>
    </w:p>
    <w:p w:rsidR="0019599C" w:rsidRDefault="00774FD2" w:rsidP="00774FD2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Corbel" w:hAnsi="Corbel"/>
          <w:lang w:val="uk-UA"/>
        </w:rPr>
      </w:pPr>
      <w:r w:rsidRPr="00774FD2">
        <w:rPr>
          <w:rFonts w:ascii="Corbel" w:hAnsi="Corbel"/>
          <w:lang w:val="uk-UA"/>
        </w:rPr>
        <w:t>«прибутковий/неприбутковий».</w:t>
      </w:r>
    </w:p>
    <w:p w:rsidR="00774FD2" w:rsidRDefault="00774FD2" w:rsidP="00774FD2">
      <w:pPr>
        <w:pStyle w:val="a7"/>
        <w:spacing w:after="0" w:line="240" w:lineRule="auto"/>
        <w:ind w:left="1429"/>
        <w:jc w:val="both"/>
        <w:rPr>
          <w:rFonts w:ascii="Corbel" w:hAnsi="Corbel"/>
          <w:lang w:val="uk-UA"/>
        </w:rPr>
      </w:pPr>
    </w:p>
    <w:p w:rsidR="00774FD2" w:rsidRDefault="00774FD2" w:rsidP="00774FD2">
      <w:pPr>
        <w:spacing w:after="0" w:line="240" w:lineRule="auto"/>
        <w:ind w:firstLine="709"/>
        <w:jc w:val="both"/>
        <w:rPr>
          <w:rFonts w:ascii="Corbel" w:hAnsi="Corbel"/>
          <w:b/>
          <w:bCs/>
          <w:lang w:val="uk-UA"/>
        </w:rPr>
      </w:pPr>
    </w:p>
    <w:p w:rsidR="00774FD2" w:rsidRPr="003502F7" w:rsidRDefault="00774FD2" w:rsidP="00774FD2">
      <w:pPr>
        <w:spacing w:after="0" w:line="240" w:lineRule="auto"/>
        <w:ind w:firstLine="709"/>
        <w:jc w:val="both"/>
        <w:rPr>
          <w:rFonts w:ascii="Corbel" w:hAnsi="Corbel"/>
          <w:b/>
          <w:bCs/>
          <w:lang w:val="uk-UA"/>
        </w:rPr>
      </w:pPr>
      <w:r w:rsidRPr="003502F7">
        <w:rPr>
          <w:rFonts w:ascii="Corbel" w:hAnsi="Corbel"/>
          <w:b/>
          <w:bCs/>
          <w:lang w:val="uk-UA"/>
        </w:rPr>
        <w:t>Методичні рекомендації щодо розв'язування задачі</w:t>
      </w:r>
    </w:p>
    <w:p w:rsidR="003502F7" w:rsidRDefault="002C5723" w:rsidP="00774FD2">
      <w:pPr>
        <w:pStyle w:val="a7"/>
        <w:spacing w:after="0" w:line="240" w:lineRule="auto"/>
        <w:ind w:left="0" w:firstLine="709"/>
        <w:jc w:val="both"/>
        <w:rPr>
          <w:rFonts w:ascii="Corbel" w:hAnsi="Corbel"/>
          <w:lang w:val="uk-UA"/>
        </w:rPr>
      </w:pPr>
      <w:r w:rsidRPr="002C5723">
        <w:rPr>
          <w:rFonts w:ascii="Corbel" w:hAnsi="Corbel"/>
          <w:noProof/>
          <w:lang w:val="uk-U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9" o:spid="_x0000_s1026" type="#_x0000_t32" style="position:absolute;left:0;text-align:left;margin-left:117.15pt;margin-top:39.3pt;width:0;height:129.6pt;flip:y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" strokecolor="black [3200]" strokeweight=".5pt">
            <v:stroke endarrow="block" joinstyle="miter"/>
          </v:shape>
        </w:pict>
      </w:r>
      <w:r w:rsidR="003502F7" w:rsidRPr="003502F7">
        <w:rPr>
          <w:rFonts w:ascii="Corbel" w:hAnsi="Corbel"/>
          <w:lang w:val="uk-UA"/>
        </w:rPr>
        <w:t>Матриця БКГ (BCG matrix) являє собою матрицю розміром 2 х 2, на полях якої сектори бізнесу зображуються точками з координатами, що утворюються відповідними темпами зростання ринку і величинами відносної частки на відповідному ринку (рис. 1).</w:t>
      </w:r>
    </w:p>
    <w:p w:rsidR="00CD1C67" w:rsidRDefault="002C5723" w:rsidP="00774FD2">
      <w:pPr>
        <w:pStyle w:val="a7"/>
        <w:spacing w:after="0" w:line="240" w:lineRule="auto"/>
        <w:ind w:left="0" w:firstLine="709"/>
        <w:jc w:val="both"/>
        <w:rPr>
          <w:rFonts w:ascii="Corbel" w:hAnsi="Corbel"/>
          <w:lang w:val="uk-UA"/>
        </w:rPr>
      </w:pPr>
      <w:r w:rsidRPr="002C5723">
        <w:rPr>
          <w:rFonts w:ascii="Corbel" w:hAnsi="Corbel"/>
          <w:noProof/>
          <w:lang w:val="uk-UA"/>
        </w:rPr>
        <w:pict>
          <v:rect id="Прямоугольник 14" o:spid="_x0000_s1039" style="position:absolute;left:0;text-align:left;margin-left:90.15pt;margin-top:56.6pt;width:25.2pt;height:18.6pt;z-index:251672576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" fillcolor="white [3201]" stroked="f" strokeweight="1pt">
            <v:textbox>
              <w:txbxContent>
                <w:p w:rsidR="00AE6972" w:rsidRPr="00AE6972" w:rsidRDefault="00AE6972" w:rsidP="00AE6972">
                  <w:pPr>
                    <w:rPr>
                      <w:rFonts w:ascii="Corbel" w:hAnsi="Corbel"/>
                      <w:i/>
                      <w:iCs/>
                      <w:sz w:val="18"/>
                      <w:szCs w:val="18"/>
                      <w:lang w:val="uk-UA"/>
                    </w:rPr>
                  </w:pPr>
                  <w:r>
                    <w:rPr>
                      <w:rFonts w:ascii="Corbel" w:hAnsi="Corbel"/>
                      <w:b/>
                      <w:bCs/>
                      <w:i/>
                      <w:iCs/>
                      <w:sz w:val="18"/>
                      <w:szCs w:val="18"/>
                      <w:lang w:val="uk-UA"/>
                    </w:rPr>
                    <w:t>10</w:t>
                  </w:r>
                </w:p>
              </w:txbxContent>
            </v:textbox>
            <w10:wrap anchorx="margin"/>
          </v:rect>
        </w:pict>
      </w:r>
      <w:r w:rsidRPr="002C5723">
        <w:rPr>
          <w:rFonts w:ascii="Corbel" w:hAnsi="Corbel"/>
          <w:noProof/>
          <w:lang w:val="uk-UA"/>
        </w:rPr>
        <w:pict>
          <v:rect id="Прямоугольник 12" o:spid="_x0000_s1027" style="position:absolute;left:0;text-align:left;margin-left:362.55pt;margin-top:118.4pt;width:104.4pt;height:36.6pt;z-index:251670528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" fillcolor="white [3201]" stroked="f" strokeweight="1pt">
            <v:textbox>
              <w:txbxContent>
                <w:p w:rsidR="00AE6972" w:rsidRPr="00AE6972" w:rsidRDefault="00AE6972" w:rsidP="00AE6972">
                  <w:pPr>
                    <w:rPr>
                      <w:rFonts w:ascii="Corbel" w:hAnsi="Corbel"/>
                      <w:i/>
                      <w:iCs/>
                      <w:sz w:val="18"/>
                      <w:szCs w:val="18"/>
                      <w:lang w:val="uk-UA"/>
                    </w:rPr>
                  </w:pPr>
                  <w:r w:rsidRPr="00AE6972">
                    <w:rPr>
                      <w:rFonts w:ascii="Corbel" w:hAnsi="Corbel"/>
                      <w:b/>
                      <w:bCs/>
                      <w:i/>
                      <w:iCs/>
                      <w:sz w:val="18"/>
                      <w:szCs w:val="18"/>
                      <w:lang w:val="uk-UA"/>
                    </w:rPr>
                    <w:t>Відносна частка ринку</w:t>
                  </w:r>
                  <w:r w:rsidRPr="00AE6972">
                    <w:rPr>
                      <w:rFonts w:ascii="Corbel" w:hAnsi="Corbel"/>
                      <w:i/>
                      <w:iCs/>
                      <w:sz w:val="18"/>
                      <w:szCs w:val="18"/>
                      <w:lang w:val="uk-UA"/>
                    </w:rPr>
                    <w:t xml:space="preserve">, </w:t>
                  </w:r>
                  <w:r>
                    <w:rPr>
                      <w:rFonts w:ascii="Corbel" w:hAnsi="Corbel"/>
                      <w:i/>
                      <w:iCs/>
                      <w:sz w:val="18"/>
                      <w:szCs w:val="18"/>
                      <w:lang w:val="uk-UA"/>
                    </w:rPr>
                    <w:t>частка одиниці</w:t>
                  </w:r>
                </w:p>
              </w:txbxContent>
            </v:textbox>
            <w10:wrap anchorx="margin"/>
          </v:rect>
        </w:pict>
      </w:r>
      <w:r w:rsidRPr="002C5723">
        <w:rPr>
          <w:rFonts w:ascii="Corbel" w:hAnsi="Corbel"/>
          <w:noProof/>
          <w:lang w:val="uk-UA"/>
        </w:rPr>
        <w:pict>
          <v:rect id="Прямоугольник 11" o:spid="_x0000_s1028" style="position:absolute;left:0;text-align:left;margin-left:22.35pt;margin-top:2.6pt;width:82.2pt;height:36.6pt;z-index:251668480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" fillcolor="white [3201]" stroked="f" strokeweight="1pt">
            <v:textbox>
              <w:txbxContent>
                <w:p w:rsidR="00AE6972" w:rsidRPr="00AE6972" w:rsidRDefault="00AE6972" w:rsidP="00AE6972">
                  <w:pPr>
                    <w:rPr>
                      <w:rFonts w:ascii="Corbel" w:hAnsi="Corbel"/>
                      <w:i/>
                      <w:iCs/>
                      <w:sz w:val="18"/>
                      <w:szCs w:val="18"/>
                      <w:lang w:val="uk-UA"/>
                    </w:rPr>
                  </w:pPr>
                  <w:r w:rsidRPr="00AE6972">
                    <w:rPr>
                      <w:rFonts w:ascii="Corbel" w:hAnsi="Corbel"/>
                      <w:b/>
                      <w:bCs/>
                      <w:i/>
                      <w:iCs/>
                      <w:sz w:val="18"/>
                      <w:szCs w:val="18"/>
                      <w:lang w:val="uk-UA"/>
                    </w:rPr>
                    <w:t>Теми зростання ринку</w:t>
                  </w:r>
                  <w:r w:rsidRPr="00AE6972">
                    <w:rPr>
                      <w:rFonts w:ascii="Corbel" w:hAnsi="Corbel"/>
                      <w:i/>
                      <w:iCs/>
                      <w:sz w:val="18"/>
                      <w:szCs w:val="18"/>
                      <w:lang w:val="uk-UA"/>
                    </w:rPr>
                    <w:t>, %</w:t>
                  </w:r>
                </w:p>
              </w:txbxContent>
            </v:textbox>
            <w10:wrap anchorx="margin"/>
          </v:rect>
        </w:pict>
      </w:r>
    </w:p>
    <w:tbl>
      <w:tblPr>
        <w:tblStyle w:val="a9"/>
        <w:tblW w:w="0" w:type="auto"/>
        <w:tblInd w:w="2547" w:type="dxa"/>
        <w:tblLook w:val="04A0"/>
      </w:tblPr>
      <w:tblGrid>
        <w:gridCol w:w="1984"/>
        <w:gridCol w:w="2127"/>
      </w:tblGrid>
      <w:tr w:rsidR="00CD1C67" w:rsidRPr="005C2335" w:rsidTr="00CD1C67">
        <w:trPr>
          <w:trHeight w:val="1086"/>
        </w:trPr>
        <w:tc>
          <w:tcPr>
            <w:tcW w:w="1984" w:type="dxa"/>
          </w:tcPr>
          <w:p w:rsidR="00CD1C67" w:rsidRDefault="002C5723" w:rsidP="00774FD2">
            <w:pPr>
              <w:pStyle w:val="a7"/>
              <w:ind w:left="0"/>
              <w:jc w:val="both"/>
              <w:rPr>
                <w:rFonts w:ascii="Corbel" w:hAnsi="Corbel"/>
                <w:lang w:val="uk-UA"/>
              </w:rPr>
            </w:pPr>
            <w:r w:rsidRPr="002C5723">
              <w:rPr>
                <w:rFonts w:ascii="Corbel" w:hAnsi="Corbel"/>
                <w:noProof/>
                <w:lang w:val="uk-UA"/>
              </w:rPr>
              <w:pict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Блок-схема: узел 21" o:spid="_x0000_s1038" type="#_x0000_t120" style="position:absolute;left:0;text-align:left;margin-left:64.55pt;margin-top:12.7pt;width:5.4pt;height:8.4pt;z-index:2516869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" fillcolor="#4472c4 [3204]" strokecolor="#1f3763 [1604]" strokeweight="1pt">
                  <v:stroke joinstyle="miter"/>
                </v:shape>
              </w:pict>
            </w:r>
            <w:r w:rsidRPr="002C5723">
              <w:rPr>
                <w:rFonts w:ascii="Corbel" w:hAnsi="Corbel"/>
                <w:noProof/>
                <w:lang w:val="uk-UA"/>
              </w:rPr>
              <w:pict>
                <v:rect id="Прямоугольник 17" o:spid="_x0000_s1029" style="position:absolute;left:0;text-align:left;margin-left:-4pt;margin-top:1.9pt;width:60.6pt;height:21pt;z-index:251679744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" fillcolor="white [3201]" stroked="f" strokeweight="1pt">
                  <v:textbox>
                    <w:txbxContent>
                      <w:p w:rsidR="00475609" w:rsidRPr="00AE6972" w:rsidRDefault="00475609" w:rsidP="00475609">
                        <w:pPr>
                          <w:rPr>
                            <w:rFonts w:ascii="Corbel" w:hAnsi="Corbel"/>
                            <w:i/>
                            <w:iCs/>
                            <w:sz w:val="18"/>
                            <w:szCs w:val="18"/>
                            <w:lang w:val="uk-UA"/>
                          </w:rPr>
                        </w:pPr>
                        <w:r>
                          <w:rPr>
                            <w:rFonts w:ascii="Corbel" w:hAnsi="Corbel"/>
                            <w:b/>
                            <w:bCs/>
                            <w:i/>
                            <w:iCs/>
                            <w:sz w:val="18"/>
                            <w:szCs w:val="18"/>
                            <w:lang w:val="uk-UA"/>
                          </w:rPr>
                          <w:t>Важкі діти</w:t>
                        </w:r>
                      </w:p>
                    </w:txbxContent>
                  </v:textbox>
                  <w10:wrap anchorx="margin"/>
                </v:rect>
              </w:pict>
            </w:r>
          </w:p>
        </w:tc>
        <w:tc>
          <w:tcPr>
            <w:tcW w:w="2127" w:type="dxa"/>
          </w:tcPr>
          <w:p w:rsidR="00CD1C67" w:rsidRDefault="002C5723" w:rsidP="00774FD2">
            <w:pPr>
              <w:pStyle w:val="a7"/>
              <w:ind w:left="0"/>
              <w:jc w:val="both"/>
              <w:rPr>
                <w:rFonts w:ascii="Corbel" w:hAnsi="Corbel"/>
                <w:lang w:val="uk-UA"/>
              </w:rPr>
            </w:pPr>
            <w:r w:rsidRPr="002C5723">
              <w:rPr>
                <w:rFonts w:ascii="Corbel" w:hAnsi="Corbel"/>
                <w:noProof/>
                <w:lang w:val="uk-UA"/>
              </w:rPr>
              <w:pict>
                <v:shape id="Блок-схема: узел 22" o:spid="_x0000_s1037" type="#_x0000_t120" style="position:absolute;left:0;text-align:left;margin-left:42.75pt;margin-top:25.9pt;width:5.4pt;height:9pt;z-index:251688960;visibility:visible;mso-position-horizontal-relative:margin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" fillcolor="yellow" strokecolor="#ffd966 [1943]" strokeweight="1pt">
                  <v:stroke joinstyle="miter"/>
                  <w10:wrap anchorx="margin"/>
                </v:shape>
              </w:pict>
            </w:r>
            <w:r w:rsidRPr="002C5723">
              <w:rPr>
                <w:rFonts w:ascii="Corbel" w:hAnsi="Corbel"/>
                <w:noProof/>
                <w:lang w:val="uk-UA"/>
              </w:rPr>
              <w:pict>
                <v:rect id="Прямоугольник 18" o:spid="_x0000_s1030" style="position:absolute;left:0;text-align:left;margin-left:33.6pt;margin-top:2.55pt;width:60.6pt;height:21pt;z-index:251681792;visibility:visible;mso-position-horizontal-relative:margin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" fillcolor="white [3201]" stroked="f" strokeweight="1pt">
                  <v:textbox>
                    <w:txbxContent>
                      <w:p w:rsidR="00475609" w:rsidRPr="00AE6972" w:rsidRDefault="00475609" w:rsidP="00475609">
                        <w:pPr>
                          <w:jc w:val="right"/>
                          <w:rPr>
                            <w:rFonts w:ascii="Corbel" w:hAnsi="Corbel"/>
                            <w:i/>
                            <w:iCs/>
                            <w:sz w:val="18"/>
                            <w:szCs w:val="18"/>
                            <w:lang w:val="uk-UA"/>
                          </w:rPr>
                        </w:pPr>
                        <w:r>
                          <w:rPr>
                            <w:rFonts w:ascii="Corbel" w:hAnsi="Corbel"/>
                            <w:b/>
                            <w:bCs/>
                            <w:i/>
                            <w:iCs/>
                            <w:sz w:val="18"/>
                            <w:szCs w:val="18"/>
                            <w:lang w:val="uk-UA"/>
                          </w:rPr>
                          <w:t>Зірки</w:t>
                        </w:r>
                      </w:p>
                    </w:txbxContent>
                  </v:textbox>
                  <w10:wrap anchorx="margin"/>
                </v:rect>
              </w:pict>
            </w:r>
          </w:p>
        </w:tc>
      </w:tr>
      <w:tr w:rsidR="00AE6972" w:rsidRPr="005C2335" w:rsidTr="00CD1C67">
        <w:trPr>
          <w:trHeight w:val="1091"/>
        </w:trPr>
        <w:tc>
          <w:tcPr>
            <w:tcW w:w="1984" w:type="dxa"/>
          </w:tcPr>
          <w:p w:rsidR="00AE6972" w:rsidRDefault="002C5723" w:rsidP="00AE6972">
            <w:pPr>
              <w:pStyle w:val="a7"/>
              <w:ind w:left="0"/>
              <w:jc w:val="both"/>
              <w:rPr>
                <w:rFonts w:ascii="Corbel" w:hAnsi="Corbel"/>
                <w:lang w:val="uk-UA"/>
              </w:rPr>
            </w:pPr>
            <w:r w:rsidRPr="002C5723">
              <w:rPr>
                <w:rFonts w:ascii="Corbel" w:hAnsi="Corbel"/>
                <w:noProof/>
                <w:lang w:val="uk-UA"/>
              </w:rPr>
              <w:pict>
                <v:shape id="Блок-схема: узел 24" o:spid="_x0000_s1036" type="#_x0000_t120" style="position:absolute;left:0;text-align:left;margin-left:49.55pt;margin-top:8.3pt;width:4.8pt;height:8.4pt;z-index:251693056;visibility:visible;mso-position-horizontal-relative:margin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" fillcolor="#c00000" strokecolor="#c00000" strokeweight="1pt">
                  <v:stroke joinstyle="miter"/>
                  <w10:wrap anchorx="margin"/>
                </v:shape>
              </w:pict>
            </w:r>
            <w:r w:rsidRPr="002C5723">
              <w:rPr>
                <w:rFonts w:ascii="Corbel" w:hAnsi="Corbel"/>
                <w:noProof/>
                <w:lang w:val="uk-UA"/>
              </w:rPr>
              <w:pict>
                <v:rect id="Прямоугольник 20" o:spid="_x0000_s1031" style="position:absolute;left:0;text-align:left;margin-left:-1pt;margin-top:30.2pt;width:60.6pt;height:21pt;z-index:251685888;visibility:visible;mso-position-horizontal-relative:margin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" fillcolor="white [3201]" stroked="f" strokeweight="1pt">
                  <v:textbox>
                    <w:txbxContent>
                      <w:p w:rsidR="00475609" w:rsidRPr="00AE6972" w:rsidRDefault="00475609" w:rsidP="00475609">
                        <w:pPr>
                          <w:rPr>
                            <w:rFonts w:ascii="Corbel" w:hAnsi="Corbel"/>
                            <w:i/>
                            <w:iCs/>
                            <w:sz w:val="18"/>
                            <w:szCs w:val="18"/>
                            <w:lang w:val="uk-UA"/>
                          </w:rPr>
                        </w:pPr>
                        <w:r>
                          <w:rPr>
                            <w:rFonts w:ascii="Corbel" w:hAnsi="Corbel"/>
                            <w:b/>
                            <w:bCs/>
                            <w:i/>
                            <w:iCs/>
                            <w:sz w:val="18"/>
                            <w:szCs w:val="18"/>
                            <w:lang w:val="uk-UA"/>
                          </w:rPr>
                          <w:t>Собаки</w:t>
                        </w:r>
                      </w:p>
                    </w:txbxContent>
                  </v:textbox>
                  <w10:wrap anchorx="margin"/>
                </v:rect>
              </w:pict>
            </w:r>
          </w:p>
        </w:tc>
        <w:tc>
          <w:tcPr>
            <w:tcW w:w="2127" w:type="dxa"/>
          </w:tcPr>
          <w:p w:rsidR="00AE6972" w:rsidRDefault="002C5723" w:rsidP="00AE6972">
            <w:pPr>
              <w:pStyle w:val="a7"/>
              <w:ind w:left="0"/>
              <w:jc w:val="both"/>
              <w:rPr>
                <w:rFonts w:ascii="Corbel" w:hAnsi="Corbel"/>
                <w:lang w:val="uk-UA"/>
              </w:rPr>
            </w:pPr>
            <w:r w:rsidRPr="002C5723">
              <w:rPr>
                <w:rFonts w:ascii="Corbel" w:hAnsi="Corbel"/>
                <w:noProof/>
                <w:lang w:val="uk-UA"/>
              </w:rPr>
              <w:pict>
                <v:shape id="Блок-схема: узел 23" o:spid="_x0000_s1035" type="#_x0000_t120" style="position:absolute;left:0;text-align:left;margin-left:12.75pt;margin-top:14.3pt;width:4.8pt;height:7.8pt;z-index:251691008;visibility:visible;mso-position-horizontal-relative:margin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" fillcolor="#a8d08d [1945]" strokecolor="#375623 [1609]" strokeweight="1pt">
                  <v:stroke joinstyle="miter"/>
                  <w10:wrap anchorx="margin"/>
                </v:shape>
              </w:pict>
            </w:r>
            <w:r w:rsidRPr="002C5723">
              <w:rPr>
                <w:rFonts w:ascii="Corbel" w:hAnsi="Corbel"/>
                <w:noProof/>
                <w:lang w:val="uk-UA"/>
              </w:rPr>
              <w:pict>
                <v:rect id="Прямоугольник 19" o:spid="_x0000_s1032" style="position:absolute;left:0;text-align:left;margin-left:12pt;margin-top:29.9pt;width:85.2pt;height:21pt;z-index:251683840;visibility:visible;mso-position-horizontal-relative:margin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" fillcolor="white [3201]" stroked="f" strokeweight="1pt">
                  <v:textbox>
                    <w:txbxContent>
                      <w:p w:rsidR="00475609" w:rsidRPr="00AE6972" w:rsidRDefault="00475609" w:rsidP="00475609">
                        <w:pPr>
                          <w:jc w:val="right"/>
                          <w:rPr>
                            <w:rFonts w:ascii="Corbel" w:hAnsi="Corbel"/>
                            <w:i/>
                            <w:iCs/>
                            <w:sz w:val="18"/>
                            <w:szCs w:val="18"/>
                            <w:lang w:val="uk-UA"/>
                          </w:rPr>
                        </w:pPr>
                        <w:r>
                          <w:rPr>
                            <w:rFonts w:ascii="Corbel" w:hAnsi="Corbel"/>
                            <w:b/>
                            <w:bCs/>
                            <w:i/>
                            <w:iCs/>
                            <w:sz w:val="18"/>
                            <w:szCs w:val="18"/>
                            <w:lang w:val="uk-UA"/>
                          </w:rPr>
                          <w:t>Дійні корови</w:t>
                        </w:r>
                      </w:p>
                    </w:txbxContent>
                  </v:textbox>
                  <w10:wrap anchorx="margin"/>
                </v:rect>
              </w:pict>
            </w:r>
          </w:p>
        </w:tc>
      </w:tr>
    </w:tbl>
    <w:p w:rsidR="00CD1C67" w:rsidRDefault="002C5723" w:rsidP="00774FD2">
      <w:pPr>
        <w:pStyle w:val="a7"/>
        <w:spacing w:after="0" w:line="240" w:lineRule="auto"/>
        <w:ind w:left="0" w:firstLine="709"/>
        <w:jc w:val="both"/>
        <w:rPr>
          <w:rFonts w:ascii="Corbel" w:hAnsi="Corbel"/>
          <w:lang w:val="uk-UA"/>
        </w:rPr>
      </w:pPr>
      <w:r w:rsidRPr="002C5723">
        <w:rPr>
          <w:rFonts w:ascii="Corbel" w:hAnsi="Corbel"/>
          <w:noProof/>
          <w:lang w:val="uk-UA"/>
        </w:rPr>
        <w:pict>
          <v:rect id="Прямоугольник 16" o:spid="_x0000_s1033" style="position:absolute;left:0;text-align:left;margin-left:214.8pt;margin-top:5.5pt;width:31.2pt;height:19.8pt;z-index:251677696;visibility:visible;mso-position-horizontal-relative:margin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" fillcolor="white [3201]" stroked="f" strokeweight="1pt">
            <v:textbox>
              <w:txbxContent>
                <w:p w:rsidR="00AE6972" w:rsidRPr="00AE6972" w:rsidRDefault="00AE6972" w:rsidP="00AE6972">
                  <w:pPr>
                    <w:rPr>
                      <w:rFonts w:ascii="Corbel" w:hAnsi="Corbel"/>
                      <w:i/>
                      <w:iCs/>
                      <w:sz w:val="18"/>
                      <w:szCs w:val="18"/>
                      <w:lang w:val="uk-UA"/>
                    </w:rPr>
                  </w:pPr>
                  <w:r>
                    <w:rPr>
                      <w:rFonts w:ascii="Corbel" w:hAnsi="Corbel"/>
                      <w:b/>
                      <w:bCs/>
                      <w:i/>
                      <w:iCs/>
                      <w:sz w:val="18"/>
                      <w:szCs w:val="18"/>
                      <w:lang w:val="uk-UA"/>
                    </w:rPr>
                    <w:t>1</w:t>
                  </w:r>
                </w:p>
              </w:txbxContent>
            </v:textbox>
            <w10:wrap anchorx="margin"/>
          </v:rect>
        </w:pict>
      </w:r>
      <w:r w:rsidRPr="002C5723">
        <w:rPr>
          <w:rFonts w:ascii="Corbel" w:hAnsi="Corbel"/>
          <w:noProof/>
          <w:lang w:val="uk-UA"/>
        </w:rPr>
        <w:pict>
          <v:shape id="Прямая со стрелкой 10" o:spid="_x0000_s1034" type="#_x0000_t32" style="position:absolute;left:0;text-align:left;margin-left:117.15pt;margin-top:3.65pt;width:243pt;height:1.2pt;flip:y;z-index:2516674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" strokecolor="black [3200]" strokeweight=".5pt">
            <v:stroke endarrow="block" joinstyle="miter"/>
          </v:shape>
        </w:pict>
      </w:r>
    </w:p>
    <w:p w:rsidR="00CD1C67" w:rsidRDefault="00CD1C67" w:rsidP="00774FD2">
      <w:pPr>
        <w:pStyle w:val="a7"/>
        <w:spacing w:after="0" w:line="240" w:lineRule="auto"/>
        <w:ind w:left="0" w:firstLine="709"/>
        <w:jc w:val="both"/>
        <w:rPr>
          <w:rFonts w:ascii="Corbel" w:hAnsi="Corbel"/>
          <w:lang w:val="uk-UA"/>
        </w:rPr>
      </w:pPr>
    </w:p>
    <w:p w:rsidR="00CD1C67" w:rsidRDefault="00AE6972" w:rsidP="00774FD2">
      <w:pPr>
        <w:pStyle w:val="a7"/>
        <w:spacing w:after="0" w:line="240" w:lineRule="auto"/>
        <w:ind w:left="0" w:firstLine="709"/>
        <w:jc w:val="both"/>
        <w:rPr>
          <w:rFonts w:ascii="Corbel" w:hAnsi="Corbel"/>
          <w:lang w:val="uk-UA"/>
        </w:rPr>
      </w:pPr>
      <w:r>
        <w:rPr>
          <w:rFonts w:ascii="Corbel" w:hAnsi="Corbel"/>
          <w:lang w:val="uk-UA"/>
        </w:rPr>
        <w:t xml:space="preserve">                                                                                  Рис. 1</w:t>
      </w:r>
    </w:p>
    <w:p w:rsidR="00AE6972" w:rsidRPr="00AE6972" w:rsidRDefault="00AE6972" w:rsidP="00774FD2">
      <w:pPr>
        <w:pStyle w:val="a7"/>
        <w:spacing w:after="0" w:line="240" w:lineRule="auto"/>
        <w:ind w:left="0" w:firstLine="709"/>
        <w:jc w:val="both"/>
        <w:rPr>
          <w:rFonts w:ascii="Corbel" w:hAnsi="Corbel"/>
          <w:sz w:val="14"/>
          <w:szCs w:val="14"/>
          <w:lang w:val="uk-UA"/>
        </w:rPr>
      </w:pPr>
    </w:p>
    <w:p w:rsidR="00AE6972" w:rsidRPr="003A1A17" w:rsidRDefault="00AE6972" w:rsidP="00774FD2">
      <w:pPr>
        <w:pStyle w:val="a7"/>
        <w:spacing w:after="0" w:line="240" w:lineRule="auto"/>
        <w:ind w:left="0" w:firstLine="709"/>
        <w:jc w:val="both"/>
        <w:rPr>
          <w:rFonts w:ascii="Corbel" w:hAnsi="Corbel"/>
          <w:lang w:val="uk-UA"/>
        </w:rPr>
      </w:pPr>
      <w:r>
        <w:rPr>
          <w:rFonts w:ascii="Corbel" w:hAnsi="Corbel"/>
          <w:lang w:val="uk-UA"/>
        </w:rPr>
        <w:t xml:space="preserve">На горизонтальній осі (осі абсцис/ вісь </w:t>
      </w:r>
      <w:r w:rsidRPr="003502F7">
        <w:rPr>
          <w:lang w:val="uk-UA"/>
        </w:rPr>
        <w:t>Х</w:t>
      </w:r>
      <w:r>
        <w:rPr>
          <w:lang w:val="uk-UA"/>
        </w:rPr>
        <w:t xml:space="preserve">) </w:t>
      </w:r>
      <w:r w:rsidRPr="00CD1C67">
        <w:rPr>
          <w:rFonts w:ascii="Corbel" w:hAnsi="Corbel"/>
          <w:lang w:val="uk-UA"/>
        </w:rPr>
        <w:t xml:space="preserve">відкладається відносна частка ринку, при цьому середній рівень відповідає 1.0, що означає рівність ринкових часток </w:t>
      </w:r>
      <w:r>
        <w:rPr>
          <w:rFonts w:ascii="Corbel" w:hAnsi="Corbel"/>
          <w:lang w:val="uk-UA"/>
        </w:rPr>
        <w:t>організації</w:t>
      </w:r>
      <w:r w:rsidRPr="00CD1C67">
        <w:rPr>
          <w:rFonts w:ascii="Corbel" w:hAnsi="Corbel"/>
          <w:lang w:val="uk-UA"/>
        </w:rPr>
        <w:t xml:space="preserve"> і лідера ринку</w:t>
      </w:r>
      <w:r>
        <w:rPr>
          <w:rFonts w:ascii="Corbel" w:hAnsi="Corbel"/>
          <w:lang w:val="uk-UA"/>
        </w:rPr>
        <w:t xml:space="preserve">. </w:t>
      </w:r>
      <w:r w:rsidR="00850768">
        <w:rPr>
          <w:rFonts w:ascii="Corbel" w:hAnsi="Corbel"/>
          <w:lang w:val="uk-UA"/>
        </w:rPr>
        <w:t>Значення н</w:t>
      </w:r>
      <w:r w:rsidRPr="003502F7">
        <w:rPr>
          <w:rFonts w:ascii="Corbel" w:hAnsi="Corbel"/>
          <w:lang w:val="uk-UA"/>
        </w:rPr>
        <w:t>аведені в таблиці вихідних даних</w:t>
      </w:r>
      <w:r>
        <w:rPr>
          <w:rFonts w:ascii="Corbel" w:hAnsi="Corbel"/>
          <w:lang w:val="uk-UA"/>
        </w:rPr>
        <w:t xml:space="preserve"> </w:t>
      </w:r>
      <w:r w:rsidR="003A1A17">
        <w:rPr>
          <w:rFonts w:ascii="Corbel" w:hAnsi="Corbel"/>
          <w:lang w:val="uk-UA"/>
        </w:rPr>
        <w:t xml:space="preserve">у стовпчику 2 </w:t>
      </w:r>
      <w:r>
        <w:rPr>
          <w:rFonts w:ascii="Corbel" w:hAnsi="Corbel"/>
          <w:lang w:val="uk-UA"/>
        </w:rPr>
        <w:t xml:space="preserve">як </w:t>
      </w:r>
      <w:r w:rsidRPr="003502F7">
        <w:rPr>
          <w:rFonts w:ascii="Corbel" w:hAnsi="Corbel"/>
          <w:lang w:val="uk-UA"/>
        </w:rPr>
        <w:t>Market growth</w:t>
      </w:r>
      <w:r>
        <w:rPr>
          <w:rFonts w:ascii="Corbel" w:hAnsi="Corbel"/>
          <w:lang w:val="uk-UA"/>
        </w:rPr>
        <w:t>.</w:t>
      </w:r>
      <w:r w:rsidR="003A1A17">
        <w:rPr>
          <w:rFonts w:ascii="Corbel" w:hAnsi="Corbel"/>
          <w:lang w:val="uk-UA"/>
        </w:rPr>
        <w:t xml:space="preserve"> Якщо </w:t>
      </w:r>
      <w:r w:rsidR="003A1A17" w:rsidRPr="003A1A17">
        <w:rPr>
          <w:rFonts w:ascii="Corbel" w:hAnsi="Corbel"/>
          <w:lang w:val="uk-UA"/>
        </w:rPr>
        <w:t xml:space="preserve">показник частки ринку відносно лідера наближається до одиниці, </w:t>
      </w:r>
      <w:r w:rsidR="003A1A17">
        <w:rPr>
          <w:rFonts w:ascii="Corbel" w:hAnsi="Corbel"/>
          <w:lang w:val="uk-UA"/>
        </w:rPr>
        <w:t>це</w:t>
      </w:r>
      <w:r w:rsidR="003A1A17" w:rsidRPr="003A1A17">
        <w:rPr>
          <w:rFonts w:ascii="Corbel" w:hAnsi="Corbel"/>
          <w:lang w:val="uk-UA"/>
        </w:rPr>
        <w:t xml:space="preserve"> свідчить як мінімум про знаходження дано</w:t>
      </w:r>
      <w:r w:rsidR="003A1A17">
        <w:rPr>
          <w:rFonts w:ascii="Corbel" w:hAnsi="Corbel"/>
          <w:lang w:val="uk-UA"/>
        </w:rPr>
        <w:t>ї</w:t>
      </w:r>
      <w:r w:rsidR="003A1A17" w:rsidRPr="003A1A17">
        <w:rPr>
          <w:rFonts w:ascii="Corbel" w:hAnsi="Corbel"/>
          <w:lang w:val="uk-UA"/>
        </w:rPr>
        <w:t xml:space="preserve"> </w:t>
      </w:r>
      <w:r w:rsidR="003A1A17">
        <w:rPr>
          <w:rFonts w:ascii="Corbel" w:hAnsi="Corbel"/>
          <w:lang w:val="uk-UA"/>
        </w:rPr>
        <w:t>компанії</w:t>
      </w:r>
      <w:r w:rsidR="003A1A17" w:rsidRPr="003A1A17">
        <w:rPr>
          <w:rFonts w:ascii="Corbel" w:hAnsi="Corbel"/>
          <w:lang w:val="uk-UA"/>
        </w:rPr>
        <w:t xml:space="preserve"> у групі претендентів, то воно може конкурувати відповідно з лідером і претендентами</w:t>
      </w:r>
      <w:r w:rsidR="003A1A17">
        <w:rPr>
          <w:rFonts w:ascii="Corbel" w:hAnsi="Corbel"/>
          <w:lang w:val="uk-UA"/>
        </w:rPr>
        <w:t xml:space="preserve"> в</w:t>
      </w:r>
      <w:r w:rsidR="003A1A17" w:rsidRPr="003A1A17">
        <w:rPr>
          <w:rFonts w:ascii="Corbel" w:hAnsi="Corbel"/>
          <w:lang w:val="uk-UA"/>
        </w:rPr>
        <w:t xml:space="preserve"> даному бізнесі</w:t>
      </w:r>
      <w:r w:rsidR="003A1A17">
        <w:rPr>
          <w:rFonts w:ascii="Corbel" w:hAnsi="Corbel"/>
          <w:lang w:val="uk-UA"/>
        </w:rPr>
        <w:t xml:space="preserve"> (</w:t>
      </w:r>
      <w:r w:rsidR="003A1A17">
        <w:rPr>
          <w:rFonts w:ascii="Corbel" w:hAnsi="Corbel"/>
          <w:lang w:val="en-US"/>
        </w:rPr>
        <w:t>SBU</w:t>
      </w:r>
      <w:r w:rsidR="003A1A17">
        <w:rPr>
          <w:rFonts w:ascii="Corbel" w:hAnsi="Corbel"/>
          <w:lang w:val="uk-UA"/>
        </w:rPr>
        <w:t xml:space="preserve">). Якщо у відповідній </w:t>
      </w:r>
      <w:r w:rsidR="003A1A17">
        <w:rPr>
          <w:rFonts w:ascii="Corbel" w:hAnsi="Corbel"/>
          <w:lang w:val="en-US"/>
        </w:rPr>
        <w:t>SBU</w:t>
      </w:r>
      <w:r w:rsidR="003A1A17" w:rsidRPr="003A1A17">
        <w:rPr>
          <w:rFonts w:ascii="Corbel" w:hAnsi="Corbel"/>
          <w:lang w:val="uk-UA"/>
        </w:rPr>
        <w:t xml:space="preserve"> </w:t>
      </w:r>
      <w:r w:rsidR="003A1A17">
        <w:rPr>
          <w:rFonts w:ascii="Corbel" w:hAnsi="Corbel"/>
          <w:lang w:val="uk-UA"/>
        </w:rPr>
        <w:t xml:space="preserve">компанія </w:t>
      </w:r>
      <w:r w:rsidR="003A1A17" w:rsidRPr="003A1A17">
        <w:rPr>
          <w:rFonts w:ascii="Corbel" w:hAnsi="Corbel"/>
          <w:lang w:val="uk-UA"/>
        </w:rPr>
        <w:t>є лідер</w:t>
      </w:r>
      <w:r w:rsidR="003A1A17">
        <w:rPr>
          <w:rFonts w:ascii="Corbel" w:hAnsi="Corbel"/>
          <w:lang w:val="uk-UA"/>
        </w:rPr>
        <w:t xml:space="preserve">ом </w:t>
      </w:r>
      <w:r w:rsidR="003A1A17" w:rsidRPr="003A1A17">
        <w:rPr>
          <w:rFonts w:ascii="Corbel" w:hAnsi="Corbel"/>
          <w:lang w:val="uk-UA"/>
        </w:rPr>
        <w:t>по ринковій частці, відносна частка ринку буде більше одиниці</w:t>
      </w:r>
      <w:r w:rsidR="003A1A17">
        <w:rPr>
          <w:rFonts w:ascii="Corbel" w:hAnsi="Corbel"/>
          <w:lang w:val="uk-UA"/>
        </w:rPr>
        <w:t>.</w:t>
      </w:r>
    </w:p>
    <w:p w:rsidR="00ED55E2" w:rsidRDefault="00AE6972" w:rsidP="00ED55E2">
      <w:pPr>
        <w:pStyle w:val="a7"/>
        <w:spacing w:after="0" w:line="240" w:lineRule="auto"/>
        <w:ind w:left="0" w:firstLine="709"/>
        <w:jc w:val="both"/>
        <w:rPr>
          <w:rFonts w:ascii="Corbel" w:hAnsi="Corbel"/>
          <w:noProof/>
          <w:lang w:val="uk-UA"/>
        </w:rPr>
      </w:pPr>
      <w:r>
        <w:rPr>
          <w:rFonts w:ascii="Corbel" w:hAnsi="Corbel"/>
          <w:lang w:val="uk-UA"/>
        </w:rPr>
        <w:t xml:space="preserve">На вертикальній осі (осі ординат/ вісь </w:t>
      </w:r>
      <w:r w:rsidRPr="003502F7">
        <w:rPr>
          <w:rFonts w:ascii="Corbel" w:hAnsi="Corbel"/>
        </w:rPr>
        <w:t>Y</w:t>
      </w:r>
      <w:r w:rsidRPr="003502F7">
        <w:rPr>
          <w:rFonts w:ascii="Corbel" w:hAnsi="Corbel"/>
          <w:lang w:val="uk-UA"/>
        </w:rPr>
        <w:t>)</w:t>
      </w:r>
      <w:r>
        <w:rPr>
          <w:rFonts w:ascii="Corbel" w:hAnsi="Corbel"/>
          <w:lang w:val="uk-UA"/>
        </w:rPr>
        <w:t xml:space="preserve"> </w:t>
      </w:r>
      <w:r w:rsidRPr="003502F7">
        <w:rPr>
          <w:rFonts w:ascii="Corbel" w:hAnsi="Corbel"/>
          <w:lang w:val="uk-UA"/>
        </w:rPr>
        <w:t>відкладається значення темпів зростання галузі (ринку), що відповідає досліджуваному секторові бізнесу</w:t>
      </w:r>
      <w:r w:rsidR="00850768">
        <w:rPr>
          <w:rFonts w:ascii="Corbel" w:hAnsi="Corbel"/>
          <w:lang w:val="uk-UA"/>
        </w:rPr>
        <w:t>, при цьому межа</w:t>
      </w:r>
      <w:r w:rsidR="00850768" w:rsidRPr="00CD1C67">
        <w:rPr>
          <w:rFonts w:ascii="Corbel" w:hAnsi="Corbel"/>
          <w:lang w:val="uk-UA"/>
        </w:rPr>
        <w:t xml:space="preserve"> між високою і низькою </w:t>
      </w:r>
      <w:r w:rsidR="00850768" w:rsidRPr="00CD1C67">
        <w:rPr>
          <w:rFonts w:ascii="Corbel" w:hAnsi="Corbel"/>
          <w:lang w:val="uk-UA"/>
        </w:rPr>
        <w:lastRenderedPageBreak/>
        <w:t>швидкістю росту встановлюється на основі галузевого аналізу, але як досить розповсюджені розглядаються темпи приросту на рівні 10 % у рік</w:t>
      </w:r>
      <w:r w:rsidR="00850768">
        <w:rPr>
          <w:rFonts w:ascii="Corbel" w:hAnsi="Corbel"/>
          <w:lang w:val="uk-UA"/>
        </w:rPr>
        <w:t xml:space="preserve">. Значення </w:t>
      </w:r>
      <w:r w:rsidRPr="003502F7">
        <w:rPr>
          <w:rFonts w:ascii="Corbel" w:hAnsi="Corbel"/>
          <w:lang w:val="uk-UA"/>
        </w:rPr>
        <w:t>наведені в таблиці вихідних даних</w:t>
      </w:r>
      <w:r>
        <w:rPr>
          <w:rFonts w:ascii="Corbel" w:hAnsi="Corbel"/>
          <w:lang w:val="uk-UA"/>
        </w:rPr>
        <w:t xml:space="preserve"> </w:t>
      </w:r>
      <w:r w:rsidR="003A1A17">
        <w:rPr>
          <w:rFonts w:ascii="Corbel" w:hAnsi="Corbel"/>
          <w:lang w:val="uk-UA"/>
        </w:rPr>
        <w:t xml:space="preserve">у стовпчику 3 </w:t>
      </w:r>
      <w:r>
        <w:rPr>
          <w:rFonts w:ascii="Corbel" w:hAnsi="Corbel"/>
          <w:lang w:val="uk-UA"/>
        </w:rPr>
        <w:t xml:space="preserve">як </w:t>
      </w:r>
      <w:r w:rsidRPr="003502F7">
        <w:rPr>
          <w:rFonts w:ascii="Corbel" w:hAnsi="Corbel"/>
          <w:lang w:val="uk-UA"/>
        </w:rPr>
        <w:t>Market growth.</w:t>
      </w:r>
      <w:r w:rsidR="00475609" w:rsidRPr="00475609">
        <w:rPr>
          <w:rFonts w:ascii="Corbel" w:hAnsi="Corbel"/>
          <w:noProof/>
          <w:lang w:val="uk-UA"/>
        </w:rPr>
        <w:t xml:space="preserve"> </w:t>
      </w:r>
    </w:p>
    <w:p w:rsidR="00ED55E2" w:rsidRDefault="00ED55E2" w:rsidP="00ED55E2">
      <w:pPr>
        <w:pStyle w:val="a7"/>
        <w:spacing w:after="0" w:line="240" w:lineRule="auto"/>
        <w:ind w:left="0" w:firstLine="709"/>
        <w:jc w:val="both"/>
        <w:rPr>
          <w:rFonts w:ascii="Corbel" w:hAnsi="Corbel"/>
          <w:noProof/>
          <w:lang w:val="uk-UA"/>
        </w:rPr>
      </w:pPr>
      <w:r w:rsidRPr="00ED55E2">
        <w:rPr>
          <w:rFonts w:ascii="Corbel" w:hAnsi="Corbel"/>
          <w:noProof/>
          <w:lang w:val="uk-UA"/>
        </w:rPr>
        <w:t>Координатн</w:t>
      </w:r>
      <w:r>
        <w:rPr>
          <w:rFonts w:ascii="Corbel" w:hAnsi="Corbel"/>
          <w:noProof/>
          <w:lang w:val="uk-UA"/>
        </w:rPr>
        <w:t>ий</w:t>
      </w:r>
      <w:r w:rsidRPr="00ED55E2">
        <w:rPr>
          <w:rFonts w:ascii="Corbel" w:hAnsi="Corbel"/>
          <w:noProof/>
          <w:lang w:val="uk-UA"/>
        </w:rPr>
        <w:t xml:space="preserve"> простір осі абсцис розбивається наступним чином: від 0 до 1 - з кроком 0,1, а потім від 1 до 10 - з кроком 1.</w:t>
      </w:r>
    </w:p>
    <w:p w:rsidR="008E5560" w:rsidRDefault="00ED55E2" w:rsidP="008E5560">
      <w:pPr>
        <w:pStyle w:val="a7"/>
        <w:spacing w:after="0" w:line="240" w:lineRule="auto"/>
        <w:ind w:left="0" w:firstLine="709"/>
        <w:jc w:val="both"/>
        <w:rPr>
          <w:rFonts w:ascii="Corbel" w:hAnsi="Corbel"/>
          <w:noProof/>
          <w:lang w:val="uk-UA"/>
        </w:rPr>
      </w:pPr>
      <w:r>
        <w:rPr>
          <w:rFonts w:ascii="Corbel" w:hAnsi="Corbel"/>
          <w:noProof/>
          <w:lang w:val="uk-UA"/>
        </w:rPr>
        <w:t xml:space="preserve">Координати точки </w:t>
      </w:r>
      <w:r>
        <w:rPr>
          <w:rFonts w:ascii="Corbel" w:hAnsi="Corbel"/>
          <w:noProof/>
          <w:lang w:val="en-US"/>
        </w:rPr>
        <w:t>SBU</w:t>
      </w:r>
      <w:r w:rsidRPr="00ED55E2">
        <w:rPr>
          <w:rFonts w:ascii="Corbel" w:hAnsi="Corbel"/>
          <w:noProof/>
        </w:rPr>
        <w:t xml:space="preserve"> </w:t>
      </w:r>
      <w:r>
        <w:rPr>
          <w:rFonts w:ascii="Corbel" w:hAnsi="Corbel"/>
          <w:noProof/>
          <w:lang w:val="uk-UA"/>
        </w:rPr>
        <w:t>в матриці БКГ: (</w:t>
      </w:r>
      <w:r>
        <w:rPr>
          <w:rFonts w:ascii="Corbel" w:hAnsi="Corbel"/>
          <w:noProof/>
          <w:lang w:val="en-US"/>
        </w:rPr>
        <w:t>x</w:t>
      </w:r>
      <w:r>
        <w:rPr>
          <w:rFonts w:ascii="Corbel" w:hAnsi="Corbel"/>
          <w:noProof/>
          <w:lang w:val="uk-UA"/>
        </w:rPr>
        <w:t>;</w:t>
      </w:r>
      <w:r>
        <w:rPr>
          <w:rFonts w:ascii="Corbel" w:hAnsi="Corbel"/>
          <w:noProof/>
          <w:lang w:val="en-US"/>
        </w:rPr>
        <w:t>y</w:t>
      </w:r>
      <w:r>
        <w:rPr>
          <w:rFonts w:ascii="Corbel" w:hAnsi="Corbel"/>
          <w:noProof/>
          <w:lang w:val="uk-UA"/>
        </w:rPr>
        <w:t xml:space="preserve">), де </w:t>
      </w:r>
      <w:r>
        <w:rPr>
          <w:rFonts w:ascii="Corbel" w:hAnsi="Corbel"/>
          <w:noProof/>
          <w:lang w:val="en-US"/>
        </w:rPr>
        <w:t>x</w:t>
      </w:r>
      <w:r>
        <w:rPr>
          <w:rFonts w:ascii="Corbel" w:hAnsi="Corbel"/>
          <w:noProof/>
          <w:lang w:val="uk-UA"/>
        </w:rPr>
        <w:t xml:space="preserve"> – значення відносної частки ринку;</w:t>
      </w:r>
      <w:r>
        <w:rPr>
          <w:rFonts w:ascii="Corbel" w:hAnsi="Corbel"/>
          <w:noProof/>
          <w:lang w:val="en-US"/>
        </w:rPr>
        <w:t>y</w:t>
      </w:r>
      <w:r>
        <w:rPr>
          <w:rFonts w:ascii="Corbel" w:hAnsi="Corbel"/>
          <w:noProof/>
          <w:lang w:val="uk-UA"/>
        </w:rPr>
        <w:t xml:space="preserve"> – значення темпів зростання ринку. </w:t>
      </w:r>
    </w:p>
    <w:p w:rsidR="00ED55E2" w:rsidRDefault="00ED55E2" w:rsidP="00ED55E2">
      <w:pPr>
        <w:pStyle w:val="a7"/>
        <w:spacing w:after="0" w:line="240" w:lineRule="auto"/>
        <w:ind w:left="0" w:firstLine="709"/>
        <w:jc w:val="both"/>
        <w:rPr>
          <w:rFonts w:ascii="Corbel" w:hAnsi="Corbel"/>
          <w:noProof/>
          <w:lang w:val="uk-UA"/>
        </w:rPr>
      </w:pPr>
      <w:r>
        <w:rPr>
          <w:rFonts w:ascii="Corbel" w:hAnsi="Corbel"/>
          <w:noProof/>
          <w:lang w:val="uk-UA"/>
        </w:rPr>
        <w:t xml:space="preserve">За умовою представленої задачі необхідно побудувати </w:t>
      </w:r>
      <w:r w:rsidR="005D1B85">
        <w:rPr>
          <w:rFonts w:ascii="Corbel" w:hAnsi="Corbel"/>
          <w:noProof/>
          <w:lang w:val="uk-UA"/>
        </w:rPr>
        <w:t xml:space="preserve">4 точки </w:t>
      </w:r>
      <w:r w:rsidR="005D1B85">
        <w:rPr>
          <w:rFonts w:ascii="Corbel" w:hAnsi="Corbel"/>
          <w:noProof/>
          <w:lang w:val="en-US"/>
        </w:rPr>
        <w:t>SBU</w:t>
      </w:r>
      <w:r w:rsidR="005D1B85" w:rsidRPr="005D1B85">
        <w:rPr>
          <w:rFonts w:ascii="Corbel" w:hAnsi="Corbel"/>
          <w:noProof/>
        </w:rPr>
        <w:t xml:space="preserve"> </w:t>
      </w:r>
      <w:r w:rsidR="005D1B85">
        <w:rPr>
          <w:rFonts w:ascii="Corbel" w:hAnsi="Corbel"/>
          <w:noProof/>
          <w:lang w:val="uk-UA"/>
        </w:rPr>
        <w:t xml:space="preserve">в квандрантах матриці </w:t>
      </w:r>
      <w:r w:rsidR="005D1B85">
        <w:rPr>
          <w:rFonts w:ascii="Corbel" w:hAnsi="Corbel"/>
          <w:noProof/>
          <w:lang w:val="en-US"/>
        </w:rPr>
        <w:t>BCG</w:t>
      </w:r>
      <w:r w:rsidR="005D1B85">
        <w:rPr>
          <w:rFonts w:ascii="Corbel" w:hAnsi="Corbel"/>
          <w:noProof/>
          <w:lang w:val="uk-UA"/>
        </w:rPr>
        <w:t>.</w:t>
      </w:r>
    </w:p>
    <w:p w:rsidR="008E5560" w:rsidRDefault="005D1B85" w:rsidP="008E5560">
      <w:pPr>
        <w:pStyle w:val="a7"/>
        <w:spacing w:after="0" w:line="240" w:lineRule="auto"/>
        <w:ind w:left="0" w:firstLine="709"/>
        <w:jc w:val="both"/>
        <w:rPr>
          <w:rFonts w:ascii="Corbel" w:hAnsi="Corbel"/>
          <w:noProof/>
          <w:lang w:val="uk-UA"/>
        </w:rPr>
      </w:pPr>
      <w:r w:rsidRPr="008E5560">
        <w:rPr>
          <w:rFonts w:ascii="Corbel" w:hAnsi="Corbel"/>
          <w:i/>
          <w:iCs/>
          <w:noProof/>
          <w:lang w:val="uk-UA"/>
        </w:rPr>
        <w:t xml:space="preserve">Матриця </w:t>
      </w:r>
      <w:r w:rsidRPr="008E5560">
        <w:rPr>
          <w:rFonts w:ascii="Corbel" w:hAnsi="Corbel"/>
          <w:i/>
          <w:iCs/>
          <w:noProof/>
          <w:lang w:val="en-US"/>
        </w:rPr>
        <w:t>BCG</w:t>
      </w:r>
      <w:r w:rsidRPr="008E5560">
        <w:rPr>
          <w:rFonts w:ascii="Corbel" w:hAnsi="Corbel"/>
          <w:i/>
          <w:iCs/>
          <w:noProof/>
          <w:lang w:val="uk-UA"/>
        </w:rPr>
        <w:t xml:space="preserve"> виділяє 4 групи товарів</w:t>
      </w:r>
      <w:r>
        <w:rPr>
          <w:rFonts w:ascii="Corbel" w:hAnsi="Corbel"/>
          <w:noProof/>
          <w:lang w:val="uk-UA"/>
        </w:rPr>
        <w:t>:</w:t>
      </w:r>
      <w:r w:rsidRPr="00ED55E2">
        <w:rPr>
          <w:rFonts w:ascii="Corbel" w:hAnsi="Corbel"/>
          <w:noProof/>
          <w:lang w:val="uk-UA"/>
        </w:rPr>
        <w:t xml:space="preserve"> </w:t>
      </w:r>
    </w:p>
    <w:p w:rsidR="008E5560" w:rsidRDefault="008E5560" w:rsidP="008E5560">
      <w:pPr>
        <w:pStyle w:val="a7"/>
        <w:spacing w:after="0" w:line="240" w:lineRule="auto"/>
        <w:ind w:left="0" w:firstLine="709"/>
        <w:jc w:val="both"/>
        <w:rPr>
          <w:rFonts w:ascii="Corbel" w:hAnsi="Corbel"/>
          <w:noProof/>
          <w:lang w:val="uk-UA"/>
        </w:rPr>
      </w:pPr>
      <w:r>
        <w:rPr>
          <w:rFonts w:ascii="Corbel" w:hAnsi="Corbel"/>
          <w:noProof/>
          <w:lang w:val="uk-UA"/>
        </w:rPr>
        <w:t>1. </w:t>
      </w:r>
      <w:r w:rsidR="005D1B85" w:rsidRPr="008E5560">
        <w:rPr>
          <w:rFonts w:ascii="Corbel" w:hAnsi="Corbel"/>
          <w:noProof/>
          <w:lang w:val="uk-UA"/>
        </w:rPr>
        <w:t>«Важкі дiти» – товари, якi щойно з’явилися на ринку i потребують значних інвестицій на їх просування, хоча i не дають компанії суттєвих прибутків. Вибір стратегії залежить вiд того, чи вірить компанія, що цей товар зможе успішно протистояти конкурентам при певній підтримці, i скільки коштуватиме така підтримка.</w:t>
      </w:r>
    </w:p>
    <w:p w:rsidR="008E5560" w:rsidRDefault="008E5560" w:rsidP="008E5560">
      <w:pPr>
        <w:pStyle w:val="a7"/>
        <w:spacing w:after="0" w:line="240" w:lineRule="auto"/>
        <w:ind w:left="0" w:firstLine="709"/>
        <w:jc w:val="both"/>
        <w:rPr>
          <w:rFonts w:ascii="Corbel" w:hAnsi="Corbel"/>
          <w:noProof/>
          <w:lang w:val="uk-UA"/>
        </w:rPr>
      </w:pPr>
      <w:r>
        <w:rPr>
          <w:rFonts w:ascii="Corbel" w:hAnsi="Corbel"/>
          <w:noProof/>
          <w:lang w:val="uk-UA"/>
        </w:rPr>
        <w:t>2. </w:t>
      </w:r>
      <w:r w:rsidR="005D1B85" w:rsidRPr="008E5560">
        <w:rPr>
          <w:rFonts w:ascii="Corbel" w:hAnsi="Corbel"/>
          <w:noProof/>
          <w:lang w:val="uk-UA"/>
        </w:rPr>
        <w:t>«Зірки» – товари, що продаються в умовах попиту, який швидко зростає. Вони дають великі прибутки, але потребують значних ресурсів для фінансування їх подальшого зростання. У міру того, як уповільнюються темпи розширення ринку, «зiрки» перетворюються на «дійну корову».</w:t>
      </w:r>
    </w:p>
    <w:p w:rsidR="008E5560" w:rsidRDefault="008E5560" w:rsidP="008E5560">
      <w:pPr>
        <w:pStyle w:val="a7"/>
        <w:spacing w:after="0" w:line="240" w:lineRule="auto"/>
        <w:ind w:left="0" w:firstLine="709"/>
        <w:jc w:val="both"/>
        <w:rPr>
          <w:rFonts w:ascii="Corbel" w:hAnsi="Corbel"/>
          <w:noProof/>
          <w:lang w:val="uk-UA"/>
        </w:rPr>
      </w:pPr>
      <w:r>
        <w:rPr>
          <w:rFonts w:ascii="Corbel" w:hAnsi="Corbel"/>
          <w:noProof/>
          <w:lang w:val="uk-UA"/>
        </w:rPr>
        <w:t>3. </w:t>
      </w:r>
      <w:r w:rsidR="005D1B85" w:rsidRPr="008E5560">
        <w:rPr>
          <w:rFonts w:ascii="Corbel" w:hAnsi="Corbel"/>
          <w:noProof/>
          <w:lang w:val="uk-UA"/>
        </w:rPr>
        <w:t>«Дійні корова» – товари, які також активно реалізуються на ринку i дають компанії суттєві прибутки. Вони не потребують значних iнвестицiй, тому що методика їх виробництва налагоджена i витрати виробництва та збуту мінімальні. Прибутки від продажу цієї групи товарів ідуть на фінансування інших товарних груп.</w:t>
      </w:r>
    </w:p>
    <w:p w:rsidR="005D1B85" w:rsidRPr="008E5560" w:rsidRDefault="008E5560" w:rsidP="008E5560">
      <w:pPr>
        <w:pStyle w:val="a7"/>
        <w:spacing w:after="0" w:line="240" w:lineRule="auto"/>
        <w:ind w:left="0" w:firstLine="709"/>
        <w:jc w:val="both"/>
        <w:rPr>
          <w:rFonts w:ascii="Corbel" w:hAnsi="Corbel"/>
          <w:noProof/>
          <w:lang w:val="uk-UA"/>
        </w:rPr>
      </w:pPr>
      <w:r>
        <w:rPr>
          <w:rFonts w:ascii="Corbel" w:hAnsi="Corbel"/>
          <w:noProof/>
          <w:lang w:val="uk-UA"/>
        </w:rPr>
        <w:t>4. </w:t>
      </w:r>
      <w:r w:rsidR="005D1B85" w:rsidRPr="008E5560">
        <w:rPr>
          <w:rFonts w:ascii="Corbel" w:hAnsi="Corbel"/>
          <w:noProof/>
          <w:lang w:val="uk-UA"/>
        </w:rPr>
        <w:t>«Собаки» – товари з обмеженим обсягом збуту на зрілому ринку або ринку, обсяг якого зменшується. Для них характерні значні витрати i невеликі можливості зростання. Компанія, що виробляє такий товар, може спробувати вийти на спеціалізований ринок або поступово усунутися з ринку.</w:t>
      </w:r>
    </w:p>
    <w:p w:rsidR="008E5560" w:rsidRPr="008E5560" w:rsidRDefault="008E5560" w:rsidP="008E5560">
      <w:pPr>
        <w:pStyle w:val="a7"/>
        <w:spacing w:after="0" w:line="240" w:lineRule="auto"/>
        <w:ind w:left="0" w:firstLine="709"/>
        <w:jc w:val="both"/>
        <w:rPr>
          <w:rFonts w:ascii="Corbel" w:hAnsi="Corbel"/>
          <w:i/>
          <w:iCs/>
          <w:noProof/>
          <w:lang w:val="uk-UA"/>
        </w:rPr>
      </w:pPr>
      <w:r w:rsidRPr="008E5560">
        <w:rPr>
          <w:rFonts w:ascii="Corbel" w:hAnsi="Corbel"/>
          <w:i/>
          <w:iCs/>
          <w:noProof/>
          <w:lang w:val="uk-UA"/>
        </w:rPr>
        <w:t xml:space="preserve">В основі матриці знаходиться модель життєвого циклу товару, яка будується на основі 2 припущень: </w:t>
      </w:r>
    </w:p>
    <w:p w:rsidR="008E5560" w:rsidRDefault="008E5560" w:rsidP="008E5560">
      <w:pPr>
        <w:pStyle w:val="a7"/>
        <w:spacing w:after="0" w:line="240" w:lineRule="auto"/>
        <w:ind w:left="0" w:firstLine="709"/>
        <w:jc w:val="both"/>
        <w:rPr>
          <w:rFonts w:ascii="Corbel" w:hAnsi="Corbel"/>
          <w:noProof/>
          <w:lang w:val="uk-UA"/>
        </w:rPr>
      </w:pPr>
      <w:r>
        <w:rPr>
          <w:rFonts w:ascii="Corbel" w:hAnsi="Corbel"/>
          <w:noProof/>
          <w:lang w:val="uk-UA"/>
        </w:rPr>
        <w:t>1)  у</w:t>
      </w:r>
      <w:r w:rsidRPr="008E5560">
        <w:rPr>
          <w:rFonts w:ascii="Corbel" w:hAnsi="Corbel"/>
          <w:noProof/>
          <w:lang w:val="uk-UA"/>
        </w:rPr>
        <w:t xml:space="preserve">часть на зростаючому ринку говорить про підвищену потребу в матеріальних засобах для власного розвитку, а саме </w:t>
      </w:r>
      <w:r>
        <w:rPr>
          <w:rFonts w:ascii="Corbel" w:hAnsi="Corbel"/>
          <w:noProof/>
          <w:lang w:val="uk-UA"/>
        </w:rPr>
        <w:t>–</w:t>
      </w:r>
      <w:r w:rsidRPr="008E5560">
        <w:rPr>
          <w:rFonts w:ascii="Corbel" w:hAnsi="Corbel"/>
          <w:noProof/>
          <w:lang w:val="uk-UA"/>
        </w:rPr>
        <w:t xml:space="preserve"> розширення та оновлення виробництва, проведення реклами тощо. У випадку, якщо темп зростання невеликий, то товар значного фінансування не потребує.</w:t>
      </w:r>
    </w:p>
    <w:p w:rsidR="008E5560" w:rsidRDefault="008E5560" w:rsidP="008E5560">
      <w:pPr>
        <w:pStyle w:val="a7"/>
        <w:spacing w:after="0" w:line="240" w:lineRule="auto"/>
        <w:ind w:left="0" w:firstLine="709"/>
        <w:jc w:val="both"/>
        <w:rPr>
          <w:rFonts w:ascii="Corbel" w:hAnsi="Corbel"/>
          <w:noProof/>
          <w:lang w:val="uk-UA"/>
        </w:rPr>
      </w:pPr>
      <w:r>
        <w:rPr>
          <w:rFonts w:ascii="Corbel" w:hAnsi="Corbel"/>
          <w:noProof/>
          <w:lang w:val="uk-UA"/>
        </w:rPr>
        <w:t>2) б</w:t>
      </w:r>
      <w:r w:rsidRPr="008E5560">
        <w:rPr>
          <w:rFonts w:ascii="Corbel" w:hAnsi="Corbel"/>
          <w:noProof/>
          <w:lang w:val="uk-UA"/>
        </w:rPr>
        <w:t>ізнес</w:t>
      </w:r>
      <w:r>
        <w:rPr>
          <w:rFonts w:ascii="Corbel" w:hAnsi="Corbel"/>
          <w:noProof/>
          <w:lang w:val="uk-UA"/>
        </w:rPr>
        <w:t xml:space="preserve"> (</w:t>
      </w:r>
      <w:r>
        <w:rPr>
          <w:rFonts w:ascii="Corbel" w:hAnsi="Corbel"/>
          <w:noProof/>
          <w:lang w:val="en-US"/>
        </w:rPr>
        <w:t>SBU</w:t>
      </w:r>
      <w:r>
        <w:rPr>
          <w:rFonts w:ascii="Corbel" w:hAnsi="Corbel"/>
          <w:noProof/>
          <w:lang w:val="uk-UA"/>
        </w:rPr>
        <w:t>)</w:t>
      </w:r>
      <w:r w:rsidRPr="008E5560">
        <w:rPr>
          <w:rFonts w:ascii="Corbel" w:hAnsi="Corbel"/>
          <w:noProof/>
          <w:lang w:val="uk-UA"/>
        </w:rPr>
        <w:t>, який має значну частку ринку, отримує в результаті дії досвіду конкурентну перевагу щодо витрат виробництва.</w:t>
      </w:r>
    </w:p>
    <w:p w:rsidR="008E5560" w:rsidRDefault="008E5560" w:rsidP="008E5560">
      <w:pPr>
        <w:pStyle w:val="a7"/>
        <w:spacing w:after="0" w:line="240" w:lineRule="auto"/>
        <w:ind w:left="0" w:firstLine="709"/>
        <w:jc w:val="both"/>
        <w:rPr>
          <w:rFonts w:ascii="Corbel" w:hAnsi="Corbel"/>
          <w:i/>
          <w:iCs/>
          <w:noProof/>
          <w:lang w:val="uk-UA"/>
        </w:rPr>
      </w:pPr>
      <w:r w:rsidRPr="008E5560">
        <w:rPr>
          <w:rFonts w:ascii="Corbel" w:hAnsi="Corbel"/>
          <w:i/>
          <w:iCs/>
          <w:noProof/>
          <w:lang w:val="uk-UA"/>
        </w:rPr>
        <w:t>Використання матриці БКГ</w:t>
      </w:r>
    </w:p>
    <w:p w:rsidR="008E5560" w:rsidRDefault="008E5560" w:rsidP="008E5560">
      <w:pPr>
        <w:pStyle w:val="a7"/>
        <w:spacing w:after="0" w:line="240" w:lineRule="auto"/>
        <w:ind w:left="0" w:firstLine="709"/>
        <w:jc w:val="both"/>
        <w:rPr>
          <w:rFonts w:ascii="Corbel" w:hAnsi="Corbel"/>
          <w:noProof/>
          <w:lang w:val="uk-UA"/>
        </w:rPr>
      </w:pPr>
      <w:r w:rsidRPr="008E5560">
        <w:rPr>
          <w:rFonts w:ascii="Corbel" w:hAnsi="Corbel"/>
          <w:noProof/>
          <w:lang w:val="uk-UA"/>
        </w:rPr>
        <w:t xml:space="preserve">Слід враховувати при аналізі положення певних товарів або товарних груп на ринку, що за деяких умов </w:t>
      </w:r>
      <w:r>
        <w:rPr>
          <w:rFonts w:ascii="Corbel" w:hAnsi="Corbel"/>
          <w:noProof/>
          <w:lang w:val="uk-UA"/>
        </w:rPr>
        <w:t>«</w:t>
      </w:r>
      <w:r w:rsidRPr="008E5560">
        <w:rPr>
          <w:rFonts w:ascii="Corbel" w:hAnsi="Corbel"/>
          <w:noProof/>
          <w:lang w:val="uk-UA"/>
        </w:rPr>
        <w:t>важкі діти</w:t>
      </w:r>
      <w:r>
        <w:rPr>
          <w:rFonts w:ascii="Corbel" w:hAnsi="Corbel"/>
          <w:noProof/>
          <w:lang w:val="uk-UA"/>
        </w:rPr>
        <w:t>»</w:t>
      </w:r>
      <w:r w:rsidRPr="008E5560">
        <w:rPr>
          <w:rFonts w:ascii="Corbel" w:hAnsi="Corbel"/>
          <w:noProof/>
          <w:lang w:val="uk-UA"/>
        </w:rPr>
        <w:t xml:space="preserve"> можуть виявитися </w:t>
      </w:r>
      <w:r>
        <w:rPr>
          <w:rFonts w:ascii="Corbel" w:hAnsi="Corbel"/>
          <w:noProof/>
          <w:lang w:val="uk-UA"/>
        </w:rPr>
        <w:t>«</w:t>
      </w:r>
      <w:r w:rsidRPr="008E5560">
        <w:rPr>
          <w:rFonts w:ascii="Corbel" w:hAnsi="Corbel"/>
          <w:noProof/>
          <w:lang w:val="uk-UA"/>
        </w:rPr>
        <w:t>зірками</w:t>
      </w:r>
      <w:r>
        <w:rPr>
          <w:rFonts w:ascii="Corbel" w:hAnsi="Corbel"/>
          <w:noProof/>
          <w:lang w:val="uk-UA"/>
        </w:rPr>
        <w:t>»</w:t>
      </w:r>
      <w:r w:rsidRPr="008E5560">
        <w:rPr>
          <w:rFonts w:ascii="Corbel" w:hAnsi="Corbel"/>
          <w:noProof/>
          <w:lang w:val="uk-UA"/>
        </w:rPr>
        <w:t xml:space="preserve">, в той час як </w:t>
      </w:r>
      <w:r>
        <w:rPr>
          <w:rFonts w:ascii="Corbel" w:hAnsi="Corbel"/>
          <w:noProof/>
          <w:lang w:val="uk-UA"/>
        </w:rPr>
        <w:t>«</w:t>
      </w:r>
      <w:r w:rsidRPr="008E5560">
        <w:rPr>
          <w:rFonts w:ascii="Corbel" w:hAnsi="Corbel"/>
          <w:noProof/>
          <w:lang w:val="uk-UA"/>
        </w:rPr>
        <w:t>зірки</w:t>
      </w:r>
      <w:r>
        <w:rPr>
          <w:rFonts w:ascii="Corbel" w:hAnsi="Corbel"/>
          <w:noProof/>
          <w:lang w:val="uk-UA"/>
        </w:rPr>
        <w:t>»</w:t>
      </w:r>
      <w:r w:rsidRPr="008E5560">
        <w:rPr>
          <w:rFonts w:ascii="Corbel" w:hAnsi="Corbel"/>
          <w:noProof/>
          <w:lang w:val="uk-UA"/>
        </w:rPr>
        <w:t xml:space="preserve"> перетворяться з приходом зрілості в </w:t>
      </w:r>
      <w:r>
        <w:rPr>
          <w:rFonts w:ascii="Corbel" w:hAnsi="Corbel"/>
          <w:noProof/>
          <w:lang w:val="uk-UA"/>
        </w:rPr>
        <w:t>«</w:t>
      </w:r>
      <w:r w:rsidRPr="008E5560">
        <w:rPr>
          <w:rFonts w:ascii="Corbel" w:hAnsi="Corbel"/>
          <w:noProof/>
          <w:lang w:val="uk-UA"/>
        </w:rPr>
        <w:t>дійних корів</w:t>
      </w:r>
      <w:r>
        <w:rPr>
          <w:rFonts w:ascii="Corbel" w:hAnsi="Corbel"/>
          <w:noProof/>
          <w:lang w:val="uk-UA"/>
        </w:rPr>
        <w:t>»</w:t>
      </w:r>
      <w:r w:rsidRPr="008E5560">
        <w:rPr>
          <w:rFonts w:ascii="Corbel" w:hAnsi="Corbel"/>
          <w:noProof/>
          <w:lang w:val="uk-UA"/>
        </w:rPr>
        <w:t xml:space="preserve">, після чого і в </w:t>
      </w:r>
      <w:r>
        <w:rPr>
          <w:rFonts w:ascii="Corbel" w:hAnsi="Corbel"/>
          <w:noProof/>
          <w:lang w:val="uk-UA"/>
        </w:rPr>
        <w:t>«</w:t>
      </w:r>
      <w:r w:rsidRPr="008E5560">
        <w:rPr>
          <w:rFonts w:ascii="Corbel" w:hAnsi="Corbel"/>
          <w:noProof/>
          <w:lang w:val="uk-UA"/>
        </w:rPr>
        <w:t>собак</w:t>
      </w:r>
      <w:r>
        <w:rPr>
          <w:rFonts w:ascii="Corbel" w:hAnsi="Corbel"/>
          <w:noProof/>
          <w:lang w:val="uk-UA"/>
        </w:rPr>
        <w:t>»</w:t>
      </w:r>
      <w:r w:rsidRPr="008E5560">
        <w:rPr>
          <w:rFonts w:ascii="Corbel" w:hAnsi="Corbel"/>
          <w:noProof/>
          <w:lang w:val="uk-UA"/>
        </w:rPr>
        <w:t>. Таким чином, спираючись на ці дані, можна вибрати основні варіанти стратегій компанії:</w:t>
      </w:r>
    </w:p>
    <w:p w:rsidR="008E5560" w:rsidRDefault="008E5560" w:rsidP="007D668E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Corbel" w:hAnsi="Corbel"/>
          <w:noProof/>
          <w:lang w:val="uk-UA"/>
        </w:rPr>
      </w:pPr>
      <w:r w:rsidRPr="008E5560">
        <w:rPr>
          <w:rFonts w:ascii="Corbel" w:hAnsi="Corbel"/>
          <w:noProof/>
          <w:lang w:val="uk-UA"/>
        </w:rPr>
        <w:t xml:space="preserve">збільшення і зростання частки ринку </w:t>
      </w:r>
      <w:r>
        <w:rPr>
          <w:rFonts w:ascii="Corbel" w:hAnsi="Corbel"/>
          <w:noProof/>
          <w:lang w:val="uk-UA"/>
        </w:rPr>
        <w:t>–</w:t>
      </w:r>
      <w:r w:rsidRPr="008E5560">
        <w:rPr>
          <w:rFonts w:ascii="Corbel" w:hAnsi="Corbel"/>
          <w:noProof/>
          <w:lang w:val="uk-UA"/>
        </w:rPr>
        <w:t xml:space="preserve"> перетворення на </w:t>
      </w:r>
      <w:r>
        <w:rPr>
          <w:rFonts w:ascii="Corbel" w:hAnsi="Corbel"/>
          <w:noProof/>
          <w:lang w:val="uk-UA"/>
        </w:rPr>
        <w:t>«</w:t>
      </w:r>
      <w:r w:rsidRPr="008E5560">
        <w:rPr>
          <w:rFonts w:ascii="Corbel" w:hAnsi="Corbel"/>
          <w:noProof/>
          <w:lang w:val="uk-UA"/>
        </w:rPr>
        <w:t>зірку</w:t>
      </w:r>
      <w:r>
        <w:rPr>
          <w:rFonts w:ascii="Corbel" w:hAnsi="Corbel"/>
          <w:noProof/>
          <w:lang w:val="uk-UA"/>
        </w:rPr>
        <w:t>» «важку дитину»;</w:t>
      </w:r>
    </w:p>
    <w:p w:rsidR="008E5560" w:rsidRDefault="008E5560" w:rsidP="007D668E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Corbel" w:hAnsi="Corbel"/>
          <w:noProof/>
          <w:lang w:val="uk-UA"/>
        </w:rPr>
      </w:pPr>
      <w:r>
        <w:rPr>
          <w:rFonts w:ascii="Corbel" w:hAnsi="Corbel"/>
          <w:noProof/>
          <w:lang w:val="uk-UA"/>
        </w:rPr>
        <w:t>з</w:t>
      </w:r>
      <w:r w:rsidRPr="008E5560">
        <w:rPr>
          <w:rFonts w:ascii="Corbel" w:hAnsi="Corbel"/>
          <w:noProof/>
          <w:lang w:val="uk-UA"/>
        </w:rPr>
        <w:t xml:space="preserve">береження своєї частки ринку </w:t>
      </w:r>
      <w:r>
        <w:rPr>
          <w:rFonts w:ascii="Corbel" w:hAnsi="Corbel"/>
          <w:noProof/>
          <w:lang w:val="uk-UA"/>
        </w:rPr>
        <w:t>–</w:t>
      </w:r>
      <w:r w:rsidRPr="008E5560">
        <w:rPr>
          <w:rFonts w:ascii="Corbel" w:hAnsi="Corbel"/>
          <w:noProof/>
          <w:lang w:val="uk-UA"/>
        </w:rPr>
        <w:t xml:space="preserve"> це стратегія, яка підходить для </w:t>
      </w:r>
      <w:r>
        <w:rPr>
          <w:rFonts w:ascii="Corbel" w:hAnsi="Corbel"/>
          <w:noProof/>
          <w:lang w:val="uk-UA"/>
        </w:rPr>
        <w:t>«</w:t>
      </w:r>
      <w:r w:rsidRPr="008E5560">
        <w:rPr>
          <w:rFonts w:ascii="Corbel" w:hAnsi="Corbel"/>
          <w:noProof/>
          <w:lang w:val="uk-UA"/>
        </w:rPr>
        <w:t>дійних корів</w:t>
      </w:r>
      <w:r>
        <w:rPr>
          <w:rFonts w:ascii="Corbel" w:hAnsi="Corbel"/>
          <w:noProof/>
          <w:lang w:val="uk-UA"/>
        </w:rPr>
        <w:t>»</w:t>
      </w:r>
      <w:r w:rsidRPr="008E5560">
        <w:rPr>
          <w:rFonts w:ascii="Corbel" w:hAnsi="Corbel"/>
          <w:noProof/>
          <w:lang w:val="uk-UA"/>
        </w:rPr>
        <w:t>, чиї доходи важливі для фінансових інновацій і зростаючих видів продуктів;</w:t>
      </w:r>
    </w:p>
    <w:p w:rsidR="008E5560" w:rsidRPr="008E5560" w:rsidRDefault="008E5560" w:rsidP="007D668E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Corbel" w:hAnsi="Corbel"/>
          <w:noProof/>
          <w:lang w:val="uk-UA"/>
        </w:rPr>
      </w:pPr>
      <w:r>
        <w:rPr>
          <w:rFonts w:ascii="Corbel" w:hAnsi="Corbel"/>
          <w:noProof/>
          <w:lang w:val="uk-UA"/>
        </w:rPr>
        <w:t>«</w:t>
      </w:r>
      <w:r w:rsidRPr="008E5560">
        <w:rPr>
          <w:rFonts w:ascii="Corbel" w:hAnsi="Corbel"/>
          <w:noProof/>
          <w:lang w:val="uk-UA"/>
        </w:rPr>
        <w:t>збір врожаю</w:t>
      </w:r>
      <w:r>
        <w:rPr>
          <w:rFonts w:ascii="Corbel" w:hAnsi="Corbel"/>
          <w:noProof/>
          <w:lang w:val="uk-UA"/>
        </w:rPr>
        <w:t>»</w:t>
      </w:r>
      <w:r w:rsidRPr="008E5560">
        <w:rPr>
          <w:rFonts w:ascii="Corbel" w:hAnsi="Corbel"/>
          <w:noProof/>
          <w:lang w:val="uk-UA"/>
        </w:rPr>
        <w:t xml:space="preserve">, іншими словами, отримання швидкого прибутку в можливих розмірах, у тому числі за рахунок зменшення частки ринку </w:t>
      </w:r>
      <w:r>
        <w:rPr>
          <w:rFonts w:ascii="Corbel" w:hAnsi="Corbel"/>
          <w:noProof/>
          <w:lang w:val="uk-UA"/>
        </w:rPr>
        <w:t>–</w:t>
      </w:r>
      <w:r w:rsidRPr="008E5560">
        <w:rPr>
          <w:rFonts w:ascii="Corbel" w:hAnsi="Corbel"/>
          <w:noProof/>
          <w:lang w:val="uk-UA"/>
        </w:rPr>
        <w:t xml:space="preserve"> це стратегія для </w:t>
      </w:r>
      <w:r>
        <w:rPr>
          <w:rFonts w:ascii="Corbel" w:hAnsi="Corbel"/>
          <w:noProof/>
          <w:lang w:val="uk-UA"/>
        </w:rPr>
        <w:t>«</w:t>
      </w:r>
      <w:r w:rsidRPr="008E5560">
        <w:rPr>
          <w:rFonts w:ascii="Corbel" w:hAnsi="Corbel"/>
          <w:noProof/>
          <w:lang w:val="uk-UA"/>
        </w:rPr>
        <w:t>дійних корів</w:t>
      </w:r>
      <w:r>
        <w:rPr>
          <w:rFonts w:ascii="Corbel" w:hAnsi="Corbel"/>
          <w:noProof/>
          <w:lang w:val="uk-UA"/>
        </w:rPr>
        <w:t>»</w:t>
      </w:r>
      <w:r w:rsidRPr="008E5560">
        <w:rPr>
          <w:rFonts w:ascii="Corbel" w:hAnsi="Corbel"/>
          <w:noProof/>
          <w:lang w:val="uk-UA"/>
        </w:rPr>
        <w:t>, які позбавлені майбутнього, а також невда</w:t>
      </w:r>
      <w:r>
        <w:rPr>
          <w:rFonts w:ascii="Corbel" w:hAnsi="Corbel"/>
          <w:noProof/>
          <w:lang w:val="uk-UA"/>
        </w:rPr>
        <w:t>л</w:t>
      </w:r>
      <w:r w:rsidRPr="008E5560">
        <w:rPr>
          <w:rFonts w:ascii="Corbel" w:hAnsi="Corbel"/>
          <w:noProof/>
          <w:lang w:val="uk-UA"/>
        </w:rPr>
        <w:t xml:space="preserve">их </w:t>
      </w:r>
      <w:r>
        <w:rPr>
          <w:rFonts w:ascii="Corbel" w:hAnsi="Corbel"/>
          <w:noProof/>
          <w:lang w:val="uk-UA"/>
        </w:rPr>
        <w:t>«</w:t>
      </w:r>
      <w:r w:rsidRPr="008E5560">
        <w:rPr>
          <w:rFonts w:ascii="Corbel" w:hAnsi="Corbel"/>
          <w:noProof/>
          <w:lang w:val="uk-UA"/>
        </w:rPr>
        <w:t>собак</w:t>
      </w:r>
      <w:r>
        <w:rPr>
          <w:rFonts w:ascii="Corbel" w:hAnsi="Corbel"/>
          <w:noProof/>
          <w:lang w:val="uk-UA"/>
        </w:rPr>
        <w:t>»</w:t>
      </w:r>
      <w:r w:rsidRPr="008E5560">
        <w:rPr>
          <w:rFonts w:ascii="Corbel" w:hAnsi="Corbel"/>
          <w:noProof/>
          <w:lang w:val="uk-UA"/>
        </w:rPr>
        <w:t xml:space="preserve"> і </w:t>
      </w:r>
      <w:r>
        <w:rPr>
          <w:rFonts w:ascii="Corbel" w:hAnsi="Corbel"/>
          <w:noProof/>
          <w:lang w:val="uk-UA"/>
        </w:rPr>
        <w:t>«</w:t>
      </w:r>
      <w:r w:rsidRPr="008E5560">
        <w:rPr>
          <w:rFonts w:ascii="Corbel" w:hAnsi="Corbel"/>
          <w:noProof/>
          <w:lang w:val="uk-UA"/>
        </w:rPr>
        <w:t>знаків питання</w:t>
      </w:r>
      <w:r>
        <w:rPr>
          <w:rFonts w:ascii="Corbel" w:hAnsi="Corbel"/>
          <w:noProof/>
          <w:lang w:val="uk-UA"/>
        </w:rPr>
        <w:t>»</w:t>
      </w:r>
      <w:r w:rsidRPr="008E5560">
        <w:rPr>
          <w:rFonts w:ascii="Corbel" w:hAnsi="Corbel"/>
          <w:noProof/>
          <w:lang w:val="uk-UA"/>
        </w:rPr>
        <w:t>;</w:t>
      </w:r>
    </w:p>
    <w:p w:rsidR="008E5560" w:rsidRDefault="008E5560" w:rsidP="007D668E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Corbel" w:hAnsi="Corbel"/>
          <w:noProof/>
          <w:lang w:val="uk-UA"/>
        </w:rPr>
      </w:pPr>
      <w:r w:rsidRPr="008E5560">
        <w:rPr>
          <w:rFonts w:ascii="Corbel" w:hAnsi="Corbel"/>
          <w:noProof/>
          <w:lang w:val="uk-UA"/>
        </w:rPr>
        <w:t xml:space="preserve">ліквідація бізнесу </w:t>
      </w:r>
      <w:r>
        <w:rPr>
          <w:rFonts w:ascii="Corbel" w:hAnsi="Corbel"/>
          <w:noProof/>
          <w:lang w:val="uk-UA"/>
        </w:rPr>
        <w:t>–</w:t>
      </w:r>
      <w:r w:rsidRPr="008E5560">
        <w:rPr>
          <w:rFonts w:ascii="Corbel" w:hAnsi="Corbel"/>
          <w:noProof/>
          <w:lang w:val="uk-UA"/>
        </w:rPr>
        <w:t xml:space="preserve"> стратегія для </w:t>
      </w:r>
      <w:r>
        <w:rPr>
          <w:rFonts w:ascii="Corbel" w:hAnsi="Corbel"/>
          <w:noProof/>
          <w:lang w:val="uk-UA"/>
        </w:rPr>
        <w:t>«</w:t>
      </w:r>
      <w:r w:rsidRPr="008E5560">
        <w:rPr>
          <w:rFonts w:ascii="Corbel" w:hAnsi="Corbel"/>
          <w:noProof/>
          <w:lang w:val="uk-UA"/>
        </w:rPr>
        <w:t>знаків питання</w:t>
      </w:r>
      <w:r>
        <w:rPr>
          <w:rFonts w:ascii="Corbel" w:hAnsi="Corbel"/>
          <w:noProof/>
          <w:lang w:val="uk-UA"/>
        </w:rPr>
        <w:t>»</w:t>
      </w:r>
      <w:r w:rsidRPr="008E5560">
        <w:rPr>
          <w:rFonts w:ascii="Corbel" w:hAnsi="Corbel"/>
          <w:noProof/>
          <w:lang w:val="uk-UA"/>
        </w:rPr>
        <w:t xml:space="preserve"> і </w:t>
      </w:r>
      <w:r>
        <w:rPr>
          <w:rFonts w:ascii="Corbel" w:hAnsi="Corbel"/>
          <w:noProof/>
          <w:lang w:val="uk-UA"/>
        </w:rPr>
        <w:t>«</w:t>
      </w:r>
      <w:r w:rsidRPr="008E5560">
        <w:rPr>
          <w:rFonts w:ascii="Corbel" w:hAnsi="Corbel"/>
          <w:noProof/>
          <w:lang w:val="uk-UA"/>
        </w:rPr>
        <w:t>собак</w:t>
      </w:r>
      <w:r>
        <w:rPr>
          <w:rFonts w:ascii="Corbel" w:hAnsi="Corbel"/>
          <w:noProof/>
          <w:lang w:val="uk-UA"/>
        </w:rPr>
        <w:t>»</w:t>
      </w:r>
      <w:r w:rsidRPr="008E5560">
        <w:rPr>
          <w:rFonts w:ascii="Corbel" w:hAnsi="Corbel"/>
          <w:noProof/>
          <w:lang w:val="uk-UA"/>
        </w:rPr>
        <w:t>, які не мають можливостей інвестувати з метою поліпшення власних позицій.</w:t>
      </w:r>
      <w:r>
        <w:rPr>
          <w:rFonts w:ascii="Corbel" w:hAnsi="Corbel"/>
          <w:noProof/>
          <w:lang w:val="uk-UA"/>
        </w:rPr>
        <w:t xml:space="preserve"> </w:t>
      </w:r>
      <w:r w:rsidR="007D668E">
        <w:rPr>
          <w:rFonts w:ascii="Corbel" w:hAnsi="Corbel"/>
          <w:noProof/>
          <w:lang w:val="uk-UA"/>
        </w:rPr>
        <w:t>Особливо, коли «собака» наближається до в</w:t>
      </w:r>
      <w:r w:rsidR="007D668E" w:rsidRPr="007D668E">
        <w:rPr>
          <w:rFonts w:ascii="Corbel" w:hAnsi="Corbel"/>
          <w:noProof/>
          <w:lang w:val="uk-UA"/>
        </w:rPr>
        <w:t>ідлік</w:t>
      </w:r>
      <w:r w:rsidR="007D668E">
        <w:rPr>
          <w:rFonts w:ascii="Corbel" w:hAnsi="Corbel"/>
          <w:noProof/>
          <w:lang w:val="uk-UA"/>
        </w:rPr>
        <w:t>у</w:t>
      </w:r>
      <w:r w:rsidR="007D668E" w:rsidRPr="007D668E">
        <w:rPr>
          <w:rFonts w:ascii="Corbel" w:hAnsi="Corbel"/>
          <w:noProof/>
          <w:lang w:val="uk-UA"/>
        </w:rPr>
        <w:t xml:space="preserve"> в системі координат </w:t>
      </w:r>
      <w:r w:rsidR="007D668E">
        <w:rPr>
          <w:rFonts w:ascii="Corbel" w:hAnsi="Corbel"/>
          <w:noProof/>
          <w:lang w:val="uk-UA"/>
        </w:rPr>
        <w:t>(0;0).</w:t>
      </w:r>
    </w:p>
    <w:p w:rsidR="007D668E" w:rsidRPr="00503733" w:rsidRDefault="007D668E" w:rsidP="008E5560">
      <w:pPr>
        <w:pStyle w:val="a7"/>
        <w:spacing w:after="0" w:line="240" w:lineRule="auto"/>
        <w:ind w:left="0" w:firstLine="709"/>
        <w:jc w:val="both"/>
        <w:rPr>
          <w:rFonts w:ascii="Corbel" w:hAnsi="Corbel"/>
          <w:noProof/>
          <w:lang w:val="uk-UA"/>
        </w:rPr>
      </w:pPr>
      <w:r w:rsidRPr="007D668E">
        <w:rPr>
          <w:rFonts w:ascii="Corbel" w:hAnsi="Corbel"/>
          <w:noProof/>
          <w:lang w:val="uk-UA"/>
        </w:rPr>
        <w:t xml:space="preserve">Згідно рекомендаціям матриці БКГ портфель </w:t>
      </w:r>
      <w:r>
        <w:rPr>
          <w:rFonts w:ascii="Corbel" w:hAnsi="Corbel"/>
          <w:noProof/>
          <w:lang w:val="uk-UA"/>
        </w:rPr>
        <w:t>компанії</w:t>
      </w:r>
      <w:r w:rsidRPr="007D668E">
        <w:rPr>
          <w:rFonts w:ascii="Corbel" w:hAnsi="Corbel"/>
          <w:noProof/>
          <w:lang w:val="uk-UA"/>
        </w:rPr>
        <w:t xml:space="preserve"> вважається збалансованим якщо в ньому представлені 2-3 «дійні корови»; 1-2 «зірки»; декілька «</w:t>
      </w:r>
      <w:r>
        <w:rPr>
          <w:rFonts w:ascii="Corbel" w:hAnsi="Corbel"/>
          <w:noProof/>
          <w:lang w:val="uk-UA"/>
        </w:rPr>
        <w:t>важких дітей</w:t>
      </w:r>
      <w:r w:rsidRPr="007D668E">
        <w:rPr>
          <w:rFonts w:ascii="Corbel" w:hAnsi="Corbel"/>
          <w:noProof/>
          <w:lang w:val="uk-UA"/>
        </w:rPr>
        <w:t>» і мінімум «собак»</w:t>
      </w:r>
      <w:r>
        <w:rPr>
          <w:rFonts w:ascii="Corbel" w:hAnsi="Corbel"/>
          <w:noProof/>
          <w:lang w:val="uk-UA"/>
        </w:rPr>
        <w:t xml:space="preserve">; перспективним, якщо хоча б </w:t>
      </w:r>
      <w:r w:rsidR="00503733">
        <w:rPr>
          <w:rFonts w:ascii="Corbel" w:hAnsi="Corbel"/>
          <w:noProof/>
          <w:lang w:val="uk-UA"/>
        </w:rPr>
        <w:t>мінімум одна</w:t>
      </w:r>
      <w:r>
        <w:rPr>
          <w:rFonts w:ascii="Corbel" w:hAnsi="Corbel"/>
          <w:noProof/>
          <w:lang w:val="uk-UA"/>
        </w:rPr>
        <w:t xml:space="preserve"> </w:t>
      </w:r>
      <w:r>
        <w:rPr>
          <w:rFonts w:ascii="Corbel" w:hAnsi="Corbel"/>
          <w:noProof/>
          <w:lang w:val="en-US"/>
        </w:rPr>
        <w:t>SBU</w:t>
      </w:r>
      <w:r w:rsidRPr="007D668E">
        <w:rPr>
          <w:rFonts w:ascii="Corbel" w:hAnsi="Corbel"/>
          <w:noProof/>
          <w:lang w:val="uk-UA"/>
        </w:rPr>
        <w:t xml:space="preserve"> знаходиться </w:t>
      </w:r>
      <w:r w:rsidR="00AC1004">
        <w:rPr>
          <w:rFonts w:ascii="Corbel" w:hAnsi="Corbel"/>
          <w:noProof/>
          <w:lang w:val="uk-UA"/>
        </w:rPr>
        <w:t xml:space="preserve">майже </w:t>
      </w:r>
      <w:r w:rsidRPr="007D668E">
        <w:rPr>
          <w:rFonts w:ascii="Corbel" w:hAnsi="Corbel"/>
          <w:noProof/>
          <w:lang w:val="uk-UA"/>
        </w:rPr>
        <w:t xml:space="preserve">повністю в верхній частині </w:t>
      </w:r>
      <w:r w:rsidRPr="007D668E">
        <w:rPr>
          <w:rFonts w:ascii="Corbel" w:hAnsi="Corbel"/>
          <w:noProof/>
          <w:lang w:val="uk-UA"/>
        </w:rPr>
        <w:lastRenderedPageBreak/>
        <w:t>матриці</w:t>
      </w:r>
      <w:r w:rsidR="00503733">
        <w:rPr>
          <w:rFonts w:ascii="Corbel" w:hAnsi="Corbel"/>
          <w:noProof/>
          <w:lang w:val="uk-UA"/>
        </w:rPr>
        <w:t xml:space="preserve"> (наявні «важкі діти» та/або «зірки»); прибутковим, якщо в правій частина матриці БКГ </w:t>
      </w:r>
      <w:r w:rsidR="00503733" w:rsidRPr="00503733">
        <w:rPr>
          <w:rFonts w:ascii="Corbel" w:hAnsi="Corbel"/>
          <w:noProof/>
          <w:lang w:val="uk-UA"/>
        </w:rPr>
        <w:t>немає жодного стратегічного</w:t>
      </w:r>
      <w:r w:rsidR="00503733">
        <w:rPr>
          <w:rFonts w:ascii="Corbel" w:hAnsi="Corbel"/>
          <w:noProof/>
          <w:lang w:val="uk-UA"/>
        </w:rPr>
        <w:t xml:space="preserve"> </w:t>
      </w:r>
      <w:r w:rsidR="00503733">
        <w:rPr>
          <w:rFonts w:ascii="Corbel" w:hAnsi="Corbel"/>
          <w:noProof/>
          <w:lang w:val="en-US"/>
        </w:rPr>
        <w:t>SBU</w:t>
      </w:r>
      <w:r w:rsidR="00503733">
        <w:rPr>
          <w:rFonts w:ascii="Corbel" w:hAnsi="Corbel"/>
          <w:noProof/>
          <w:lang w:val="uk-UA"/>
        </w:rPr>
        <w:t xml:space="preserve"> (відсутні «зірки» та/або «дійні корови»).</w:t>
      </w:r>
    </w:p>
    <w:p w:rsidR="007D668E" w:rsidRDefault="007D668E" w:rsidP="008E5560">
      <w:pPr>
        <w:pStyle w:val="a7"/>
        <w:spacing w:after="0" w:line="240" w:lineRule="auto"/>
        <w:ind w:left="0" w:firstLine="709"/>
        <w:jc w:val="both"/>
        <w:rPr>
          <w:rFonts w:ascii="Corbel" w:hAnsi="Corbel"/>
          <w:noProof/>
          <w:lang w:val="uk-UA"/>
        </w:rPr>
      </w:pPr>
    </w:p>
    <w:p w:rsidR="00503733" w:rsidRPr="000113B8" w:rsidRDefault="00503733" w:rsidP="00503733">
      <w:pPr>
        <w:spacing w:after="0" w:line="240" w:lineRule="auto"/>
        <w:ind w:firstLine="709"/>
        <w:jc w:val="both"/>
        <w:rPr>
          <w:rFonts w:ascii="Corbel" w:hAnsi="Corbel"/>
          <w:b/>
          <w:bCs/>
          <w:lang w:val="uk-UA"/>
        </w:rPr>
      </w:pPr>
      <w:r w:rsidRPr="000113B8">
        <w:rPr>
          <w:rFonts w:ascii="Corbel" w:hAnsi="Corbel"/>
          <w:b/>
          <w:bCs/>
          <w:lang w:val="uk-UA"/>
        </w:rPr>
        <w:t xml:space="preserve">Приклад розв’язання задачі та представлення результатів </w:t>
      </w:r>
    </w:p>
    <w:p w:rsidR="00503733" w:rsidRDefault="00503733" w:rsidP="00503733">
      <w:pPr>
        <w:spacing w:after="0" w:line="240" w:lineRule="auto"/>
        <w:ind w:firstLine="709"/>
        <w:jc w:val="both"/>
        <w:rPr>
          <w:rFonts w:ascii="Corbel" w:hAnsi="Corbel"/>
          <w:noProof/>
          <w:lang w:val="uk-UA"/>
        </w:rPr>
      </w:pPr>
      <w:r>
        <w:rPr>
          <w:rFonts w:ascii="Corbel" w:hAnsi="Corbel"/>
          <w:noProof/>
          <w:lang w:val="uk-UA"/>
        </w:rPr>
        <w:t>1. </w:t>
      </w:r>
      <w:r w:rsidRPr="00503733">
        <w:rPr>
          <w:rFonts w:ascii="Corbel" w:hAnsi="Corbel"/>
          <w:noProof/>
          <w:lang w:val="uk-UA"/>
        </w:rPr>
        <w:t xml:space="preserve">Побудуємо </w:t>
      </w:r>
      <w:r w:rsidRPr="00503733">
        <w:rPr>
          <w:rFonts w:ascii="Corbel" w:hAnsi="Corbel"/>
          <w:noProof/>
          <w:lang w:val="en-US"/>
        </w:rPr>
        <w:t>matrix</w:t>
      </w:r>
      <w:r w:rsidRPr="00503733">
        <w:rPr>
          <w:rFonts w:ascii="Corbel" w:hAnsi="Corbel"/>
          <w:noProof/>
          <w:lang w:val="uk-UA"/>
        </w:rPr>
        <w:t xml:space="preserve"> </w:t>
      </w:r>
      <w:r w:rsidRPr="00503733">
        <w:rPr>
          <w:rFonts w:ascii="Corbel" w:hAnsi="Corbel"/>
          <w:noProof/>
          <w:lang w:val="en-US"/>
        </w:rPr>
        <w:t>BCG</w:t>
      </w:r>
      <w:r w:rsidRPr="00503733">
        <w:rPr>
          <w:rFonts w:ascii="Corbel" w:hAnsi="Corbel"/>
          <w:noProof/>
          <w:lang w:val="uk-UA"/>
        </w:rPr>
        <w:t xml:space="preserve"> та 4 точки </w:t>
      </w:r>
      <w:r w:rsidRPr="00503733">
        <w:rPr>
          <w:rFonts w:ascii="Corbel" w:hAnsi="Corbel"/>
          <w:noProof/>
          <w:lang w:val="en-US"/>
        </w:rPr>
        <w:t>SBU</w:t>
      </w:r>
      <w:r w:rsidRPr="00503733">
        <w:rPr>
          <w:rFonts w:ascii="Corbel" w:hAnsi="Corbel"/>
          <w:noProof/>
          <w:lang w:val="uk-UA"/>
        </w:rPr>
        <w:t xml:space="preserve"> з координатами:</w:t>
      </w:r>
    </w:p>
    <w:p w:rsidR="00503733" w:rsidRPr="008C59D0" w:rsidRDefault="00503733" w:rsidP="008C59D0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Corbel" w:hAnsi="Corbel"/>
          <w:noProof/>
          <w:lang w:val="uk-UA"/>
        </w:rPr>
      </w:pPr>
      <w:r w:rsidRPr="008C59D0">
        <w:rPr>
          <w:rFonts w:ascii="Corbel" w:hAnsi="Corbel"/>
          <w:noProof/>
          <w:lang w:val="en-US"/>
        </w:rPr>
        <w:t xml:space="preserve">SBU </w:t>
      </w:r>
      <w:r w:rsidRPr="008C59D0">
        <w:rPr>
          <w:rFonts w:ascii="Corbel" w:hAnsi="Corbel"/>
          <w:noProof/>
          <w:lang w:val="uk-UA"/>
        </w:rPr>
        <w:t>«А»: (0,2; 17)</w:t>
      </w:r>
    </w:p>
    <w:p w:rsidR="00503733" w:rsidRPr="008C59D0" w:rsidRDefault="00503733" w:rsidP="008C59D0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Corbel" w:hAnsi="Corbel"/>
          <w:noProof/>
          <w:lang w:val="uk-UA"/>
        </w:rPr>
      </w:pPr>
      <w:r w:rsidRPr="008C59D0">
        <w:rPr>
          <w:rFonts w:ascii="Corbel" w:hAnsi="Corbel"/>
          <w:noProof/>
          <w:lang w:val="en-US"/>
        </w:rPr>
        <w:t xml:space="preserve">SBU </w:t>
      </w:r>
      <w:r w:rsidRPr="008C59D0">
        <w:rPr>
          <w:rFonts w:ascii="Corbel" w:hAnsi="Corbel"/>
          <w:noProof/>
          <w:lang w:val="uk-UA"/>
        </w:rPr>
        <w:t>«</w:t>
      </w:r>
      <w:r w:rsidRPr="008C59D0">
        <w:rPr>
          <w:rFonts w:ascii="Corbel" w:hAnsi="Corbel"/>
          <w:noProof/>
          <w:lang w:val="en-US"/>
        </w:rPr>
        <w:t>B</w:t>
      </w:r>
      <w:r w:rsidRPr="008C59D0">
        <w:rPr>
          <w:rFonts w:ascii="Corbel" w:hAnsi="Corbel"/>
          <w:noProof/>
          <w:lang w:val="uk-UA"/>
        </w:rPr>
        <w:t>»</w:t>
      </w:r>
      <w:r w:rsidR="00725C1C" w:rsidRPr="008C59D0">
        <w:rPr>
          <w:rFonts w:ascii="Corbel" w:hAnsi="Corbel"/>
          <w:noProof/>
          <w:lang w:val="uk-UA"/>
        </w:rPr>
        <w:t xml:space="preserve"> : (1,4; 12)</w:t>
      </w:r>
    </w:p>
    <w:p w:rsidR="00503733" w:rsidRPr="008C59D0" w:rsidRDefault="00503733" w:rsidP="008C59D0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Corbel" w:hAnsi="Corbel"/>
          <w:noProof/>
          <w:lang w:val="uk-UA"/>
        </w:rPr>
      </w:pPr>
      <w:r w:rsidRPr="008C59D0">
        <w:rPr>
          <w:rFonts w:ascii="Corbel" w:hAnsi="Corbel"/>
          <w:noProof/>
          <w:lang w:val="en-US"/>
        </w:rPr>
        <w:t xml:space="preserve">SBU </w:t>
      </w:r>
      <w:r w:rsidRPr="008C59D0">
        <w:rPr>
          <w:rFonts w:ascii="Corbel" w:hAnsi="Corbel"/>
          <w:noProof/>
          <w:lang w:val="uk-UA"/>
        </w:rPr>
        <w:t>«</w:t>
      </w:r>
      <w:r w:rsidRPr="008C59D0">
        <w:rPr>
          <w:rFonts w:ascii="Corbel" w:hAnsi="Corbel"/>
          <w:noProof/>
          <w:lang w:val="en-US"/>
        </w:rPr>
        <w:t>C</w:t>
      </w:r>
      <w:r w:rsidRPr="008C59D0">
        <w:rPr>
          <w:rFonts w:ascii="Corbel" w:hAnsi="Corbel"/>
          <w:noProof/>
          <w:lang w:val="uk-UA"/>
        </w:rPr>
        <w:t>»</w:t>
      </w:r>
      <w:r w:rsidR="00725C1C" w:rsidRPr="008C59D0">
        <w:rPr>
          <w:rFonts w:ascii="Corbel" w:hAnsi="Corbel"/>
          <w:noProof/>
          <w:lang w:val="uk-UA"/>
        </w:rPr>
        <w:t xml:space="preserve"> : (0,9; 14)</w:t>
      </w:r>
    </w:p>
    <w:p w:rsidR="00503733" w:rsidRPr="008C59D0" w:rsidRDefault="00503733" w:rsidP="008C59D0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Corbel" w:hAnsi="Corbel"/>
          <w:noProof/>
          <w:lang w:val="uk-UA"/>
        </w:rPr>
      </w:pPr>
      <w:r w:rsidRPr="008C59D0">
        <w:rPr>
          <w:rFonts w:ascii="Corbel" w:hAnsi="Corbel"/>
          <w:noProof/>
          <w:lang w:val="en-US"/>
        </w:rPr>
        <w:t xml:space="preserve">SBU </w:t>
      </w:r>
      <w:r w:rsidRPr="008C59D0">
        <w:rPr>
          <w:rFonts w:ascii="Corbel" w:hAnsi="Corbel"/>
          <w:noProof/>
          <w:lang w:val="uk-UA"/>
        </w:rPr>
        <w:t>«</w:t>
      </w:r>
      <w:r w:rsidRPr="008C59D0">
        <w:rPr>
          <w:rFonts w:ascii="Corbel" w:hAnsi="Corbel"/>
          <w:noProof/>
          <w:lang w:val="en-US"/>
        </w:rPr>
        <w:t>D</w:t>
      </w:r>
      <w:r w:rsidRPr="008C59D0">
        <w:rPr>
          <w:rFonts w:ascii="Corbel" w:hAnsi="Corbel"/>
          <w:noProof/>
          <w:lang w:val="uk-UA"/>
        </w:rPr>
        <w:t>»</w:t>
      </w:r>
      <w:r w:rsidR="00725C1C" w:rsidRPr="008C59D0">
        <w:rPr>
          <w:rFonts w:ascii="Corbel" w:hAnsi="Corbel"/>
          <w:noProof/>
          <w:lang w:val="uk-UA"/>
        </w:rPr>
        <w:t xml:space="preserve"> : (1,8; </w:t>
      </w:r>
      <w:r w:rsidR="008D1735">
        <w:rPr>
          <w:rFonts w:ascii="Corbel" w:hAnsi="Corbel"/>
          <w:noProof/>
          <w:lang w:val="uk-UA"/>
        </w:rPr>
        <w:t>11</w:t>
      </w:r>
      <w:r w:rsidR="00725C1C" w:rsidRPr="008C59D0">
        <w:rPr>
          <w:rFonts w:ascii="Corbel" w:hAnsi="Corbel"/>
          <w:noProof/>
          <w:lang w:val="uk-UA"/>
        </w:rPr>
        <w:t>)</w:t>
      </w:r>
    </w:p>
    <w:p w:rsidR="00503733" w:rsidRDefault="00503733" w:rsidP="00503733">
      <w:pPr>
        <w:spacing w:after="0" w:line="240" w:lineRule="auto"/>
        <w:ind w:firstLine="709"/>
        <w:jc w:val="both"/>
        <w:rPr>
          <w:rFonts w:ascii="Corbel" w:hAnsi="Corbel"/>
          <w:noProof/>
          <w:lang w:val="en-US"/>
        </w:rPr>
      </w:pPr>
    </w:p>
    <w:p w:rsidR="00725C1C" w:rsidRDefault="008C59D0" w:rsidP="00503733">
      <w:pPr>
        <w:spacing w:after="0" w:line="240" w:lineRule="auto"/>
        <w:ind w:firstLine="709"/>
        <w:jc w:val="both"/>
        <w:rPr>
          <w:rFonts w:ascii="Corbel" w:hAnsi="Corbel"/>
          <w:noProof/>
          <w:lang w:val="en-US"/>
        </w:rPr>
      </w:pPr>
      <w:r>
        <w:rPr>
          <w:rFonts w:ascii="Corbel" w:hAnsi="Corbel"/>
          <w:noProof/>
          <w:lang w:eastAsia="ru-RU"/>
        </w:rPr>
        <w:drawing>
          <wp:inline distT="0" distB="0" distL="0" distR="0">
            <wp:extent cx="4343400" cy="2446020"/>
            <wp:effectExtent l="0" t="0" r="0" b="11430"/>
            <wp:docPr id="25" name="Диаграмма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C59D0" w:rsidRDefault="004E393E" w:rsidP="00503733">
      <w:pPr>
        <w:spacing w:after="0" w:line="240" w:lineRule="auto"/>
        <w:ind w:firstLine="709"/>
        <w:jc w:val="both"/>
        <w:rPr>
          <w:rFonts w:ascii="Corbel" w:hAnsi="Corbel"/>
          <w:noProof/>
          <w:lang w:val="uk-UA"/>
        </w:rPr>
      </w:pPr>
      <w:r>
        <w:rPr>
          <w:rFonts w:ascii="Corbel" w:hAnsi="Corbel"/>
          <w:noProof/>
          <w:lang w:val="uk-UA"/>
        </w:rPr>
        <w:t>.</w:t>
      </w:r>
    </w:p>
    <w:p w:rsidR="00937D5D" w:rsidRPr="005E207A" w:rsidRDefault="00937D5D" w:rsidP="00937D5D">
      <w:pPr>
        <w:spacing w:after="0" w:line="240" w:lineRule="auto"/>
        <w:ind w:firstLine="709"/>
        <w:jc w:val="both"/>
        <w:rPr>
          <w:rFonts w:ascii="Corbel" w:hAnsi="Corbel"/>
          <w:i/>
          <w:iCs/>
          <w:noProof/>
        </w:rPr>
      </w:pPr>
      <w:r w:rsidRPr="005E207A">
        <w:rPr>
          <w:rFonts w:ascii="Corbel" w:hAnsi="Corbel"/>
          <w:i/>
          <w:iCs/>
          <w:noProof/>
          <w:lang w:val="uk-UA"/>
        </w:rPr>
        <w:t>Характеристика та р</w:t>
      </w:r>
      <w:r w:rsidRPr="005E207A">
        <w:rPr>
          <w:rFonts w:ascii="Corbel" w:hAnsi="Corbel"/>
          <w:i/>
          <w:iCs/>
          <w:noProof/>
        </w:rPr>
        <w:t xml:space="preserve">екомендації </w:t>
      </w:r>
      <w:r w:rsidRPr="005E207A">
        <w:rPr>
          <w:rFonts w:ascii="Corbel" w:hAnsi="Corbel"/>
          <w:i/>
          <w:iCs/>
          <w:noProof/>
          <w:lang w:val="uk-UA"/>
        </w:rPr>
        <w:t xml:space="preserve">по </w:t>
      </w:r>
      <w:r w:rsidRPr="005E207A">
        <w:rPr>
          <w:rFonts w:ascii="Corbel" w:hAnsi="Corbel"/>
          <w:i/>
          <w:iCs/>
          <w:noProof/>
          <w:lang w:val="en-US"/>
        </w:rPr>
        <w:t>SBU</w:t>
      </w:r>
      <w:r w:rsidRPr="005E207A">
        <w:rPr>
          <w:rFonts w:ascii="Corbel" w:hAnsi="Corbel"/>
          <w:i/>
          <w:iCs/>
          <w:noProof/>
        </w:rPr>
        <w:t>:</w:t>
      </w:r>
    </w:p>
    <w:p w:rsidR="001B1B9C" w:rsidRDefault="00937D5D" w:rsidP="00937D5D">
      <w:pPr>
        <w:spacing w:after="0" w:line="240" w:lineRule="auto"/>
        <w:ind w:firstLine="709"/>
        <w:jc w:val="both"/>
        <w:rPr>
          <w:rFonts w:ascii="Corbel" w:hAnsi="Corbel"/>
          <w:noProof/>
          <w:lang w:val="uk-UA"/>
        </w:rPr>
      </w:pPr>
      <w:r>
        <w:rPr>
          <w:rFonts w:ascii="Corbel" w:hAnsi="Corbel"/>
          <w:noProof/>
          <w:lang w:val="uk-UA"/>
        </w:rPr>
        <w:t>«А» – «важка дитина»</w:t>
      </w:r>
      <w:r w:rsidR="001B1B9C">
        <w:rPr>
          <w:rFonts w:ascii="Corbel" w:hAnsi="Corbel"/>
          <w:noProof/>
          <w:lang w:val="uk-UA"/>
        </w:rPr>
        <w:t xml:space="preserve"> – </w:t>
      </w:r>
      <w:r w:rsidR="001B1B9C" w:rsidRPr="001B1B9C">
        <w:rPr>
          <w:rFonts w:ascii="Corbel" w:hAnsi="Corbel"/>
          <w:noProof/>
          <w:lang w:val="uk-UA"/>
        </w:rPr>
        <w:t>знаходиться на зростаючому</w:t>
      </w:r>
      <w:r w:rsidR="001B1B9C">
        <w:rPr>
          <w:rFonts w:ascii="Corbel" w:hAnsi="Corbel"/>
          <w:noProof/>
          <w:lang w:val="uk-UA"/>
        </w:rPr>
        <w:t xml:space="preserve"> </w:t>
      </w:r>
      <w:r w:rsidR="001B1B9C" w:rsidRPr="001B1B9C">
        <w:rPr>
          <w:rFonts w:ascii="Corbel" w:hAnsi="Corbel"/>
          <w:noProof/>
          <w:lang w:val="uk-UA"/>
        </w:rPr>
        <w:t>ринку</w:t>
      </w:r>
      <w:r w:rsidR="001B1B9C">
        <w:rPr>
          <w:rFonts w:ascii="Corbel" w:hAnsi="Corbel"/>
          <w:noProof/>
          <w:lang w:val="uk-UA"/>
        </w:rPr>
        <w:t xml:space="preserve"> на рвні 18% на рік, </w:t>
      </w:r>
      <w:r w:rsidR="001B1B9C" w:rsidRPr="001B1B9C">
        <w:rPr>
          <w:rFonts w:ascii="Corbel" w:hAnsi="Corbel"/>
          <w:noProof/>
          <w:lang w:val="uk-UA"/>
        </w:rPr>
        <w:t xml:space="preserve">але потребує інвестиційних вкладень для збільшення конкурентоспроможності. </w:t>
      </w:r>
      <w:r w:rsidR="001B1B9C">
        <w:rPr>
          <w:rFonts w:ascii="Corbel" w:hAnsi="Corbel"/>
          <w:noProof/>
          <w:lang w:val="uk-UA"/>
        </w:rPr>
        <w:t>Низький рівень конкурентоспроможності пояснюється низькою часткою ринку 0,2</w:t>
      </w:r>
      <w:r w:rsidR="003B2663">
        <w:rPr>
          <w:rFonts w:ascii="Corbel" w:hAnsi="Corbel"/>
          <w:noProof/>
          <w:lang w:val="uk-UA"/>
        </w:rPr>
        <w:t xml:space="preserve">, що потребує від компанії </w:t>
      </w:r>
      <w:r w:rsidR="003B2663" w:rsidRPr="003B2663">
        <w:rPr>
          <w:rFonts w:ascii="Corbel" w:hAnsi="Corbel"/>
          <w:noProof/>
          <w:lang w:val="uk-UA"/>
        </w:rPr>
        <w:t>наступальн</w:t>
      </w:r>
      <w:r w:rsidR="003B2663">
        <w:rPr>
          <w:rFonts w:ascii="Corbel" w:hAnsi="Corbel"/>
          <w:noProof/>
          <w:lang w:val="uk-UA"/>
        </w:rPr>
        <w:t>ої</w:t>
      </w:r>
      <w:r w:rsidR="003B2663" w:rsidRPr="003B2663">
        <w:rPr>
          <w:rFonts w:ascii="Corbel" w:hAnsi="Corbel"/>
          <w:noProof/>
          <w:lang w:val="uk-UA"/>
        </w:rPr>
        <w:t xml:space="preserve"> стратегі</w:t>
      </w:r>
      <w:r w:rsidR="003B2663">
        <w:rPr>
          <w:rFonts w:ascii="Corbel" w:hAnsi="Corbel"/>
          <w:noProof/>
          <w:lang w:val="uk-UA"/>
        </w:rPr>
        <w:t xml:space="preserve">ї. </w:t>
      </w:r>
      <w:r w:rsidR="003B2663">
        <w:rPr>
          <w:rFonts w:ascii="Corbel" w:hAnsi="Corbel"/>
          <w:noProof/>
          <w:lang w:val="en-US"/>
        </w:rPr>
        <w:t>SBU</w:t>
      </w:r>
      <w:r w:rsidR="003B2663" w:rsidRPr="003B2663">
        <w:rPr>
          <w:rFonts w:ascii="Corbel" w:hAnsi="Corbel"/>
          <w:noProof/>
        </w:rPr>
        <w:t xml:space="preserve"> </w:t>
      </w:r>
      <w:r w:rsidR="003B2663">
        <w:rPr>
          <w:rFonts w:ascii="Corbel" w:hAnsi="Corbel"/>
          <w:noProof/>
          <w:lang w:val="uk-UA"/>
        </w:rPr>
        <w:t>«</w:t>
      </w:r>
      <w:r w:rsidR="003B2663">
        <w:rPr>
          <w:rFonts w:ascii="Corbel" w:hAnsi="Corbel"/>
          <w:noProof/>
          <w:lang w:val="en-US"/>
        </w:rPr>
        <w:t>A</w:t>
      </w:r>
      <w:r w:rsidR="003B2663">
        <w:rPr>
          <w:rFonts w:ascii="Corbel" w:hAnsi="Corbel"/>
          <w:noProof/>
          <w:lang w:val="uk-UA"/>
        </w:rPr>
        <w:t xml:space="preserve">» є </w:t>
      </w:r>
      <w:r w:rsidR="001B1B9C" w:rsidRPr="001B1B9C">
        <w:rPr>
          <w:rFonts w:ascii="Corbel" w:hAnsi="Corbel"/>
          <w:noProof/>
          <w:lang w:val="uk-UA"/>
        </w:rPr>
        <w:t>перспективним товаром</w:t>
      </w:r>
      <w:r w:rsidR="00A930F5">
        <w:rPr>
          <w:rFonts w:ascii="Corbel" w:hAnsi="Corbel"/>
          <w:noProof/>
          <w:lang w:val="uk-UA"/>
        </w:rPr>
        <w:t xml:space="preserve"> в довгостроковому стратегічному плануванні</w:t>
      </w:r>
      <w:r w:rsidR="003B2663">
        <w:rPr>
          <w:rFonts w:ascii="Corbel" w:hAnsi="Corbel"/>
          <w:noProof/>
          <w:lang w:val="uk-UA"/>
        </w:rPr>
        <w:t>.</w:t>
      </w:r>
      <w:r w:rsidR="00A930F5">
        <w:rPr>
          <w:rFonts w:ascii="Corbel" w:hAnsi="Corbel"/>
          <w:noProof/>
          <w:lang w:val="uk-UA"/>
        </w:rPr>
        <w:t xml:space="preserve"> Рекомендовано </w:t>
      </w:r>
      <w:r w:rsidR="00A930F5" w:rsidRPr="00A930F5">
        <w:rPr>
          <w:rFonts w:ascii="Corbel" w:hAnsi="Corbel"/>
          <w:noProof/>
          <w:lang w:val="uk-UA"/>
        </w:rPr>
        <w:t>стратегі</w:t>
      </w:r>
      <w:r w:rsidR="00A930F5">
        <w:rPr>
          <w:rFonts w:ascii="Corbel" w:hAnsi="Corbel"/>
          <w:noProof/>
          <w:lang w:val="uk-UA"/>
        </w:rPr>
        <w:t>ю</w:t>
      </w:r>
      <w:r w:rsidR="00A930F5" w:rsidRPr="00A930F5">
        <w:rPr>
          <w:rFonts w:ascii="Corbel" w:hAnsi="Corbel"/>
          <w:noProof/>
          <w:lang w:val="uk-UA"/>
        </w:rPr>
        <w:t xml:space="preserve"> глибокого проникнення на ринок, розвитку товару</w:t>
      </w:r>
      <w:r w:rsidR="00A930F5">
        <w:rPr>
          <w:rFonts w:ascii="Corbel" w:hAnsi="Corbel"/>
          <w:noProof/>
          <w:lang w:val="uk-UA"/>
        </w:rPr>
        <w:t>.</w:t>
      </w:r>
    </w:p>
    <w:p w:rsidR="003B2663" w:rsidRDefault="003B2663" w:rsidP="00937D5D">
      <w:pPr>
        <w:spacing w:after="0" w:line="240" w:lineRule="auto"/>
        <w:ind w:firstLine="709"/>
        <w:jc w:val="both"/>
        <w:rPr>
          <w:rFonts w:ascii="Corbel" w:hAnsi="Corbel"/>
          <w:noProof/>
          <w:lang w:val="uk-UA"/>
        </w:rPr>
      </w:pPr>
      <w:r>
        <w:rPr>
          <w:rFonts w:ascii="Corbel" w:hAnsi="Corbel"/>
          <w:noProof/>
          <w:lang w:val="uk-UA"/>
        </w:rPr>
        <w:t xml:space="preserve">«В» – «зірка» – </w:t>
      </w:r>
      <w:r w:rsidR="008D1735">
        <w:rPr>
          <w:rFonts w:ascii="Corbel" w:hAnsi="Corbel"/>
          <w:lang w:val="uk-UA"/>
        </w:rPr>
        <w:t>займає лідируючі позиції на ринку за рахунок високої частки ринку 1,4</w:t>
      </w:r>
      <w:r w:rsidRPr="003B2663">
        <w:rPr>
          <w:rFonts w:ascii="Corbel" w:hAnsi="Corbel"/>
          <w:noProof/>
          <w:lang w:val="uk-UA"/>
        </w:rPr>
        <w:t xml:space="preserve">. Даний вид </w:t>
      </w:r>
      <w:r>
        <w:rPr>
          <w:rFonts w:ascii="Corbel" w:hAnsi="Corbel"/>
          <w:noProof/>
          <w:lang w:val="en-US"/>
        </w:rPr>
        <w:t>SBU</w:t>
      </w:r>
      <w:r w:rsidRPr="003B2663">
        <w:rPr>
          <w:rFonts w:ascii="Corbel" w:hAnsi="Corbel"/>
          <w:noProof/>
          <w:lang w:val="uk-UA"/>
        </w:rPr>
        <w:t xml:space="preserve"> має висок</w:t>
      </w:r>
      <w:r w:rsidR="008D1735">
        <w:rPr>
          <w:rFonts w:ascii="Corbel" w:hAnsi="Corbel"/>
          <w:noProof/>
          <w:lang w:val="uk-UA"/>
        </w:rPr>
        <w:t>ий</w:t>
      </w:r>
      <w:r w:rsidRPr="003B2663">
        <w:rPr>
          <w:rFonts w:ascii="Corbel" w:hAnsi="Corbel"/>
          <w:noProof/>
          <w:lang w:val="uk-UA"/>
        </w:rPr>
        <w:t xml:space="preserve"> показник темпів зростання ринку</w:t>
      </w:r>
      <w:r w:rsidR="008D1735">
        <w:rPr>
          <w:rFonts w:ascii="Corbel" w:hAnsi="Corbel"/>
          <w:noProof/>
          <w:lang w:val="uk-UA"/>
        </w:rPr>
        <w:t xml:space="preserve"> (12%)</w:t>
      </w:r>
      <w:r w:rsidRPr="003B2663">
        <w:rPr>
          <w:rFonts w:ascii="Corbel" w:hAnsi="Corbel"/>
          <w:noProof/>
          <w:lang w:val="uk-UA"/>
        </w:rPr>
        <w:t>.</w:t>
      </w:r>
      <w:r>
        <w:rPr>
          <w:rFonts w:ascii="Corbel" w:hAnsi="Corbel"/>
          <w:noProof/>
          <w:lang w:val="uk-UA"/>
        </w:rPr>
        <w:t xml:space="preserve"> </w:t>
      </w:r>
      <w:r w:rsidRPr="003B2663">
        <w:rPr>
          <w:rFonts w:ascii="Corbel" w:hAnsi="Corbel"/>
          <w:noProof/>
          <w:lang w:val="uk-UA"/>
        </w:rPr>
        <w:t xml:space="preserve">Потрібне збільшення інвестицій, щоб надалі бізнес-одиниця </w:t>
      </w:r>
      <w:r>
        <w:rPr>
          <w:rFonts w:ascii="Corbel" w:hAnsi="Corbel"/>
          <w:noProof/>
          <w:lang w:val="uk-UA"/>
        </w:rPr>
        <w:t>компанії</w:t>
      </w:r>
      <w:r w:rsidRPr="003B2663">
        <w:rPr>
          <w:rFonts w:ascii="Corbel" w:hAnsi="Corbel"/>
          <w:noProof/>
          <w:lang w:val="uk-UA"/>
        </w:rPr>
        <w:t>, що випускає цей товар, приносила стабільний дохід</w:t>
      </w:r>
      <w:r>
        <w:rPr>
          <w:rFonts w:ascii="Corbel" w:hAnsi="Corbel"/>
          <w:noProof/>
          <w:lang w:val="uk-UA"/>
        </w:rPr>
        <w:t xml:space="preserve">. </w:t>
      </w:r>
      <w:r w:rsidR="00A930F5">
        <w:rPr>
          <w:rFonts w:ascii="Corbel" w:hAnsi="Corbel"/>
          <w:noProof/>
          <w:lang w:val="uk-UA"/>
        </w:rPr>
        <w:t xml:space="preserve">Рекомендовано </w:t>
      </w:r>
      <w:r w:rsidR="00A930F5" w:rsidRPr="00A930F5">
        <w:rPr>
          <w:rFonts w:ascii="Corbel" w:hAnsi="Corbel"/>
          <w:noProof/>
          <w:lang w:val="uk-UA"/>
        </w:rPr>
        <w:t>стратегію підтримки конкурентних переваг</w:t>
      </w:r>
      <w:r w:rsidR="00A930F5">
        <w:rPr>
          <w:rFonts w:ascii="Corbel" w:hAnsi="Corbel"/>
          <w:noProof/>
          <w:lang w:val="uk-UA"/>
        </w:rPr>
        <w:t>.</w:t>
      </w:r>
    </w:p>
    <w:p w:rsidR="003B2663" w:rsidRDefault="003B2663" w:rsidP="00937D5D">
      <w:pPr>
        <w:spacing w:after="0" w:line="240" w:lineRule="auto"/>
        <w:ind w:firstLine="709"/>
        <w:jc w:val="both"/>
        <w:rPr>
          <w:rFonts w:ascii="Corbel" w:hAnsi="Corbel"/>
          <w:lang w:val="uk-UA"/>
        </w:rPr>
      </w:pPr>
      <w:r>
        <w:rPr>
          <w:rFonts w:ascii="Corbel" w:hAnsi="Corbel"/>
          <w:noProof/>
          <w:lang w:val="uk-UA"/>
        </w:rPr>
        <w:t xml:space="preserve">«С» – «важка дитина» – </w:t>
      </w:r>
      <w:r w:rsidRPr="001B1B9C">
        <w:rPr>
          <w:rFonts w:ascii="Corbel" w:hAnsi="Corbel"/>
          <w:noProof/>
          <w:lang w:val="uk-UA"/>
        </w:rPr>
        <w:t>знаходиться на зростаючому</w:t>
      </w:r>
      <w:r>
        <w:rPr>
          <w:rFonts w:ascii="Corbel" w:hAnsi="Corbel"/>
          <w:noProof/>
          <w:lang w:val="uk-UA"/>
        </w:rPr>
        <w:t xml:space="preserve"> </w:t>
      </w:r>
      <w:r w:rsidRPr="001B1B9C">
        <w:rPr>
          <w:rFonts w:ascii="Corbel" w:hAnsi="Corbel"/>
          <w:noProof/>
          <w:lang w:val="uk-UA"/>
        </w:rPr>
        <w:t>ринку</w:t>
      </w:r>
      <w:r>
        <w:rPr>
          <w:rFonts w:ascii="Corbel" w:hAnsi="Corbel"/>
          <w:noProof/>
          <w:lang w:val="uk-UA"/>
        </w:rPr>
        <w:t xml:space="preserve"> на р</w:t>
      </w:r>
      <w:r w:rsidR="008D1735">
        <w:rPr>
          <w:rFonts w:ascii="Corbel" w:hAnsi="Corbel"/>
          <w:noProof/>
          <w:lang w:val="uk-UA"/>
        </w:rPr>
        <w:t>і</w:t>
      </w:r>
      <w:r>
        <w:rPr>
          <w:rFonts w:ascii="Corbel" w:hAnsi="Corbel"/>
          <w:noProof/>
          <w:lang w:val="uk-UA"/>
        </w:rPr>
        <w:t xml:space="preserve">вні 14% на рік,має досить високий </w:t>
      </w:r>
      <w:r w:rsidRPr="003A1A17">
        <w:rPr>
          <w:rFonts w:ascii="Corbel" w:hAnsi="Corbel"/>
          <w:lang w:val="uk-UA"/>
        </w:rPr>
        <w:t xml:space="preserve">показник частки ринку відносно лідера </w:t>
      </w:r>
      <w:r>
        <w:rPr>
          <w:rFonts w:ascii="Corbel" w:hAnsi="Corbel"/>
          <w:lang w:val="uk-UA"/>
        </w:rPr>
        <w:t xml:space="preserve">і </w:t>
      </w:r>
      <w:r w:rsidRPr="003A1A17">
        <w:rPr>
          <w:rFonts w:ascii="Corbel" w:hAnsi="Corbel"/>
          <w:lang w:val="uk-UA"/>
        </w:rPr>
        <w:t>наближається до одиниці</w:t>
      </w:r>
      <w:r>
        <w:rPr>
          <w:rFonts w:ascii="Corbel" w:hAnsi="Corbel"/>
          <w:lang w:val="uk-UA"/>
        </w:rPr>
        <w:t>. Це</w:t>
      </w:r>
      <w:r w:rsidRPr="003A1A17">
        <w:rPr>
          <w:rFonts w:ascii="Corbel" w:hAnsi="Corbel"/>
          <w:lang w:val="uk-UA"/>
        </w:rPr>
        <w:t xml:space="preserve"> свідчить як мінімум про знаходження дано</w:t>
      </w:r>
      <w:r>
        <w:rPr>
          <w:rFonts w:ascii="Corbel" w:hAnsi="Corbel"/>
          <w:lang w:val="uk-UA"/>
        </w:rPr>
        <w:t>ї</w:t>
      </w:r>
      <w:r w:rsidRPr="003A1A17">
        <w:rPr>
          <w:rFonts w:ascii="Corbel" w:hAnsi="Corbel"/>
          <w:lang w:val="uk-UA"/>
        </w:rPr>
        <w:t xml:space="preserve"> </w:t>
      </w:r>
      <w:r>
        <w:rPr>
          <w:rFonts w:ascii="Corbel" w:hAnsi="Corbel"/>
          <w:lang w:val="uk-UA"/>
        </w:rPr>
        <w:t>компанії</w:t>
      </w:r>
      <w:r w:rsidRPr="003A1A17">
        <w:rPr>
          <w:rFonts w:ascii="Corbel" w:hAnsi="Corbel"/>
          <w:lang w:val="uk-UA"/>
        </w:rPr>
        <w:t xml:space="preserve"> у групі претендентів</w:t>
      </w:r>
      <w:r w:rsidR="00397755">
        <w:rPr>
          <w:rFonts w:ascii="Corbel" w:hAnsi="Corbel"/>
          <w:lang w:val="uk-UA"/>
        </w:rPr>
        <w:t xml:space="preserve">. Компанія </w:t>
      </w:r>
      <w:r w:rsidRPr="003A1A17">
        <w:rPr>
          <w:rFonts w:ascii="Corbel" w:hAnsi="Corbel"/>
          <w:lang w:val="uk-UA"/>
        </w:rPr>
        <w:t xml:space="preserve">може конкурувати відповідно з лідером </w:t>
      </w:r>
      <w:r w:rsidR="00397755">
        <w:rPr>
          <w:rFonts w:ascii="Corbel" w:hAnsi="Corbel"/>
          <w:lang w:val="uk-UA"/>
        </w:rPr>
        <w:t>та/або</w:t>
      </w:r>
      <w:r w:rsidRPr="003A1A17">
        <w:rPr>
          <w:rFonts w:ascii="Corbel" w:hAnsi="Corbel"/>
          <w:lang w:val="uk-UA"/>
        </w:rPr>
        <w:t xml:space="preserve"> претендентами</w:t>
      </w:r>
      <w:r>
        <w:rPr>
          <w:rFonts w:ascii="Corbel" w:hAnsi="Corbel"/>
          <w:lang w:val="uk-UA"/>
        </w:rPr>
        <w:t xml:space="preserve"> в</w:t>
      </w:r>
      <w:r w:rsidRPr="003A1A17">
        <w:rPr>
          <w:rFonts w:ascii="Corbel" w:hAnsi="Corbel"/>
          <w:lang w:val="uk-UA"/>
        </w:rPr>
        <w:t xml:space="preserve"> дан</w:t>
      </w:r>
      <w:r w:rsidR="00397755">
        <w:rPr>
          <w:rFonts w:ascii="Corbel" w:hAnsi="Corbel"/>
          <w:lang w:val="uk-UA"/>
        </w:rPr>
        <w:t xml:space="preserve">ій </w:t>
      </w:r>
      <w:r>
        <w:rPr>
          <w:rFonts w:ascii="Corbel" w:hAnsi="Corbel"/>
          <w:lang w:val="en-US"/>
        </w:rPr>
        <w:t>SBU</w:t>
      </w:r>
      <w:r w:rsidR="00397755">
        <w:rPr>
          <w:rFonts w:ascii="Corbel" w:hAnsi="Corbel"/>
          <w:lang w:val="uk-UA"/>
        </w:rPr>
        <w:t>. Потребує активізації фінансових зусиль на з</w:t>
      </w:r>
      <w:r w:rsidR="00397755" w:rsidRPr="00397755">
        <w:rPr>
          <w:rFonts w:ascii="Corbel" w:hAnsi="Corbel"/>
          <w:lang w:val="uk-UA"/>
        </w:rPr>
        <w:t>більшення ринкової частки</w:t>
      </w:r>
      <w:r w:rsidR="00397755">
        <w:rPr>
          <w:rFonts w:ascii="Corbel" w:hAnsi="Corbel"/>
          <w:lang w:val="uk-UA"/>
        </w:rPr>
        <w:t xml:space="preserve"> </w:t>
      </w:r>
      <w:r w:rsidR="00397755" w:rsidRPr="00397755">
        <w:rPr>
          <w:rFonts w:ascii="Corbel" w:hAnsi="Corbel"/>
          <w:lang w:val="uk-UA"/>
        </w:rPr>
        <w:t>з метою переходу в квадрант «Зірки».</w:t>
      </w:r>
    </w:p>
    <w:p w:rsidR="00A930F5" w:rsidRDefault="00397755" w:rsidP="00937D5D">
      <w:pPr>
        <w:spacing w:after="0" w:line="240" w:lineRule="auto"/>
        <w:ind w:firstLine="709"/>
        <w:jc w:val="both"/>
        <w:rPr>
          <w:rFonts w:ascii="Corbel" w:hAnsi="Corbel"/>
          <w:noProof/>
          <w:lang w:val="uk-UA"/>
        </w:rPr>
      </w:pPr>
      <w:r>
        <w:rPr>
          <w:rFonts w:ascii="Corbel" w:hAnsi="Corbel"/>
          <w:lang w:val="uk-UA"/>
        </w:rPr>
        <w:t>«</w:t>
      </w:r>
      <w:r>
        <w:rPr>
          <w:rFonts w:ascii="Corbel" w:hAnsi="Corbel"/>
          <w:lang w:val="en-US"/>
        </w:rPr>
        <w:t>D</w:t>
      </w:r>
      <w:r>
        <w:rPr>
          <w:rFonts w:ascii="Corbel" w:hAnsi="Corbel"/>
          <w:lang w:val="uk-UA"/>
        </w:rPr>
        <w:t xml:space="preserve">» – «зірка» – </w:t>
      </w:r>
      <w:r w:rsidR="008D1735" w:rsidRPr="003B2663">
        <w:rPr>
          <w:rFonts w:ascii="Corbel" w:hAnsi="Corbel"/>
          <w:noProof/>
          <w:lang w:val="uk-UA"/>
        </w:rPr>
        <w:t>знаходиться на піку свого життєвого циклу</w:t>
      </w:r>
      <w:r>
        <w:rPr>
          <w:rFonts w:ascii="Corbel" w:hAnsi="Corbel"/>
          <w:lang w:val="uk-UA"/>
        </w:rPr>
        <w:t xml:space="preserve">, приносить </w:t>
      </w:r>
      <w:r w:rsidRPr="00397755">
        <w:rPr>
          <w:rFonts w:ascii="Corbel" w:hAnsi="Corbel"/>
          <w:lang w:val="uk-UA"/>
        </w:rPr>
        <w:t>прибуток завдяки своїй конкурентоспроможності</w:t>
      </w:r>
      <w:r w:rsidR="008D1735">
        <w:rPr>
          <w:rFonts w:ascii="Corbel" w:hAnsi="Corbel"/>
          <w:lang w:val="uk-UA"/>
        </w:rPr>
        <w:t xml:space="preserve"> (висока частка ринку 1,8)</w:t>
      </w:r>
      <w:r w:rsidRPr="00397755">
        <w:rPr>
          <w:rFonts w:ascii="Corbel" w:hAnsi="Corbel"/>
          <w:lang w:val="uk-UA"/>
        </w:rPr>
        <w:t>, але потребу</w:t>
      </w:r>
      <w:r>
        <w:rPr>
          <w:rFonts w:ascii="Corbel" w:hAnsi="Corbel"/>
          <w:lang w:val="uk-UA"/>
        </w:rPr>
        <w:t>є</w:t>
      </w:r>
      <w:r w:rsidRPr="00397755">
        <w:rPr>
          <w:rFonts w:ascii="Corbel" w:hAnsi="Corbel"/>
          <w:lang w:val="uk-UA"/>
        </w:rPr>
        <w:t xml:space="preserve"> </w:t>
      </w:r>
      <w:r w:rsidR="00A930F5">
        <w:rPr>
          <w:rFonts w:ascii="Corbel" w:hAnsi="Corbel"/>
          <w:lang w:val="uk-UA"/>
        </w:rPr>
        <w:t xml:space="preserve">у короткостроковій перспективі </w:t>
      </w:r>
      <w:r w:rsidRPr="00397755">
        <w:rPr>
          <w:rFonts w:ascii="Corbel" w:hAnsi="Corbel"/>
          <w:lang w:val="uk-UA"/>
        </w:rPr>
        <w:t>фінансування для підтримки високої частки динамічного ринку</w:t>
      </w:r>
      <w:r w:rsidR="005E207A">
        <w:rPr>
          <w:rFonts w:ascii="Corbel" w:hAnsi="Corbel"/>
          <w:lang w:val="uk-UA"/>
        </w:rPr>
        <w:t xml:space="preserve">, </w:t>
      </w:r>
      <w:r w:rsidR="005E207A" w:rsidRPr="005E207A">
        <w:rPr>
          <w:rFonts w:ascii="Corbel" w:hAnsi="Corbel"/>
          <w:noProof/>
          <w:lang w:val="uk-UA"/>
        </w:rPr>
        <w:t xml:space="preserve">щоб скористатися кривою досвіду і перетворити «зірку» у «дійну корову». </w:t>
      </w:r>
      <w:r w:rsidR="005E207A" w:rsidRPr="00937D5D">
        <w:rPr>
          <w:rFonts w:ascii="Corbel" w:hAnsi="Corbel"/>
          <w:noProof/>
        </w:rPr>
        <w:t xml:space="preserve">В цьому сенсі важливі майбутні доходи </w:t>
      </w:r>
      <w:r w:rsidR="008D1735">
        <w:rPr>
          <w:rFonts w:ascii="Corbel" w:hAnsi="Corbel"/>
          <w:lang w:val="en-US"/>
        </w:rPr>
        <w:t>SBU</w:t>
      </w:r>
      <w:r w:rsidR="008D1735" w:rsidRPr="00937D5D">
        <w:rPr>
          <w:rFonts w:ascii="Corbel" w:hAnsi="Corbel"/>
          <w:noProof/>
        </w:rPr>
        <w:t xml:space="preserve"> </w:t>
      </w:r>
      <w:r w:rsidR="005E207A" w:rsidRPr="00937D5D">
        <w:rPr>
          <w:rFonts w:ascii="Corbel" w:hAnsi="Corbel"/>
          <w:noProof/>
        </w:rPr>
        <w:t>-«зірки», а не поточні</w:t>
      </w:r>
      <w:r w:rsidR="005E207A">
        <w:rPr>
          <w:rFonts w:ascii="Corbel" w:hAnsi="Corbel"/>
          <w:noProof/>
          <w:lang w:val="uk-UA"/>
        </w:rPr>
        <w:t>.</w:t>
      </w:r>
      <w:r w:rsidR="00A930F5">
        <w:rPr>
          <w:rFonts w:ascii="Corbel" w:hAnsi="Corbel"/>
          <w:noProof/>
          <w:lang w:val="uk-UA"/>
        </w:rPr>
        <w:t xml:space="preserve"> </w:t>
      </w:r>
    </w:p>
    <w:p w:rsidR="005E207A" w:rsidRPr="005E207A" w:rsidRDefault="005E207A" w:rsidP="005E207A">
      <w:pPr>
        <w:spacing w:after="0" w:line="240" w:lineRule="auto"/>
        <w:ind w:firstLine="709"/>
        <w:jc w:val="both"/>
        <w:rPr>
          <w:rFonts w:ascii="Corbel" w:hAnsi="Corbel"/>
          <w:i/>
          <w:iCs/>
          <w:lang w:val="uk-UA"/>
        </w:rPr>
      </w:pPr>
      <w:r w:rsidRPr="005E207A">
        <w:rPr>
          <w:rFonts w:ascii="Corbel" w:hAnsi="Corbel"/>
          <w:i/>
          <w:iCs/>
          <w:lang w:val="uk-UA"/>
        </w:rPr>
        <w:t>Оцінювання портфеля компанії:</w:t>
      </w:r>
    </w:p>
    <w:p w:rsidR="00AC1004" w:rsidRDefault="005E207A" w:rsidP="00A930F5">
      <w:pPr>
        <w:spacing w:after="0" w:line="240" w:lineRule="auto"/>
        <w:ind w:firstLine="709"/>
        <w:jc w:val="both"/>
        <w:rPr>
          <w:rFonts w:ascii="Corbel" w:hAnsi="Corbel"/>
          <w:noProof/>
          <w:lang w:val="uk-UA"/>
        </w:rPr>
      </w:pPr>
      <w:r>
        <w:rPr>
          <w:rFonts w:ascii="Corbel" w:hAnsi="Corbel"/>
          <w:lang w:val="uk-UA"/>
        </w:rPr>
        <w:t>Портфель компанії є незбалансованим, тому що в ньому не представлено жодної «дійної корови». Натомість спостерігається надлишок нових товарів «важких дітей», що може призвести до фінансових труднощів</w:t>
      </w:r>
      <w:r w:rsidR="004E393E">
        <w:rPr>
          <w:rFonts w:ascii="Corbel" w:hAnsi="Corbel"/>
          <w:lang w:val="uk-UA"/>
        </w:rPr>
        <w:t>, якщо компанія не почне наступальної стратегії за «з</w:t>
      </w:r>
      <w:r w:rsidRPr="005E207A">
        <w:rPr>
          <w:rFonts w:ascii="Corbel" w:hAnsi="Corbel"/>
          <w:lang w:val="uk-UA"/>
        </w:rPr>
        <w:t>автрашні</w:t>
      </w:r>
      <w:r>
        <w:rPr>
          <w:rFonts w:ascii="Corbel" w:hAnsi="Corbel"/>
          <w:lang w:val="uk-UA"/>
        </w:rPr>
        <w:t>м</w:t>
      </w:r>
      <w:r w:rsidR="004E393E">
        <w:rPr>
          <w:rFonts w:ascii="Corbel" w:hAnsi="Corbel"/>
          <w:lang w:val="uk-UA"/>
        </w:rPr>
        <w:t>и</w:t>
      </w:r>
      <w:r w:rsidRPr="005E207A">
        <w:rPr>
          <w:rFonts w:ascii="Corbel" w:hAnsi="Corbel"/>
          <w:lang w:val="uk-UA"/>
        </w:rPr>
        <w:t xml:space="preserve"> годувальник</w:t>
      </w:r>
      <w:r w:rsidR="004E393E">
        <w:rPr>
          <w:rFonts w:ascii="Corbel" w:hAnsi="Corbel"/>
          <w:lang w:val="uk-UA"/>
        </w:rPr>
        <w:t>ами</w:t>
      </w:r>
      <w:r w:rsidRPr="005E207A">
        <w:rPr>
          <w:rFonts w:ascii="Corbel" w:hAnsi="Corbel"/>
          <w:lang w:val="uk-UA"/>
        </w:rPr>
        <w:t>»</w:t>
      </w:r>
      <w:r w:rsidR="004E393E">
        <w:rPr>
          <w:rFonts w:ascii="Corbel" w:hAnsi="Corbel"/>
          <w:lang w:val="uk-UA"/>
        </w:rPr>
        <w:t xml:space="preserve">, які представлені </w:t>
      </w:r>
      <w:r w:rsidR="004E393E">
        <w:rPr>
          <w:rFonts w:ascii="Corbel" w:hAnsi="Corbel"/>
          <w:lang w:val="en-US"/>
        </w:rPr>
        <w:t>SBU</w:t>
      </w:r>
      <w:r w:rsidR="004E393E" w:rsidRPr="005E207A">
        <w:rPr>
          <w:rFonts w:ascii="Corbel" w:hAnsi="Corbel"/>
        </w:rPr>
        <w:t xml:space="preserve"> </w:t>
      </w:r>
      <w:r w:rsidR="004E393E">
        <w:rPr>
          <w:rFonts w:ascii="Corbel" w:hAnsi="Corbel"/>
          <w:lang w:val="uk-UA"/>
        </w:rPr>
        <w:t xml:space="preserve">«А» та </w:t>
      </w:r>
      <w:r w:rsidR="004E393E">
        <w:rPr>
          <w:rFonts w:ascii="Corbel" w:hAnsi="Corbel"/>
          <w:lang w:val="en-US"/>
        </w:rPr>
        <w:t>SBU</w:t>
      </w:r>
      <w:r w:rsidR="004E393E" w:rsidRPr="005E207A">
        <w:rPr>
          <w:rFonts w:ascii="Corbel" w:hAnsi="Corbel"/>
        </w:rPr>
        <w:t xml:space="preserve"> </w:t>
      </w:r>
      <w:r w:rsidR="004E393E">
        <w:rPr>
          <w:rFonts w:ascii="Corbel" w:hAnsi="Corbel"/>
          <w:lang w:val="uk-UA"/>
        </w:rPr>
        <w:t xml:space="preserve">«С». </w:t>
      </w:r>
      <w:r w:rsidR="004E393E" w:rsidRPr="004E393E">
        <w:rPr>
          <w:rFonts w:ascii="Corbel" w:hAnsi="Corbel"/>
          <w:lang w:val="uk-UA"/>
        </w:rPr>
        <w:t>«</w:t>
      </w:r>
      <w:r w:rsidR="004E393E">
        <w:rPr>
          <w:rFonts w:ascii="Corbel" w:hAnsi="Corbel"/>
          <w:lang w:val="uk-UA"/>
        </w:rPr>
        <w:t>С</w:t>
      </w:r>
      <w:r w:rsidR="004E393E" w:rsidRPr="004E393E">
        <w:rPr>
          <w:rFonts w:ascii="Corbel" w:hAnsi="Corbel"/>
          <w:lang w:val="uk-UA"/>
        </w:rPr>
        <w:t>ьогоднішні годувальники»</w:t>
      </w:r>
      <w:r w:rsidR="004E393E">
        <w:rPr>
          <w:rFonts w:ascii="Corbel" w:hAnsi="Corbel"/>
          <w:lang w:val="uk-UA"/>
        </w:rPr>
        <w:t xml:space="preserve"> представлені двома «зірками»: </w:t>
      </w:r>
      <w:r w:rsidR="004E393E">
        <w:rPr>
          <w:rFonts w:ascii="Corbel" w:hAnsi="Corbel"/>
          <w:lang w:val="en-US"/>
        </w:rPr>
        <w:t>SBU</w:t>
      </w:r>
      <w:r w:rsidR="004E393E" w:rsidRPr="004E393E">
        <w:rPr>
          <w:rFonts w:ascii="Corbel" w:hAnsi="Corbel"/>
          <w:lang w:val="uk-UA"/>
        </w:rPr>
        <w:t xml:space="preserve"> </w:t>
      </w:r>
      <w:r w:rsidR="004E393E">
        <w:rPr>
          <w:rFonts w:ascii="Corbel" w:hAnsi="Corbel"/>
          <w:lang w:val="uk-UA"/>
        </w:rPr>
        <w:t>«</w:t>
      </w:r>
      <w:r w:rsidR="004E393E">
        <w:rPr>
          <w:rFonts w:ascii="Corbel" w:hAnsi="Corbel"/>
          <w:lang w:val="en-US"/>
        </w:rPr>
        <w:t>B</w:t>
      </w:r>
      <w:r w:rsidR="004E393E">
        <w:rPr>
          <w:rFonts w:ascii="Corbel" w:hAnsi="Corbel"/>
          <w:lang w:val="uk-UA"/>
        </w:rPr>
        <w:t xml:space="preserve">» та </w:t>
      </w:r>
      <w:r w:rsidR="004E393E">
        <w:rPr>
          <w:rFonts w:ascii="Corbel" w:hAnsi="Corbel"/>
          <w:lang w:val="en-US"/>
        </w:rPr>
        <w:t>SBU</w:t>
      </w:r>
      <w:r w:rsidR="004E393E" w:rsidRPr="004E393E">
        <w:rPr>
          <w:rFonts w:ascii="Corbel" w:hAnsi="Corbel"/>
          <w:lang w:val="uk-UA"/>
        </w:rPr>
        <w:t xml:space="preserve"> </w:t>
      </w:r>
      <w:r w:rsidR="004E393E">
        <w:rPr>
          <w:rFonts w:ascii="Corbel" w:hAnsi="Corbel"/>
          <w:lang w:val="uk-UA"/>
        </w:rPr>
        <w:t>«</w:t>
      </w:r>
      <w:r w:rsidR="004E393E">
        <w:rPr>
          <w:rFonts w:ascii="Corbel" w:hAnsi="Corbel"/>
          <w:lang w:val="en-US"/>
        </w:rPr>
        <w:t>D</w:t>
      </w:r>
      <w:r w:rsidR="004E393E">
        <w:rPr>
          <w:rFonts w:ascii="Corbel" w:hAnsi="Corbel"/>
          <w:lang w:val="uk-UA"/>
        </w:rPr>
        <w:t xml:space="preserve">», основне завдання по яким </w:t>
      </w:r>
      <w:r w:rsidR="004E393E" w:rsidRPr="004E393E">
        <w:rPr>
          <w:rFonts w:ascii="Corbel" w:hAnsi="Corbel"/>
          <w:lang w:val="uk-UA"/>
        </w:rPr>
        <w:t>полягає в підтримці відмітних переваг продукції в умовах зростаючої конкуренції</w:t>
      </w:r>
      <w:r w:rsidR="004E393E">
        <w:rPr>
          <w:rFonts w:ascii="Corbel" w:hAnsi="Corbel"/>
          <w:lang w:val="uk-UA"/>
        </w:rPr>
        <w:t xml:space="preserve">, а по </w:t>
      </w:r>
      <w:r w:rsidR="004E393E">
        <w:rPr>
          <w:rFonts w:ascii="Corbel" w:hAnsi="Corbel"/>
          <w:lang w:val="en-US"/>
        </w:rPr>
        <w:t>SBU</w:t>
      </w:r>
      <w:r w:rsidR="004E393E" w:rsidRPr="004E393E">
        <w:rPr>
          <w:rFonts w:ascii="Corbel" w:hAnsi="Corbel"/>
          <w:lang w:val="uk-UA"/>
        </w:rPr>
        <w:t xml:space="preserve"> </w:t>
      </w:r>
      <w:r w:rsidR="004E393E">
        <w:rPr>
          <w:rFonts w:ascii="Corbel" w:hAnsi="Corbel"/>
          <w:lang w:val="uk-UA"/>
        </w:rPr>
        <w:t>«</w:t>
      </w:r>
      <w:r w:rsidR="004E393E">
        <w:rPr>
          <w:rFonts w:ascii="Corbel" w:hAnsi="Corbel"/>
          <w:lang w:val="en-US"/>
        </w:rPr>
        <w:t>D</w:t>
      </w:r>
      <w:r w:rsidR="004E393E">
        <w:rPr>
          <w:rFonts w:ascii="Corbel" w:hAnsi="Corbel"/>
          <w:lang w:val="uk-UA"/>
        </w:rPr>
        <w:t xml:space="preserve">» </w:t>
      </w:r>
      <w:r w:rsidR="004E393E">
        <w:rPr>
          <w:rFonts w:ascii="Corbel" w:hAnsi="Corbel"/>
          <w:lang w:val="uk-UA"/>
        </w:rPr>
        <w:lastRenderedPageBreak/>
        <w:t xml:space="preserve">інтенсифікувати зусилля для </w:t>
      </w:r>
      <w:r w:rsidR="004E393E" w:rsidRPr="005E207A">
        <w:rPr>
          <w:rFonts w:ascii="Corbel" w:hAnsi="Corbel"/>
          <w:noProof/>
          <w:lang w:val="uk-UA"/>
        </w:rPr>
        <w:t>перетвор</w:t>
      </w:r>
      <w:r w:rsidR="004E393E">
        <w:rPr>
          <w:rFonts w:ascii="Corbel" w:hAnsi="Corbel"/>
          <w:noProof/>
          <w:lang w:val="uk-UA"/>
        </w:rPr>
        <w:t>ення</w:t>
      </w:r>
      <w:r w:rsidR="004E393E" w:rsidRPr="005E207A">
        <w:rPr>
          <w:rFonts w:ascii="Corbel" w:hAnsi="Corbel"/>
          <w:noProof/>
          <w:lang w:val="uk-UA"/>
        </w:rPr>
        <w:t xml:space="preserve"> у «дійну корову»</w:t>
      </w:r>
      <w:r w:rsidR="004E393E">
        <w:rPr>
          <w:rFonts w:ascii="Corbel" w:hAnsi="Corbel"/>
          <w:noProof/>
          <w:lang w:val="uk-UA"/>
        </w:rPr>
        <w:t>, щоб мати у портфелі бізнесу хоча б один генератор доходу «дійну корову»</w:t>
      </w:r>
      <w:r w:rsidR="007559A2">
        <w:rPr>
          <w:rFonts w:ascii="Corbel" w:hAnsi="Corbel"/>
          <w:noProof/>
          <w:lang w:val="uk-UA"/>
        </w:rPr>
        <w:t xml:space="preserve"> (не вимагає додаткових інвесицій)</w:t>
      </w:r>
      <w:r w:rsidR="004E393E">
        <w:rPr>
          <w:rFonts w:ascii="Corbel" w:hAnsi="Corbel"/>
          <w:noProof/>
          <w:lang w:val="uk-UA"/>
        </w:rPr>
        <w:t xml:space="preserve">. </w:t>
      </w:r>
      <w:r w:rsidR="00A930F5">
        <w:rPr>
          <w:rFonts w:ascii="Corbel" w:hAnsi="Corbel"/>
          <w:noProof/>
          <w:lang w:val="uk-UA"/>
        </w:rPr>
        <w:t>Позитивним у портфелі бізнесу компнаії є в</w:t>
      </w:r>
      <w:r w:rsidR="004E393E">
        <w:rPr>
          <w:rFonts w:ascii="Corbel" w:hAnsi="Corbel"/>
          <w:noProof/>
          <w:lang w:val="uk-UA"/>
        </w:rPr>
        <w:t>ідсутність «</w:t>
      </w:r>
      <w:r w:rsidR="007559A2">
        <w:rPr>
          <w:rFonts w:ascii="Corbel" w:hAnsi="Corbel"/>
          <w:noProof/>
          <w:lang w:val="uk-UA"/>
        </w:rPr>
        <w:t>с</w:t>
      </w:r>
      <w:r w:rsidR="007559A2" w:rsidRPr="007559A2">
        <w:rPr>
          <w:rFonts w:ascii="Corbel" w:hAnsi="Corbel"/>
          <w:noProof/>
          <w:lang w:val="uk-UA"/>
        </w:rPr>
        <w:t>обак» («</w:t>
      </w:r>
      <w:r w:rsidR="007559A2">
        <w:rPr>
          <w:rFonts w:ascii="Corbel" w:hAnsi="Corbel"/>
          <w:noProof/>
          <w:lang w:val="uk-UA"/>
        </w:rPr>
        <w:t>к</w:t>
      </w:r>
      <w:r w:rsidR="007559A2" w:rsidRPr="007559A2">
        <w:rPr>
          <w:rFonts w:ascii="Corbel" w:hAnsi="Corbel"/>
          <w:noProof/>
          <w:lang w:val="uk-UA"/>
        </w:rPr>
        <w:t>ульгав</w:t>
      </w:r>
      <w:r w:rsidR="007559A2">
        <w:rPr>
          <w:rFonts w:ascii="Corbel" w:hAnsi="Corbel"/>
          <w:noProof/>
          <w:lang w:val="uk-UA"/>
        </w:rPr>
        <w:t>их</w:t>
      </w:r>
      <w:r w:rsidR="007559A2" w:rsidRPr="007559A2">
        <w:rPr>
          <w:rFonts w:ascii="Corbel" w:hAnsi="Corbel"/>
          <w:noProof/>
          <w:lang w:val="uk-UA"/>
        </w:rPr>
        <w:t xml:space="preserve"> кач</w:t>
      </w:r>
      <w:r w:rsidR="007559A2">
        <w:rPr>
          <w:rFonts w:ascii="Corbel" w:hAnsi="Corbel"/>
          <w:noProof/>
          <w:lang w:val="uk-UA"/>
        </w:rPr>
        <w:t>о</w:t>
      </w:r>
      <w:r w:rsidR="007559A2" w:rsidRPr="007559A2">
        <w:rPr>
          <w:rFonts w:ascii="Corbel" w:hAnsi="Corbel"/>
          <w:noProof/>
          <w:lang w:val="uk-UA"/>
        </w:rPr>
        <w:t>к», «</w:t>
      </w:r>
      <w:r w:rsidR="007559A2">
        <w:rPr>
          <w:rFonts w:ascii="Corbel" w:hAnsi="Corbel"/>
          <w:noProof/>
          <w:lang w:val="uk-UA"/>
        </w:rPr>
        <w:t>м</w:t>
      </w:r>
      <w:r w:rsidR="007559A2" w:rsidRPr="007559A2">
        <w:rPr>
          <w:rFonts w:ascii="Corbel" w:hAnsi="Corbel"/>
          <w:noProof/>
          <w:lang w:val="uk-UA"/>
        </w:rPr>
        <w:t>ертв</w:t>
      </w:r>
      <w:r w:rsidR="007559A2">
        <w:rPr>
          <w:rFonts w:ascii="Corbel" w:hAnsi="Corbel"/>
          <w:noProof/>
          <w:lang w:val="uk-UA"/>
        </w:rPr>
        <w:t>ого</w:t>
      </w:r>
      <w:r w:rsidR="007559A2" w:rsidRPr="007559A2">
        <w:rPr>
          <w:rFonts w:ascii="Corbel" w:hAnsi="Corbel"/>
          <w:noProof/>
          <w:lang w:val="uk-UA"/>
        </w:rPr>
        <w:t xml:space="preserve"> вантаж</w:t>
      </w:r>
      <w:r w:rsidR="007559A2">
        <w:rPr>
          <w:rFonts w:ascii="Corbel" w:hAnsi="Corbel"/>
          <w:noProof/>
          <w:lang w:val="uk-UA"/>
        </w:rPr>
        <w:t>у</w:t>
      </w:r>
      <w:r w:rsidR="007559A2" w:rsidRPr="007559A2">
        <w:rPr>
          <w:rFonts w:ascii="Corbel" w:hAnsi="Corbel"/>
          <w:noProof/>
          <w:lang w:val="uk-UA"/>
        </w:rPr>
        <w:t>»)</w:t>
      </w:r>
      <w:r w:rsidR="00A930F5">
        <w:rPr>
          <w:rFonts w:ascii="Corbel" w:hAnsi="Corbel"/>
          <w:noProof/>
          <w:lang w:val="uk-UA"/>
        </w:rPr>
        <w:t>.</w:t>
      </w:r>
      <w:r w:rsidR="00AC1004">
        <w:rPr>
          <w:rFonts w:ascii="Corbel" w:hAnsi="Corbel"/>
          <w:noProof/>
          <w:lang w:val="uk-UA"/>
        </w:rPr>
        <w:t xml:space="preserve"> </w:t>
      </w:r>
      <w:r w:rsidR="00A930F5">
        <w:rPr>
          <w:rFonts w:ascii="Corbel" w:hAnsi="Corbel"/>
          <w:noProof/>
          <w:lang w:val="uk-UA"/>
        </w:rPr>
        <w:t>П</w:t>
      </w:r>
      <w:r w:rsidR="00A930F5" w:rsidRPr="00AC1004">
        <w:rPr>
          <w:rFonts w:ascii="Corbel" w:hAnsi="Corbel"/>
          <w:noProof/>
          <w:lang w:val="uk-UA"/>
        </w:rPr>
        <w:t xml:space="preserve">ортфель </w:t>
      </w:r>
      <w:r w:rsidR="00A930F5">
        <w:rPr>
          <w:rFonts w:ascii="Corbel" w:hAnsi="Corbel"/>
          <w:noProof/>
          <w:lang w:val="uk-UA"/>
        </w:rPr>
        <w:t>компанії є</w:t>
      </w:r>
      <w:r w:rsidR="00A930F5" w:rsidRPr="00AC1004">
        <w:rPr>
          <w:rFonts w:ascii="Corbel" w:hAnsi="Corbel"/>
          <w:noProof/>
          <w:lang w:val="uk-UA"/>
        </w:rPr>
        <w:t xml:space="preserve"> перспективни</w:t>
      </w:r>
      <w:r w:rsidR="00A930F5">
        <w:rPr>
          <w:rFonts w:ascii="Corbel" w:hAnsi="Corbel"/>
          <w:noProof/>
          <w:lang w:val="uk-UA"/>
        </w:rPr>
        <w:t>м</w:t>
      </w:r>
      <w:r w:rsidR="00A930F5" w:rsidRPr="00AC1004">
        <w:rPr>
          <w:rFonts w:ascii="Corbel" w:hAnsi="Corbel"/>
          <w:noProof/>
          <w:lang w:val="uk-UA"/>
        </w:rPr>
        <w:t xml:space="preserve"> (</w:t>
      </w:r>
      <w:r w:rsidR="00A930F5">
        <w:rPr>
          <w:rFonts w:ascii="Corbel" w:hAnsi="Corbel"/>
          <w:noProof/>
          <w:lang w:val="en-US"/>
        </w:rPr>
        <w:t>SBU</w:t>
      </w:r>
      <w:r w:rsidR="00A930F5" w:rsidRPr="00AC1004">
        <w:rPr>
          <w:rFonts w:ascii="Corbel" w:hAnsi="Corbel"/>
          <w:noProof/>
          <w:lang w:val="uk-UA"/>
        </w:rPr>
        <w:t xml:space="preserve"> </w:t>
      </w:r>
      <w:r w:rsidR="00AC1004">
        <w:rPr>
          <w:rFonts w:ascii="Corbel" w:hAnsi="Corbel"/>
          <w:noProof/>
          <w:lang w:val="uk-UA"/>
        </w:rPr>
        <w:t xml:space="preserve">«А» </w:t>
      </w:r>
      <w:r w:rsidR="00A930F5" w:rsidRPr="00AC1004">
        <w:rPr>
          <w:rFonts w:ascii="Corbel" w:hAnsi="Corbel"/>
          <w:noProof/>
          <w:lang w:val="uk-UA"/>
        </w:rPr>
        <w:t>знаход</w:t>
      </w:r>
      <w:r w:rsidR="00AC1004">
        <w:rPr>
          <w:rFonts w:ascii="Corbel" w:hAnsi="Corbel"/>
          <w:noProof/>
          <w:lang w:val="uk-UA"/>
        </w:rPr>
        <w:t>и</w:t>
      </w:r>
      <w:r w:rsidR="00A930F5" w:rsidRPr="00AC1004">
        <w:rPr>
          <w:rFonts w:ascii="Corbel" w:hAnsi="Corbel"/>
          <w:noProof/>
          <w:lang w:val="uk-UA"/>
        </w:rPr>
        <w:t xml:space="preserve">ться </w:t>
      </w:r>
      <w:r w:rsidR="00AC1004">
        <w:rPr>
          <w:rFonts w:ascii="Corbel" w:hAnsi="Corbel"/>
          <w:noProof/>
          <w:lang w:val="uk-UA"/>
        </w:rPr>
        <w:t xml:space="preserve"> майже </w:t>
      </w:r>
      <w:r w:rsidR="00A930F5" w:rsidRPr="00AC1004">
        <w:rPr>
          <w:rFonts w:ascii="Corbel" w:hAnsi="Corbel"/>
          <w:noProof/>
          <w:lang w:val="uk-UA"/>
        </w:rPr>
        <w:t>повністю в верхній частині матриці)</w:t>
      </w:r>
      <w:r w:rsidR="00AC1004">
        <w:rPr>
          <w:rFonts w:ascii="Corbel" w:hAnsi="Corbel"/>
          <w:noProof/>
          <w:lang w:val="uk-UA"/>
        </w:rPr>
        <w:t xml:space="preserve">, а такоє є </w:t>
      </w:r>
      <w:r w:rsidR="00A930F5" w:rsidRPr="00AC1004">
        <w:rPr>
          <w:rFonts w:ascii="Corbel" w:hAnsi="Corbel"/>
          <w:noProof/>
          <w:lang w:val="uk-UA"/>
        </w:rPr>
        <w:t>прибуткови</w:t>
      </w:r>
      <w:r w:rsidR="00AC1004">
        <w:rPr>
          <w:rFonts w:ascii="Corbel" w:hAnsi="Corbel"/>
          <w:noProof/>
          <w:lang w:val="uk-UA"/>
        </w:rPr>
        <w:t>м, адже в</w:t>
      </w:r>
      <w:r w:rsidR="00A930F5" w:rsidRPr="00AC1004">
        <w:rPr>
          <w:rFonts w:ascii="Corbel" w:hAnsi="Corbel"/>
          <w:noProof/>
          <w:lang w:val="uk-UA"/>
        </w:rPr>
        <w:t xml:space="preserve"> </w:t>
      </w:r>
      <w:r w:rsidR="00AC1004">
        <w:rPr>
          <w:rFonts w:ascii="Corbel" w:hAnsi="Corbel"/>
          <w:noProof/>
          <w:lang w:val="uk-UA"/>
        </w:rPr>
        <w:t>правій</w:t>
      </w:r>
      <w:r w:rsidR="00A930F5" w:rsidRPr="00AC1004">
        <w:rPr>
          <w:rFonts w:ascii="Corbel" w:hAnsi="Corbel"/>
          <w:noProof/>
          <w:lang w:val="uk-UA"/>
        </w:rPr>
        <w:t xml:space="preserve"> частині матриці </w:t>
      </w:r>
      <w:r w:rsidR="00AC1004">
        <w:rPr>
          <w:rFonts w:ascii="Corbel" w:hAnsi="Corbel"/>
          <w:noProof/>
          <w:lang w:val="uk-UA"/>
        </w:rPr>
        <w:t xml:space="preserve">присутні дві </w:t>
      </w:r>
      <w:r w:rsidR="00AC1004">
        <w:rPr>
          <w:rFonts w:ascii="Corbel" w:hAnsi="Corbel"/>
          <w:noProof/>
          <w:lang w:val="en-US"/>
        </w:rPr>
        <w:t>SBU</w:t>
      </w:r>
      <w:r w:rsidR="00AC1004">
        <w:rPr>
          <w:rFonts w:ascii="Corbel" w:hAnsi="Corbel"/>
          <w:noProof/>
          <w:lang w:val="uk-UA"/>
        </w:rPr>
        <w:t xml:space="preserve">, такі як: </w:t>
      </w:r>
      <w:r w:rsidR="00AC1004" w:rsidRPr="00AC1004">
        <w:rPr>
          <w:rFonts w:ascii="Corbel" w:hAnsi="Corbel"/>
          <w:noProof/>
          <w:lang w:val="uk-UA"/>
        </w:rPr>
        <w:t xml:space="preserve"> </w:t>
      </w:r>
      <w:r w:rsidR="00AC1004">
        <w:rPr>
          <w:rFonts w:ascii="Corbel" w:hAnsi="Corbel"/>
          <w:noProof/>
          <w:lang w:val="en-US"/>
        </w:rPr>
        <w:t>SBU</w:t>
      </w:r>
      <w:r w:rsidR="00AC1004">
        <w:rPr>
          <w:rFonts w:ascii="Corbel" w:hAnsi="Corbel"/>
          <w:noProof/>
          <w:lang w:val="uk-UA"/>
        </w:rPr>
        <w:t xml:space="preserve"> «</w:t>
      </w:r>
      <w:r w:rsidR="00AC1004">
        <w:rPr>
          <w:rFonts w:ascii="Corbel" w:hAnsi="Corbel"/>
          <w:noProof/>
          <w:lang w:val="en-US"/>
        </w:rPr>
        <w:t>B</w:t>
      </w:r>
      <w:r w:rsidR="00AC1004">
        <w:rPr>
          <w:rFonts w:ascii="Corbel" w:hAnsi="Corbel"/>
          <w:noProof/>
          <w:lang w:val="uk-UA"/>
        </w:rPr>
        <w:t xml:space="preserve">», </w:t>
      </w:r>
      <w:r w:rsidR="00AC1004">
        <w:rPr>
          <w:rFonts w:ascii="Corbel" w:hAnsi="Corbel"/>
          <w:noProof/>
          <w:lang w:val="en-US"/>
        </w:rPr>
        <w:t>SBU</w:t>
      </w:r>
      <w:r w:rsidR="00AC1004" w:rsidRPr="00AC1004">
        <w:rPr>
          <w:rFonts w:ascii="Corbel" w:hAnsi="Corbel"/>
          <w:noProof/>
          <w:lang w:val="uk-UA"/>
        </w:rPr>
        <w:t xml:space="preserve"> </w:t>
      </w:r>
      <w:r w:rsidR="00AC1004">
        <w:rPr>
          <w:rFonts w:ascii="Corbel" w:hAnsi="Corbel"/>
          <w:noProof/>
          <w:lang w:val="uk-UA"/>
        </w:rPr>
        <w:t>«</w:t>
      </w:r>
      <w:r w:rsidR="00AC1004">
        <w:rPr>
          <w:rFonts w:ascii="Corbel" w:hAnsi="Corbel"/>
          <w:noProof/>
          <w:lang w:val="en-US"/>
        </w:rPr>
        <w:t>D</w:t>
      </w:r>
      <w:r w:rsidR="00AC1004">
        <w:rPr>
          <w:rFonts w:ascii="Corbel" w:hAnsi="Corbel"/>
          <w:noProof/>
          <w:lang w:val="uk-UA"/>
        </w:rPr>
        <w:t>».</w:t>
      </w:r>
    </w:p>
    <w:p w:rsidR="00AC1004" w:rsidRPr="00AC1004" w:rsidRDefault="00AC1004" w:rsidP="00A930F5">
      <w:pPr>
        <w:spacing w:after="0" w:line="240" w:lineRule="auto"/>
        <w:ind w:firstLine="709"/>
        <w:jc w:val="both"/>
        <w:rPr>
          <w:rFonts w:ascii="Corbel" w:hAnsi="Corbel"/>
          <w:noProof/>
          <w:lang w:val="uk-UA"/>
        </w:rPr>
      </w:pPr>
    </w:p>
    <w:p w:rsidR="00AC1004" w:rsidRDefault="00AC1004" w:rsidP="00A930F5">
      <w:pPr>
        <w:spacing w:after="0" w:line="240" w:lineRule="auto"/>
        <w:ind w:firstLine="709"/>
        <w:jc w:val="both"/>
        <w:rPr>
          <w:rFonts w:ascii="Corbel" w:hAnsi="Corbel"/>
          <w:noProof/>
          <w:lang w:val="uk-UA"/>
        </w:rPr>
      </w:pPr>
    </w:p>
    <w:p w:rsidR="00AC1004" w:rsidRDefault="00AC1004" w:rsidP="00A930F5">
      <w:pPr>
        <w:spacing w:after="0" w:line="240" w:lineRule="auto"/>
        <w:ind w:firstLine="709"/>
        <w:jc w:val="both"/>
        <w:rPr>
          <w:rFonts w:ascii="Corbel" w:hAnsi="Corbel"/>
          <w:noProof/>
          <w:lang w:val="uk-UA"/>
        </w:rPr>
      </w:pPr>
    </w:p>
    <w:sectPr w:rsidR="00AC1004" w:rsidSect="002C5723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4383" w:rsidRDefault="00524383" w:rsidP="00077F88">
      <w:pPr>
        <w:spacing w:after="0" w:line="240" w:lineRule="auto"/>
      </w:pPr>
      <w:r>
        <w:separator/>
      </w:r>
    </w:p>
  </w:endnote>
  <w:endnote w:type="continuationSeparator" w:id="0">
    <w:p w:rsidR="00524383" w:rsidRDefault="00524383" w:rsidP="00077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4383" w:rsidRDefault="00524383" w:rsidP="00077F88">
      <w:pPr>
        <w:spacing w:after="0" w:line="240" w:lineRule="auto"/>
      </w:pPr>
      <w:r>
        <w:separator/>
      </w:r>
    </w:p>
  </w:footnote>
  <w:footnote w:type="continuationSeparator" w:id="0">
    <w:p w:rsidR="00524383" w:rsidRDefault="00524383" w:rsidP="00077F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F88" w:rsidRPr="00077F88" w:rsidRDefault="00077F88" w:rsidP="00077F88">
    <w:pPr>
      <w:spacing w:after="0" w:line="240" w:lineRule="auto"/>
      <w:ind w:firstLine="709"/>
      <w:jc w:val="right"/>
      <w:rPr>
        <w:rFonts w:ascii="Corbel" w:hAnsi="Corbel" w:cs="Times New Roman"/>
        <w:b/>
        <w:bCs/>
        <w:lang w:val="uk-UA"/>
      </w:rPr>
    </w:pPr>
    <w:r w:rsidRPr="00077F88">
      <w:rPr>
        <w:rFonts w:ascii="Corbel" w:hAnsi="Corbel" w:cs="Times New Roman"/>
        <w:b/>
        <w:bCs/>
        <w:lang w:val="uk-UA"/>
      </w:rPr>
      <w:t>Приклад вирішення розрахунково-аналітичн</w:t>
    </w:r>
    <w:r w:rsidR="005C2335">
      <w:rPr>
        <w:rFonts w:ascii="Corbel" w:hAnsi="Corbel" w:cs="Times New Roman"/>
        <w:b/>
        <w:bCs/>
        <w:lang w:val="uk-UA"/>
      </w:rPr>
      <w:t>ої</w:t>
    </w:r>
    <w:r w:rsidRPr="00077F88">
      <w:rPr>
        <w:rFonts w:ascii="Corbel" w:hAnsi="Corbel" w:cs="Times New Roman"/>
        <w:b/>
        <w:bCs/>
        <w:lang w:val="uk-UA"/>
      </w:rPr>
      <w:t xml:space="preserve"> задач</w:t>
    </w:r>
    <w:r w:rsidR="005C2335">
      <w:rPr>
        <w:rFonts w:ascii="Corbel" w:hAnsi="Corbel" w:cs="Times New Roman"/>
        <w:b/>
        <w:bCs/>
        <w:lang w:val="uk-UA"/>
      </w:rPr>
      <w:t>і</w:t>
    </w:r>
  </w:p>
  <w:p w:rsidR="00077F88" w:rsidRPr="00077F88" w:rsidRDefault="00077F88" w:rsidP="00077F88">
    <w:pPr>
      <w:spacing w:after="0" w:line="240" w:lineRule="auto"/>
      <w:ind w:firstLine="709"/>
      <w:jc w:val="right"/>
      <w:rPr>
        <w:rFonts w:ascii="Corbel" w:hAnsi="Corbel" w:cs="Times New Roman"/>
        <w:b/>
        <w:bCs/>
        <w:lang w:val="uk-UA"/>
      </w:rPr>
    </w:pPr>
    <w:r w:rsidRPr="00077F88">
      <w:rPr>
        <w:rFonts w:ascii="Corbel" w:hAnsi="Corbel" w:cs="Times New Roman"/>
        <w:b/>
        <w:bCs/>
        <w:lang w:val="uk-UA"/>
      </w:rPr>
      <w:t xml:space="preserve"> з  дисципліни «Менеджмент»</w:t>
    </w:r>
  </w:p>
  <w:p w:rsidR="00077F88" w:rsidRDefault="00077F8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E4289"/>
    <w:multiLevelType w:val="hybridMultilevel"/>
    <w:tmpl w:val="8610A2CA"/>
    <w:lvl w:ilvl="0" w:tplc="FA0427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D5146EA"/>
    <w:multiLevelType w:val="multilevel"/>
    <w:tmpl w:val="B574C4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43CA6BA9"/>
    <w:multiLevelType w:val="hybridMultilevel"/>
    <w:tmpl w:val="21CA83AC"/>
    <w:lvl w:ilvl="0" w:tplc="FA0427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5191B55"/>
    <w:multiLevelType w:val="hybridMultilevel"/>
    <w:tmpl w:val="75606ADA"/>
    <w:lvl w:ilvl="0" w:tplc="6ABC1F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8904380"/>
    <w:multiLevelType w:val="hybridMultilevel"/>
    <w:tmpl w:val="98AA1B8C"/>
    <w:lvl w:ilvl="0" w:tplc="FA0427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D0132DB"/>
    <w:multiLevelType w:val="hybridMultilevel"/>
    <w:tmpl w:val="6CBA9150"/>
    <w:lvl w:ilvl="0" w:tplc="FA0427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06D059F"/>
    <w:multiLevelType w:val="hybridMultilevel"/>
    <w:tmpl w:val="C20E0456"/>
    <w:lvl w:ilvl="0" w:tplc="FA0427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64C4704"/>
    <w:multiLevelType w:val="multilevel"/>
    <w:tmpl w:val="41023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0567389"/>
    <w:multiLevelType w:val="hybridMultilevel"/>
    <w:tmpl w:val="275A1FF2"/>
    <w:lvl w:ilvl="0" w:tplc="FA0427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089122A"/>
    <w:multiLevelType w:val="hybridMultilevel"/>
    <w:tmpl w:val="149C10BE"/>
    <w:lvl w:ilvl="0" w:tplc="FA0427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1"/>
  </w:num>
  <w:num w:numId="5">
    <w:abstractNumId w:val="2"/>
  </w:num>
  <w:num w:numId="6">
    <w:abstractNumId w:val="6"/>
  </w:num>
  <w:num w:numId="7">
    <w:abstractNumId w:val="7"/>
  </w:num>
  <w:num w:numId="8">
    <w:abstractNumId w:val="4"/>
  </w:num>
  <w:num w:numId="9">
    <w:abstractNumId w:val="3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7F88"/>
    <w:rsid w:val="000113B8"/>
    <w:rsid w:val="0002783C"/>
    <w:rsid w:val="00047882"/>
    <w:rsid w:val="00063265"/>
    <w:rsid w:val="00077F88"/>
    <w:rsid w:val="00095723"/>
    <w:rsid w:val="000C13ED"/>
    <w:rsid w:val="000F2D7F"/>
    <w:rsid w:val="00114900"/>
    <w:rsid w:val="00141D46"/>
    <w:rsid w:val="00142ABA"/>
    <w:rsid w:val="001872B0"/>
    <w:rsid w:val="0019599C"/>
    <w:rsid w:val="001B1B9C"/>
    <w:rsid w:val="001B2531"/>
    <w:rsid w:val="001C3557"/>
    <w:rsid w:val="001F2A35"/>
    <w:rsid w:val="001F3A79"/>
    <w:rsid w:val="0026248A"/>
    <w:rsid w:val="002A037B"/>
    <w:rsid w:val="002C5723"/>
    <w:rsid w:val="003502F7"/>
    <w:rsid w:val="003650C2"/>
    <w:rsid w:val="00375610"/>
    <w:rsid w:val="00382FE0"/>
    <w:rsid w:val="003952CB"/>
    <w:rsid w:val="00397755"/>
    <w:rsid w:val="003A1A17"/>
    <w:rsid w:val="003B2663"/>
    <w:rsid w:val="00400AA6"/>
    <w:rsid w:val="00475609"/>
    <w:rsid w:val="004B57FD"/>
    <w:rsid w:val="004E393E"/>
    <w:rsid w:val="00503733"/>
    <w:rsid w:val="00524383"/>
    <w:rsid w:val="0057503C"/>
    <w:rsid w:val="005A0EEC"/>
    <w:rsid w:val="005C2335"/>
    <w:rsid w:val="005D1B85"/>
    <w:rsid w:val="005D6C86"/>
    <w:rsid w:val="005D6D3E"/>
    <w:rsid w:val="005E207A"/>
    <w:rsid w:val="005F05CB"/>
    <w:rsid w:val="00610019"/>
    <w:rsid w:val="006517C8"/>
    <w:rsid w:val="00694538"/>
    <w:rsid w:val="006A5213"/>
    <w:rsid w:val="00725C1C"/>
    <w:rsid w:val="007559A2"/>
    <w:rsid w:val="00774FD2"/>
    <w:rsid w:val="007A5D9E"/>
    <w:rsid w:val="007C1C57"/>
    <w:rsid w:val="007D668E"/>
    <w:rsid w:val="00837E0A"/>
    <w:rsid w:val="00850768"/>
    <w:rsid w:val="00856799"/>
    <w:rsid w:val="008862EA"/>
    <w:rsid w:val="00886AF6"/>
    <w:rsid w:val="00891001"/>
    <w:rsid w:val="00893CFA"/>
    <w:rsid w:val="008C59D0"/>
    <w:rsid w:val="008D1735"/>
    <w:rsid w:val="008E5560"/>
    <w:rsid w:val="009045DD"/>
    <w:rsid w:val="00905FF0"/>
    <w:rsid w:val="0091124E"/>
    <w:rsid w:val="00920F7E"/>
    <w:rsid w:val="00937D5D"/>
    <w:rsid w:val="00964BF8"/>
    <w:rsid w:val="00A930F5"/>
    <w:rsid w:val="00AB25B8"/>
    <w:rsid w:val="00AC1004"/>
    <w:rsid w:val="00AC2295"/>
    <w:rsid w:val="00AE6972"/>
    <w:rsid w:val="00B44B05"/>
    <w:rsid w:val="00B92118"/>
    <w:rsid w:val="00BC0FB6"/>
    <w:rsid w:val="00BC2D62"/>
    <w:rsid w:val="00C279E1"/>
    <w:rsid w:val="00C52EE5"/>
    <w:rsid w:val="00C72D2F"/>
    <w:rsid w:val="00CD1C67"/>
    <w:rsid w:val="00DC7BCE"/>
    <w:rsid w:val="00E73242"/>
    <w:rsid w:val="00E82FF1"/>
    <w:rsid w:val="00ED55E2"/>
    <w:rsid w:val="00F01346"/>
    <w:rsid w:val="00F15AB5"/>
    <w:rsid w:val="00FC0359"/>
    <w:rsid w:val="00FC7ED1"/>
    <w:rsid w:val="00FD4BA7"/>
    <w:rsid w:val="00FE4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9"/>
        <o:r id="V:Rule2" type="connector" idref="#Прямая со стрелкой 1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7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7F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77F88"/>
  </w:style>
  <w:style w:type="paragraph" w:styleId="a5">
    <w:name w:val="footer"/>
    <w:basedOn w:val="a"/>
    <w:link w:val="a6"/>
    <w:uiPriority w:val="99"/>
    <w:unhideWhenUsed/>
    <w:rsid w:val="00077F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77F88"/>
  </w:style>
  <w:style w:type="paragraph" w:styleId="a7">
    <w:name w:val="List Paragraph"/>
    <w:basedOn w:val="a"/>
    <w:uiPriority w:val="34"/>
    <w:qFormat/>
    <w:rsid w:val="00FC0359"/>
    <w:pPr>
      <w:ind w:left="720"/>
      <w:contextualSpacing/>
    </w:pPr>
  </w:style>
  <w:style w:type="character" w:styleId="a8">
    <w:name w:val="Placeholder Text"/>
    <w:basedOn w:val="a0"/>
    <w:uiPriority w:val="99"/>
    <w:semiHidden/>
    <w:rsid w:val="00AB25B8"/>
    <w:rPr>
      <w:color w:val="808080"/>
    </w:rPr>
  </w:style>
  <w:style w:type="table" w:styleId="a9">
    <w:name w:val="Table Grid"/>
    <w:basedOn w:val="a1"/>
    <w:uiPriority w:val="39"/>
    <w:rsid w:val="000632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6517C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17C8"/>
    <w:rPr>
      <w:color w:val="605E5C"/>
      <w:shd w:val="clear" w:color="auto" w:fill="E1DFDD"/>
    </w:rPr>
  </w:style>
  <w:style w:type="paragraph" w:styleId="2">
    <w:name w:val="Body Text Indent 2"/>
    <w:basedOn w:val="a"/>
    <w:link w:val="20"/>
    <w:rsid w:val="003650C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20">
    <w:name w:val="Основной текст с отступом 2 Знак"/>
    <w:basedOn w:val="a0"/>
    <w:link w:val="2"/>
    <w:rsid w:val="003650C2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FontStyle21">
    <w:name w:val="Font Style21"/>
    <w:uiPriority w:val="99"/>
    <w:rsid w:val="00774FD2"/>
    <w:rPr>
      <w:rFonts w:ascii="Times New Roman" w:hAnsi="Times New Roman" w:cs="Times New Roman"/>
      <w:sz w:val="22"/>
      <w:szCs w:val="22"/>
    </w:rPr>
  </w:style>
  <w:style w:type="paragraph" w:styleId="ab">
    <w:name w:val="Normal (Web)"/>
    <w:basedOn w:val="a"/>
    <w:uiPriority w:val="99"/>
    <w:semiHidden/>
    <w:unhideWhenUsed/>
    <w:rsid w:val="007D6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"/>
  <c:chart>
    <c:autoTitleDeleted val="1"/>
    <c:plotArea>
      <c:layout/>
      <c:scatterChart>
        <c:scatterStyle val="lineMarker"/>
        <c:ser>
          <c:idx val="0"/>
          <c:order val="0"/>
          <c:tx>
            <c:strRef>
              <c:f>Лист1!$B$1</c:f>
              <c:strCache>
                <c:ptCount val="1"/>
                <c:pt idx="0">
                  <c:v>Темпи зростання ринку, %</c:v>
                </c:pt>
              </c:strCache>
            </c:strRef>
          </c:tx>
          <c:spPr>
            <a:ln w="25400" cap="flat" cmpd="sng" algn="ctr">
              <a:noFill/>
              <a:prstDash val="sysDot"/>
              <a:round/>
            </a:ln>
            <a:effectLst/>
          </c:spPr>
          <c:marker>
            <c:symbol val="circle"/>
            <c:size val="5"/>
            <c:spPr>
              <a:gradFill rotWithShape="1">
                <a:gsLst>
                  <a:gs pos="0">
                    <a:schemeClr val="accent1">
                      <a:shade val="76000"/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1">
                      <a:shade val="76000"/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1">
                      <a:shade val="76000"/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 w="9525" cap="flat" cmpd="sng" algn="ctr">
                <a:solidFill>
                  <a:schemeClr val="accent1">
                    <a:shade val="76000"/>
                    <a:shade val="95000"/>
                  </a:schemeClr>
                </a:solidFill>
                <a:round/>
              </a:ln>
              <a:effectLst/>
            </c:spPr>
          </c:marker>
          <c:dLbls>
            <c:dLbl>
              <c:idx val="0"/>
              <c:tx>
                <c:rich>
                  <a:bodyPr/>
                  <a:lstStyle/>
                  <a:p>
                    <a:fld id="{C9BB5F2C-5E19-4B8B-A8C0-BB5821A10C11}" type="CELLRANGE">
                      <a:rPr lang="en-US"/>
                      <a:pPr/>
                      <a:t>[ДІАПАЗОН КЛІТИНОК]</a:t>
                    </a:fld>
                    <a:endParaRPr lang="uk-UA"/>
                  </a:p>
                </c:rich>
              </c:tx>
              <c:dLblPos val="t"/>
              <c:extLst xmlns:c16r2="http://schemas.microsoft.com/office/drawing/2015/06/chart">
                <c:ext xmlns:c15="http://schemas.microsoft.com/office/drawing/2012/chart" uri="{CE6537A1-D6FC-4f65-9D91-7224C49458BB}"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03-4763-4F93-9864-1B3DDF9CFB67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942C0505-1D22-487F-B56C-64F61E63D122}" type="CELLRANGE">
                      <a:rPr lang="en-US"/>
                      <a:pPr/>
                      <a:t>[ДІАПАЗОН КЛІТИНОК]</a:t>
                    </a:fld>
                    <a:endParaRPr lang="uk-UA"/>
                  </a:p>
                </c:rich>
              </c:tx>
              <c:dLblPos val="t"/>
              <c:extLst xmlns:c16r2="http://schemas.microsoft.com/office/drawing/2015/06/chart">
                <c:ext xmlns:c15="http://schemas.microsoft.com/office/drawing/2012/chart" uri="{CE6537A1-D6FC-4f65-9D91-7224C49458BB}"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04-4763-4F93-9864-1B3DDF9CFB67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fld id="{55AA1576-F9D6-4ED4-B2D8-557F87B98BA2}" type="CELLRANGE">
                      <a:rPr lang="en-US"/>
                      <a:pPr/>
                      <a:t>[ДІАПАЗОН КЛІТИНОК]</a:t>
                    </a:fld>
                    <a:endParaRPr lang="uk-UA"/>
                  </a:p>
                </c:rich>
              </c:tx>
              <c:dLblPos val="t"/>
              <c:extLst xmlns:c16r2="http://schemas.microsoft.com/office/drawing/2015/06/chart">
                <c:ext xmlns:c15="http://schemas.microsoft.com/office/drawing/2012/chart" uri="{CE6537A1-D6FC-4f65-9D91-7224C49458BB}"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05-4763-4F93-9864-1B3DDF9CFB67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fld id="{809D25BA-20BB-4159-B7B6-EB502E73F74D}" type="CELLRANGE">
                      <a:rPr lang="en-US"/>
                      <a:pPr/>
                      <a:t>[ДІАПАЗОН КЛІТИНОК]</a:t>
                    </a:fld>
                    <a:endParaRPr lang="uk-UA"/>
                  </a:p>
                </c:rich>
              </c:tx>
              <c:dLblPos val="t"/>
              <c:extLst xmlns:c16r2="http://schemas.microsoft.com/office/drawing/2015/06/chart">
                <c:ext xmlns:c15="http://schemas.microsoft.com/office/drawing/2012/chart" uri="{CE6537A1-D6FC-4f65-9D91-7224C49458BB}"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06-4763-4F93-9864-1B3DDF9CFB67}"/>
                </c:ext>
              </c:extLst>
            </c:dLbl>
            <c:delete val="1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extLst xmlns:c16r2="http://schemas.microsoft.com/office/drawing/2015/06/chart">
              <c:ext xmlns:c15="http://schemas.microsoft.com/office/drawing/2012/chart" uri="{CE6537A1-D6FC-4f65-9D91-7224C49458BB}">
                <c15:showDataLabelsRange val="1"/>
                <c15:showLeaderLines val="0"/>
              </c:ext>
            </c:extLst>
          </c:dLbls>
          <c:xVal>
            <c:numRef>
              <c:f>Лист1!$A$2:$A$5</c:f>
              <c:numCache>
                <c:formatCode>General</c:formatCode>
                <c:ptCount val="4"/>
                <c:pt idx="0">
                  <c:v>0.2</c:v>
                </c:pt>
                <c:pt idx="1">
                  <c:v>1.4</c:v>
                </c:pt>
                <c:pt idx="2">
                  <c:v>0.9</c:v>
                </c:pt>
                <c:pt idx="3">
                  <c:v>1.8</c:v>
                </c:pt>
              </c:numCache>
            </c:numRef>
          </c:xVal>
          <c:yVal>
            <c:numRef>
              <c:f>Лист1!$B$2:$B$5</c:f>
              <c:numCache>
                <c:formatCode>General</c:formatCode>
                <c:ptCount val="4"/>
                <c:pt idx="0">
                  <c:v>17</c:v>
                </c:pt>
                <c:pt idx="1">
                  <c:v>12</c:v>
                </c:pt>
                <c:pt idx="2">
                  <c:v>14</c:v>
                </c:pt>
                <c:pt idx="3">
                  <c:v>11</c:v>
                </c:pt>
              </c:numCache>
            </c:numRef>
          </c:yVal>
          <c:extLst xmlns:c16r2="http://schemas.microsoft.com/office/drawing/2015/06/chart">
            <c:ext xmlns:c15="http://schemas.microsoft.com/office/drawing/2012/chart" uri="{02D57815-91ED-43cb-92C2-25804820EDAC}">
              <c15:datalabelsRange>
                <c15:f>Лист1!$C$2:$C$5</c15:f>
                <c15:dlblRangeCache>
                  <c:ptCount val="4"/>
                  <c:pt idx="0">
                    <c:v>A</c:v>
                  </c:pt>
                  <c:pt idx="1">
                    <c:v>B</c:v>
                  </c:pt>
                  <c:pt idx="2">
                    <c:v>C</c:v>
                  </c:pt>
                  <c:pt idx="3">
                    <c:v>D</c:v>
                  </c:pt>
                </c15:dlblRangeCache>
              </c15:datalabelsRange>
            </c:ext>
            <c:ext xmlns:c16="http://schemas.microsoft.com/office/drawing/2014/chart" uri="{C3380CC4-5D6E-409C-BE32-E72D297353CC}">
              <c16:uniqueId val="{00000000-4763-4F93-9864-1B3DDF9CFB6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SBU</c:v>
                </c:pt>
              </c:strCache>
            </c:strRef>
          </c:tx>
          <c:spPr>
            <a:ln w="25400" cap="flat" cmpd="sng" algn="ctr">
              <a:noFill/>
              <a:prstDash val="sysDot"/>
              <a:round/>
            </a:ln>
            <a:effectLst/>
          </c:spPr>
          <c:marker>
            <c:symbol val="circle"/>
            <c:size val="5"/>
            <c:spPr>
              <a:gradFill rotWithShape="1">
                <a:gsLst>
                  <a:gs pos="0">
                    <a:schemeClr val="accent1">
                      <a:tint val="77000"/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1">
                      <a:tint val="77000"/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1">
                      <a:tint val="77000"/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 w="9525" cap="flat" cmpd="sng" algn="ctr">
                <a:solidFill>
                  <a:schemeClr val="accent1">
                    <a:tint val="77000"/>
                    <a:shade val="95000"/>
                  </a:schemeClr>
                </a:solidFill>
                <a:round/>
              </a:ln>
              <a:effectLst/>
            </c:spPr>
          </c:marker>
          <c:xVal>
            <c:numRef>
              <c:f>Лист1!$A$2:$A$5</c:f>
              <c:numCache>
                <c:formatCode>General</c:formatCode>
                <c:ptCount val="4"/>
                <c:pt idx="0">
                  <c:v>0.2</c:v>
                </c:pt>
                <c:pt idx="1">
                  <c:v>1.4</c:v>
                </c:pt>
                <c:pt idx="2">
                  <c:v>0.9</c:v>
                </c:pt>
                <c:pt idx="3">
                  <c:v>1.8</c:v>
                </c:pt>
              </c:numCache>
            </c:numRef>
          </c:xVal>
          <c:y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yVal>
          <c:extLst xmlns:c16r2="http://schemas.microsoft.com/office/drawing/2015/06/chart">
            <c:ext xmlns:c16="http://schemas.microsoft.com/office/drawing/2014/chart" uri="{C3380CC4-5D6E-409C-BE32-E72D297353CC}">
              <c16:uniqueId val="{00000002-4763-4F93-9864-1B3DDF9CFB67}"/>
            </c:ext>
          </c:extLst>
        </c:ser>
        <c:axId val="103697792"/>
        <c:axId val="103736448"/>
      </c:scatterChart>
      <c:valAx>
        <c:axId val="103697792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 w="9525" cap="rnd">
            <a:solidFill>
              <a:schemeClr val="dk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spc="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3736448"/>
        <c:crosses val="autoZero"/>
        <c:crossBetween val="midCat"/>
      </c:valAx>
      <c:valAx>
        <c:axId val="103736448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 w="9525" cap="rnd">
            <a:solidFill>
              <a:schemeClr val="dk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spc="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3697792"/>
        <c:crosses val="autoZero"/>
        <c:crossBetween val="midCat"/>
      </c:valAx>
      <c:spPr>
        <a:gradFill>
          <a:gsLst>
            <a:gs pos="100000">
              <a:schemeClr val="lt1">
                <a:lumMod val="95000"/>
              </a:schemeClr>
            </a:gs>
            <a:gs pos="0">
              <a:schemeClr val="lt1">
                <a:alpha val="0"/>
              </a:schemeClr>
            </a:gs>
          </a:gsLst>
          <a:lin ang="5400000" scaled="0"/>
        </a:gradFill>
        <a:ln>
          <a:noFill/>
        </a:ln>
        <a:effectLst/>
      </c:spPr>
    </c:plotArea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lt1"/>
    </a:soli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0.06492</cdr:x>
      <cdr:y>0.42368</cdr:y>
    </cdr:from>
    <cdr:to>
      <cdr:x>0.96141</cdr:x>
      <cdr:y>0.42679</cdr:y>
    </cdr:to>
    <cdr:cxnSp macro="">
      <cdr:nvCxnSpPr>
        <cdr:cNvPr id="3" name="Прямая соединительная линия 2"/>
        <cdr:cNvCxnSpPr/>
      </cdr:nvCxnSpPr>
      <cdr:spPr>
        <a:xfrm xmlns:a="http://schemas.openxmlformats.org/drawingml/2006/main">
          <a:off x="281954" y="1036323"/>
          <a:ext cx="3893815" cy="7607"/>
        </a:xfrm>
        <a:prstGeom xmlns:a="http://schemas.openxmlformats.org/drawingml/2006/main" prst="line">
          <a:avLst/>
        </a:prstGeom>
        <a:ln xmlns:a="http://schemas.openxmlformats.org/drawingml/2006/main" w="19050"/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0.51404</cdr:x>
      <cdr:y>0.06231</cdr:y>
    </cdr:from>
    <cdr:to>
      <cdr:x>0.51579</cdr:x>
      <cdr:y>0.8785</cdr:y>
    </cdr:to>
    <cdr:cxnSp macro="">
      <cdr:nvCxnSpPr>
        <cdr:cNvPr id="6" name="Прямая соединительная линия 5"/>
        <cdr:cNvCxnSpPr/>
      </cdr:nvCxnSpPr>
      <cdr:spPr>
        <a:xfrm xmlns:a="http://schemas.openxmlformats.org/drawingml/2006/main">
          <a:off x="2232660" y="152400"/>
          <a:ext cx="7620" cy="1996440"/>
        </a:xfrm>
        <a:prstGeom xmlns:a="http://schemas.openxmlformats.org/drawingml/2006/main" prst="line">
          <a:avLst/>
        </a:prstGeom>
        <a:ln xmlns:a="http://schemas.openxmlformats.org/drawingml/2006/main" w="19050"/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1274</Words>
  <Characters>7265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Іващенко</dc:creator>
  <cp:lastModifiedBy>RePack by SPecialiST</cp:lastModifiedBy>
  <cp:revision>2</cp:revision>
  <dcterms:created xsi:type="dcterms:W3CDTF">2023-01-24T05:28:00Z</dcterms:created>
  <dcterms:modified xsi:type="dcterms:W3CDTF">2023-01-24T05:28:00Z</dcterms:modified>
</cp:coreProperties>
</file>