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A1" w:rsidRPr="00A171C3" w:rsidRDefault="002927A1" w:rsidP="006C2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A171C3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ТЕМА: Заробітна плата як ціна праці</w:t>
      </w:r>
    </w:p>
    <w:p w:rsidR="002927A1" w:rsidRDefault="002927A1" w:rsidP="002927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2927A1" w:rsidRPr="00950EDD" w:rsidRDefault="002927A1" w:rsidP="002927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950EDD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ПЛАН</w:t>
      </w:r>
    </w:p>
    <w:p w:rsidR="00A171C3" w:rsidRDefault="00A171C3" w:rsidP="002927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2927A1" w:rsidRPr="00A171C3" w:rsidRDefault="00A171C3" w:rsidP="00A171C3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A171C3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Суть, функції та види заробітної плати</w:t>
      </w:r>
    </w:p>
    <w:p w:rsidR="00A171C3" w:rsidRDefault="00A171C3" w:rsidP="00A171C3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A171C3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Форми та системи </w:t>
      </w:r>
      <w:proofErr w:type="spellStart"/>
      <w:r w:rsidRPr="00A171C3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опалти</w:t>
      </w:r>
      <w:proofErr w:type="spellEnd"/>
      <w:r w:rsidRPr="00A171C3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праці</w:t>
      </w:r>
    </w:p>
    <w:p w:rsidR="00795654" w:rsidRPr="00A171C3" w:rsidRDefault="00795654" w:rsidP="00A171C3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Організація оплати праці в Україні</w:t>
      </w:r>
    </w:p>
    <w:p w:rsidR="00F1480B" w:rsidRDefault="00F1480B" w:rsidP="00C461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F1480B" w:rsidRDefault="00F1480B" w:rsidP="00C461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F1480B" w:rsidRDefault="00F1480B" w:rsidP="00C461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1F633D" w:rsidRPr="00A171C3" w:rsidRDefault="001F633D" w:rsidP="001F633D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A171C3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Суть, функції та види заробітної плати</w:t>
      </w:r>
    </w:p>
    <w:p w:rsidR="001F633D" w:rsidRDefault="001F633D" w:rsidP="0020765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</w:p>
    <w:p w:rsidR="00F1480B" w:rsidRPr="00A171C3" w:rsidRDefault="00F1480B" w:rsidP="0020765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A171C3">
        <w:rPr>
          <w:rFonts w:ascii="Times New Roman" w:eastAsia="TimesNewRomanPSMT" w:hAnsi="Times New Roman" w:cs="Times New Roman"/>
          <w:sz w:val="24"/>
          <w:szCs w:val="24"/>
        </w:rPr>
        <w:t>Праця</w:t>
      </w:r>
      <w:proofErr w:type="spellEnd"/>
      <w:r w:rsidRPr="00A171C3">
        <w:rPr>
          <w:rFonts w:ascii="Times New Roman" w:eastAsia="TimesNewRomanPSMT" w:hAnsi="Times New Roman" w:cs="Times New Roman"/>
          <w:sz w:val="24"/>
          <w:szCs w:val="24"/>
        </w:rPr>
        <w:t xml:space="preserve"> – </w:t>
      </w:r>
      <w:proofErr w:type="spellStart"/>
      <w:r w:rsidRPr="00A171C3">
        <w:rPr>
          <w:rFonts w:ascii="Times New Roman" w:eastAsia="TimesNewRomanPSMT" w:hAnsi="Times New Roman" w:cs="Times New Roman"/>
          <w:sz w:val="24"/>
          <w:szCs w:val="24"/>
        </w:rPr>
        <w:t>це</w:t>
      </w:r>
      <w:proofErr w:type="spellEnd"/>
      <w:r w:rsidRPr="00A171C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71C3">
        <w:rPr>
          <w:rFonts w:ascii="Times New Roman" w:eastAsia="TimesNewRomanPSMT" w:hAnsi="Times New Roman" w:cs="Times New Roman"/>
          <w:sz w:val="24"/>
          <w:szCs w:val="24"/>
        </w:rPr>
        <w:t>процес</w:t>
      </w:r>
      <w:proofErr w:type="spellEnd"/>
      <w:r w:rsidRPr="00A171C3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A171C3">
        <w:rPr>
          <w:rFonts w:ascii="Times New Roman" w:eastAsia="TimesNewRomanPSMT" w:hAnsi="Times New Roman" w:cs="Times New Roman"/>
          <w:sz w:val="24"/>
          <w:szCs w:val="24"/>
        </w:rPr>
        <w:t>після</w:t>
      </w:r>
      <w:proofErr w:type="spellEnd"/>
      <w:r w:rsidRPr="00A171C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71C3">
        <w:rPr>
          <w:rFonts w:ascii="Times New Roman" w:eastAsia="TimesNewRomanPSMT" w:hAnsi="Times New Roman" w:cs="Times New Roman"/>
          <w:sz w:val="24"/>
          <w:szCs w:val="24"/>
        </w:rPr>
        <w:t>закінчення</w:t>
      </w:r>
      <w:proofErr w:type="spellEnd"/>
      <w:r w:rsidRPr="00A171C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71C3">
        <w:rPr>
          <w:rFonts w:ascii="Times New Roman" w:eastAsia="TimesNewRomanPSMT" w:hAnsi="Times New Roman" w:cs="Times New Roman"/>
          <w:sz w:val="24"/>
          <w:szCs w:val="24"/>
        </w:rPr>
        <w:t>якого</w:t>
      </w:r>
      <w:proofErr w:type="spellEnd"/>
      <w:r w:rsidRPr="00A171C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71C3">
        <w:rPr>
          <w:rFonts w:ascii="Times New Roman" w:eastAsia="TimesNewRomanPSMT" w:hAnsi="Times New Roman" w:cs="Times New Roman"/>
          <w:sz w:val="24"/>
          <w:szCs w:val="24"/>
        </w:rPr>
        <w:t>найманий</w:t>
      </w:r>
      <w:proofErr w:type="spellEnd"/>
      <w:r w:rsidRPr="00A171C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71C3">
        <w:rPr>
          <w:rFonts w:ascii="Times New Roman" w:eastAsia="TimesNewRomanPSMT" w:hAnsi="Times New Roman" w:cs="Times New Roman"/>
          <w:sz w:val="24"/>
          <w:szCs w:val="24"/>
        </w:rPr>
        <w:t>праці</w:t>
      </w:r>
      <w:proofErr w:type="gramStart"/>
      <w:r w:rsidRPr="00A171C3">
        <w:rPr>
          <w:rFonts w:ascii="Times New Roman" w:eastAsia="TimesNewRomanPSMT" w:hAnsi="Times New Roman" w:cs="Times New Roman"/>
          <w:sz w:val="24"/>
          <w:szCs w:val="24"/>
        </w:rPr>
        <w:t>вник</w:t>
      </w:r>
      <w:proofErr w:type="spellEnd"/>
      <w:proofErr w:type="gramEnd"/>
      <w:r w:rsidRPr="00A171C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71C3">
        <w:rPr>
          <w:rFonts w:ascii="Times New Roman" w:eastAsia="TimesNewRomanPSMT" w:hAnsi="Times New Roman" w:cs="Times New Roman"/>
          <w:sz w:val="24"/>
          <w:szCs w:val="24"/>
        </w:rPr>
        <w:t>одержує</w:t>
      </w:r>
      <w:proofErr w:type="spellEnd"/>
      <w:r w:rsidRPr="00A171C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71C3">
        <w:rPr>
          <w:rFonts w:ascii="Times New Roman" w:eastAsia="TimesNewRomanPSMT" w:hAnsi="Times New Roman" w:cs="Times New Roman"/>
          <w:sz w:val="24"/>
          <w:szCs w:val="24"/>
        </w:rPr>
        <w:t>заробітну</w:t>
      </w:r>
      <w:proofErr w:type="spellEnd"/>
      <w:r w:rsidRPr="00A171C3">
        <w:rPr>
          <w:rFonts w:ascii="Times New Roman" w:eastAsia="TimesNewRomanPSMT" w:hAnsi="Times New Roman" w:cs="Times New Roman"/>
          <w:sz w:val="24"/>
          <w:szCs w:val="24"/>
        </w:rPr>
        <w:t xml:space="preserve"> плату. </w:t>
      </w:r>
      <w:proofErr w:type="spellStart"/>
      <w:r w:rsidRPr="00A171C3">
        <w:rPr>
          <w:rFonts w:ascii="Times New Roman" w:eastAsia="TimesNewRomanPSMT" w:hAnsi="Times New Roman" w:cs="Times New Roman"/>
          <w:sz w:val="24"/>
          <w:szCs w:val="24"/>
        </w:rPr>
        <w:t>Якби</w:t>
      </w:r>
      <w:proofErr w:type="spellEnd"/>
      <w:r w:rsidR="00190F13" w:rsidRPr="00A171C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171C3">
        <w:rPr>
          <w:rFonts w:ascii="Times New Roman" w:eastAsia="TimesNewRomanPSMT" w:hAnsi="Times New Roman" w:cs="Times New Roman"/>
          <w:sz w:val="24"/>
          <w:szCs w:val="24"/>
        </w:rPr>
        <w:t>праця</w:t>
      </w:r>
      <w:proofErr w:type="spellEnd"/>
      <w:r w:rsidRPr="00A171C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71C3">
        <w:rPr>
          <w:rFonts w:ascii="Times New Roman" w:eastAsia="TimesNewRomanPSMT" w:hAnsi="Times New Roman" w:cs="Times New Roman"/>
          <w:sz w:val="24"/>
          <w:szCs w:val="24"/>
        </w:rPr>
        <w:t>була</w:t>
      </w:r>
      <w:proofErr w:type="spellEnd"/>
      <w:r w:rsidRPr="00A171C3">
        <w:rPr>
          <w:rFonts w:ascii="Times New Roman" w:eastAsia="TimesNewRomanPSMT" w:hAnsi="Times New Roman" w:cs="Times New Roman"/>
          <w:sz w:val="24"/>
          <w:szCs w:val="24"/>
        </w:rPr>
        <w:t xml:space="preserve"> товаром </w:t>
      </w:r>
      <w:proofErr w:type="spellStart"/>
      <w:r w:rsidRPr="00A171C3">
        <w:rPr>
          <w:rFonts w:ascii="Times New Roman" w:eastAsia="TimesNewRomanPSMT" w:hAnsi="Times New Roman" w:cs="Times New Roman"/>
          <w:sz w:val="24"/>
          <w:szCs w:val="24"/>
        </w:rPr>
        <w:t>і</w:t>
      </w:r>
      <w:proofErr w:type="spellEnd"/>
      <w:r w:rsidRPr="00A171C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71C3">
        <w:rPr>
          <w:rFonts w:ascii="Times New Roman" w:eastAsia="TimesNewRomanPSMT" w:hAnsi="Times New Roman" w:cs="Times New Roman"/>
          <w:sz w:val="24"/>
          <w:szCs w:val="24"/>
        </w:rPr>
        <w:t>повністю</w:t>
      </w:r>
      <w:proofErr w:type="spellEnd"/>
      <w:r w:rsidRPr="00A171C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71C3">
        <w:rPr>
          <w:rFonts w:ascii="Times New Roman" w:eastAsia="TimesNewRomanPSMT" w:hAnsi="Times New Roman" w:cs="Times New Roman"/>
          <w:sz w:val="24"/>
          <w:szCs w:val="24"/>
        </w:rPr>
        <w:t>оплачувалась</w:t>
      </w:r>
      <w:proofErr w:type="spellEnd"/>
      <w:r w:rsidRPr="00A171C3">
        <w:rPr>
          <w:rFonts w:ascii="Times New Roman" w:eastAsia="TimesNewRomanPSMT" w:hAnsi="Times New Roman" w:cs="Times New Roman"/>
          <w:sz w:val="24"/>
          <w:szCs w:val="24"/>
        </w:rPr>
        <w:t xml:space="preserve">, то </w:t>
      </w:r>
      <w:proofErr w:type="spellStart"/>
      <w:r w:rsidRPr="00A171C3">
        <w:rPr>
          <w:rFonts w:ascii="Times New Roman" w:eastAsia="TimesNewRomanPSMT" w:hAnsi="Times New Roman" w:cs="Times New Roman"/>
          <w:sz w:val="24"/>
          <w:szCs w:val="24"/>
        </w:rPr>
        <w:t>згідно</w:t>
      </w:r>
      <w:proofErr w:type="spellEnd"/>
      <w:r w:rsidRPr="00A171C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71C3">
        <w:rPr>
          <w:rFonts w:ascii="Times New Roman" w:eastAsia="TimesNewRomanPSMT" w:hAnsi="Times New Roman" w:cs="Times New Roman"/>
          <w:sz w:val="24"/>
          <w:szCs w:val="24"/>
        </w:rPr>
        <w:t>із</w:t>
      </w:r>
      <w:proofErr w:type="spellEnd"/>
      <w:r w:rsidRPr="00A171C3">
        <w:rPr>
          <w:rFonts w:ascii="Times New Roman" w:eastAsia="TimesNewRomanPSMT" w:hAnsi="Times New Roman" w:cs="Times New Roman"/>
          <w:sz w:val="24"/>
          <w:szCs w:val="24"/>
        </w:rPr>
        <w:t xml:space="preserve"> законом </w:t>
      </w:r>
      <w:proofErr w:type="spellStart"/>
      <w:r w:rsidRPr="00A171C3">
        <w:rPr>
          <w:rFonts w:ascii="Times New Roman" w:eastAsia="TimesNewRomanPSMT" w:hAnsi="Times New Roman" w:cs="Times New Roman"/>
          <w:sz w:val="24"/>
          <w:szCs w:val="24"/>
        </w:rPr>
        <w:t>вартості</w:t>
      </w:r>
      <w:proofErr w:type="spellEnd"/>
      <w:r w:rsidRPr="00A171C3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A171C3">
        <w:rPr>
          <w:rFonts w:ascii="Times New Roman" w:eastAsia="TimesNewRomanPSMT" w:hAnsi="Times New Roman" w:cs="Times New Roman"/>
          <w:sz w:val="24"/>
          <w:szCs w:val="24"/>
        </w:rPr>
        <w:t>роботодавець</w:t>
      </w:r>
      <w:proofErr w:type="spellEnd"/>
      <w:r w:rsidRPr="00A171C3">
        <w:rPr>
          <w:rFonts w:ascii="Times New Roman" w:eastAsia="TimesNewRomanPSMT" w:hAnsi="Times New Roman" w:cs="Times New Roman"/>
          <w:sz w:val="24"/>
          <w:szCs w:val="24"/>
        </w:rPr>
        <w:t xml:space="preserve"> не одержав </w:t>
      </w:r>
      <w:proofErr w:type="spellStart"/>
      <w:r w:rsidRPr="00A171C3">
        <w:rPr>
          <w:rFonts w:ascii="Times New Roman" w:eastAsia="TimesNewRomanPSMT" w:hAnsi="Times New Roman" w:cs="Times New Roman"/>
          <w:sz w:val="24"/>
          <w:szCs w:val="24"/>
        </w:rPr>
        <w:t>би</w:t>
      </w:r>
      <w:proofErr w:type="spellEnd"/>
      <w:r w:rsidR="00190F13" w:rsidRPr="00A171C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171C3">
        <w:rPr>
          <w:rFonts w:ascii="Times New Roman" w:eastAsia="TimesNewRomanPSMT" w:hAnsi="Times New Roman" w:cs="Times New Roman"/>
          <w:sz w:val="24"/>
          <w:szCs w:val="24"/>
        </w:rPr>
        <w:t>додаткової</w:t>
      </w:r>
      <w:proofErr w:type="spellEnd"/>
      <w:r w:rsidRPr="00A171C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71C3">
        <w:rPr>
          <w:rFonts w:ascii="Times New Roman" w:eastAsia="TimesNewRomanPSMT" w:hAnsi="Times New Roman" w:cs="Times New Roman"/>
          <w:sz w:val="24"/>
          <w:szCs w:val="24"/>
        </w:rPr>
        <w:t>вартості</w:t>
      </w:r>
      <w:proofErr w:type="spellEnd"/>
      <w:r w:rsidRPr="00A171C3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proofErr w:type="spellStart"/>
      <w:r w:rsidRPr="00A171C3">
        <w:rPr>
          <w:rFonts w:ascii="Times New Roman" w:eastAsia="TimesNewRomanPSMT" w:hAnsi="Times New Roman" w:cs="Times New Roman"/>
          <w:sz w:val="24"/>
          <w:szCs w:val="24"/>
        </w:rPr>
        <w:t>прибутку</w:t>
      </w:r>
      <w:proofErr w:type="spellEnd"/>
      <w:r w:rsidRPr="00A171C3">
        <w:rPr>
          <w:rFonts w:ascii="Times New Roman" w:eastAsia="TimesNewRomanPSMT" w:hAnsi="Times New Roman" w:cs="Times New Roman"/>
          <w:sz w:val="24"/>
          <w:szCs w:val="24"/>
        </w:rPr>
        <w:t>).</w:t>
      </w:r>
    </w:p>
    <w:p w:rsidR="00F1480B" w:rsidRPr="00C4616B" w:rsidRDefault="00F1480B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Таким чином, </w:t>
      </w:r>
      <w:proofErr w:type="spellStart"/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продається</w:t>
      </w:r>
      <w:proofErr w:type="spellEnd"/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на ринку не сам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процес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, а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лише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здатність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до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тобто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робоча</w:t>
      </w:r>
      <w:proofErr w:type="spellEnd"/>
      <w:r w:rsidR="00190F1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сила.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Якщо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ж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кажуть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що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на ринку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продається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праця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, то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саме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п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ід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нею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розуміють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робочу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силу.</w:t>
      </w:r>
    </w:p>
    <w:p w:rsidR="00F1480B" w:rsidRDefault="00F1480B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proofErr w:type="spellStart"/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Заробітна</w:t>
      </w:r>
      <w:proofErr w:type="spellEnd"/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плата </w:t>
      </w:r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–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це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ціна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що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випла</w:t>
      </w:r>
      <w:r w:rsidR="00190F13">
        <w:rPr>
          <w:rFonts w:ascii="Times New Roman" w:eastAsia="TimesNewRomanPSMT" w:hAnsi="Times New Roman" w:cs="Times New Roman"/>
          <w:i/>
          <w:iCs/>
          <w:sz w:val="24"/>
          <w:szCs w:val="24"/>
        </w:rPr>
        <w:t>чується</w:t>
      </w:r>
      <w:proofErr w:type="spellEnd"/>
      <w:r w:rsidR="00190F1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90F13">
        <w:rPr>
          <w:rFonts w:ascii="Times New Roman" w:eastAsia="TimesNewRomanPSMT" w:hAnsi="Times New Roman" w:cs="Times New Roman"/>
          <w:i/>
          <w:iCs/>
          <w:sz w:val="24"/>
          <w:szCs w:val="24"/>
        </w:rPr>
        <w:t>найманим</w:t>
      </w:r>
      <w:proofErr w:type="spellEnd"/>
      <w:r w:rsidR="00190F1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90F13">
        <w:rPr>
          <w:rFonts w:ascii="Times New Roman" w:eastAsia="TimesNewRomanPSMT" w:hAnsi="Times New Roman" w:cs="Times New Roman"/>
          <w:i/>
          <w:iCs/>
          <w:sz w:val="24"/>
          <w:szCs w:val="24"/>
        </w:rPr>
        <w:t>працівникам</w:t>
      </w:r>
      <w:proofErr w:type="spellEnd"/>
      <w:r w:rsidR="00190F1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за</w:t>
      </w:r>
      <w:r w:rsidR="00190F13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використання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їхньої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праці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451E39" w:rsidRPr="00D60075" w:rsidRDefault="00451E39" w:rsidP="00D60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451E39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Найважливішою </w:t>
      </w:r>
      <w:r w:rsidRPr="00451E39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>функцією зарплати</w:t>
      </w: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451E39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є </w:t>
      </w:r>
      <w:r w:rsidRPr="00451E39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відтворювальна, </w:t>
      </w:r>
      <w:r w:rsidRPr="00451E39">
        <w:rPr>
          <w:rFonts w:ascii="Times New Roman" w:eastAsia="TimesNewRomanPSMT" w:hAnsi="Times New Roman" w:cs="Times New Roman"/>
          <w:sz w:val="24"/>
          <w:szCs w:val="24"/>
          <w:lang w:val="uk-UA"/>
        </w:rPr>
        <w:t>адже вона слугує засобом</w:t>
      </w:r>
      <w:r w:rsidR="00D60075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D60075">
        <w:rPr>
          <w:rFonts w:ascii="Times New Roman" w:eastAsia="TimesNewRomanPSMT" w:hAnsi="Times New Roman" w:cs="Times New Roman"/>
          <w:sz w:val="24"/>
          <w:szCs w:val="24"/>
          <w:lang w:val="uk-UA"/>
        </w:rPr>
        <w:t>розподілу основної частини життєвих благ у суспільстві і засобом формування платоспроможного попиту</w:t>
      </w: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D60075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населення, бо становить 70-75 % усіх доходів працівників.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Саме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тому при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розподілі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валового доходу</w:t>
      </w: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п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ідприємств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суспільства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загалом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визначення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фонду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зарплати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розглядається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як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першочергове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завдання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451E39" w:rsidRPr="00451E39" w:rsidRDefault="00451E39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Важливу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роль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виконує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стимулююча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функція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зарплати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. Вона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слугує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засобом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залучення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громадян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до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суспільно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корисної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створює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заінтересованість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у </w:t>
      </w:r>
      <w:proofErr w:type="spellStart"/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п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ідвищенні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кваліфікації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оволодінні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суміжними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професіями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стимулює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високопродуктивну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та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якісну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працю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F1480B" w:rsidRPr="00190F13" w:rsidRDefault="00F1480B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Для характеристики </w:t>
      </w:r>
      <w:proofErr w:type="spellStart"/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р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івня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оплати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застосовуються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показники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номінальної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і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реальної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заробітної</w:t>
      </w:r>
      <w:proofErr w:type="spellEnd"/>
      <w:r w:rsidR="00190F13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плати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proofErr w:type="spellStart"/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Номінальна</w:t>
      </w:r>
      <w:proofErr w:type="spellEnd"/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заробітна</w:t>
      </w:r>
      <w:proofErr w:type="spellEnd"/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плата </w:t>
      </w:r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– сума грошей, яку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одержує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працівник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за </w:t>
      </w:r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свою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працю</w:t>
      </w:r>
      <w:proofErr w:type="spellEnd"/>
      <w:r w:rsidR="00190F13">
        <w:rPr>
          <w:rFonts w:ascii="Times New Roman" w:eastAsia="TimesNewRomanPSMT" w:hAnsi="Times New Roman" w:cs="Times New Roman"/>
          <w:sz w:val="24"/>
          <w:szCs w:val="24"/>
          <w:lang w:val="uk-UA"/>
        </w:rPr>
        <w:t>.</w:t>
      </w:r>
    </w:p>
    <w:p w:rsidR="00F1480B" w:rsidRPr="00C4616B" w:rsidRDefault="00F1480B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Номінальна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заробітна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плата,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тобто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кількість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грошей,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одержаних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працівником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на руки, не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дає</w:t>
      </w:r>
      <w:proofErr w:type="spellEnd"/>
      <w:r w:rsidR="00190F1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повного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уявлення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про доход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від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ресурсу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, тому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що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р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ізний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час за одну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ту саму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кількість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грошей</w:t>
      </w:r>
      <w:r w:rsidR="00190F1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можна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придбати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різну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кількість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життєвих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благ. Тому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визначення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р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івня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оплати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здійснюється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через</w:t>
      </w:r>
      <w:r w:rsidR="00190F1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реальну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заробітну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плату.</w:t>
      </w:r>
    </w:p>
    <w:p w:rsidR="00F1480B" w:rsidRPr="00C4616B" w:rsidRDefault="00F1480B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Реальна </w:t>
      </w:r>
      <w:proofErr w:type="spellStart"/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заробітна</w:t>
      </w:r>
      <w:proofErr w:type="spellEnd"/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плата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визначається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масою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товарів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і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послуг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які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можна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придбати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за</w:t>
      </w:r>
      <w:r w:rsidR="00190F13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номінальну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заробітну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плату за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існуючого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р</w:t>
      </w:r>
      <w:proofErr w:type="gram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івня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цін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після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відрахування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податків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та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інших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платежів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.</w:t>
      </w:r>
    </w:p>
    <w:p w:rsidR="00190F13" w:rsidRPr="00C4616B" w:rsidRDefault="00F1480B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Отже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р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івень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реальної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заробітної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плати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визначається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сумою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номінальної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оплати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рівнем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податків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і</w:t>
      </w:r>
      <w:proofErr w:type="spellEnd"/>
      <w:r w:rsidR="00190F1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цін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на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життєві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блага. </w:t>
      </w:r>
    </w:p>
    <w:p w:rsidR="00F1480B" w:rsidRDefault="00F1480B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Зміна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р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івня</w:t>
      </w:r>
      <w:proofErr w:type="spellEnd"/>
      <w:r w:rsidR="00190F1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реальної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заробітної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плати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також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визначається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певним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індексом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коефіціє</w:t>
      </w:r>
      <w:r w:rsidR="00190F13">
        <w:rPr>
          <w:rFonts w:ascii="Times New Roman" w:eastAsia="TimesNewRomanPSMT" w:hAnsi="Times New Roman" w:cs="Times New Roman"/>
          <w:sz w:val="24"/>
          <w:szCs w:val="24"/>
        </w:rPr>
        <w:t>нтом</w:t>
      </w:r>
      <w:proofErr w:type="spellEnd"/>
      <w:r w:rsidR="00190F13">
        <w:rPr>
          <w:rFonts w:ascii="Times New Roman" w:eastAsia="TimesNewRomanPSMT" w:hAnsi="Times New Roman" w:cs="Times New Roman"/>
          <w:sz w:val="24"/>
          <w:szCs w:val="24"/>
        </w:rPr>
        <w:t xml:space="preserve">), </w:t>
      </w:r>
      <w:proofErr w:type="spellStart"/>
      <w:r w:rsidR="00190F13">
        <w:rPr>
          <w:rFonts w:ascii="Times New Roman" w:eastAsia="TimesNewRomanPSMT" w:hAnsi="Times New Roman" w:cs="Times New Roman"/>
          <w:sz w:val="24"/>
          <w:szCs w:val="24"/>
        </w:rPr>
        <w:t>який</w:t>
      </w:r>
      <w:proofErr w:type="spellEnd"/>
      <w:r w:rsidR="00190F1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190F13">
        <w:rPr>
          <w:rFonts w:ascii="Times New Roman" w:eastAsia="TimesNewRomanPSMT" w:hAnsi="Times New Roman" w:cs="Times New Roman"/>
          <w:sz w:val="24"/>
          <w:szCs w:val="24"/>
        </w:rPr>
        <w:t>обчислюється</w:t>
      </w:r>
      <w:proofErr w:type="spellEnd"/>
      <w:r w:rsidR="00190F13">
        <w:rPr>
          <w:rFonts w:ascii="Times New Roman" w:eastAsia="TimesNewRomanPSMT" w:hAnsi="Times New Roman" w:cs="Times New Roman"/>
          <w:sz w:val="24"/>
          <w:szCs w:val="24"/>
        </w:rPr>
        <w:t xml:space="preserve"> за фор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мулою:</w:t>
      </w:r>
    </w:p>
    <w:p w:rsidR="002D64B7" w:rsidRPr="002D64B7" w:rsidRDefault="002D64B7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</w:p>
    <w:p w:rsidR="00F1480B" w:rsidRPr="002D64B7" w:rsidRDefault="00F1480B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uk-UA"/>
        </w:rPr>
      </w:pPr>
      <w:r w:rsidRPr="000B129E">
        <w:rPr>
          <w:rFonts w:ascii="Times New Roman" w:eastAsia="TimesNewRomanPSMT" w:hAnsi="Times New Roman" w:cs="Times New Roman"/>
          <w:b/>
          <w:bCs/>
          <w:sz w:val="24"/>
          <w:szCs w:val="24"/>
          <w:lang w:val="uk-UA"/>
        </w:rPr>
        <w:t>Індекс реальної заробітної плати = Індекс номінальної</w:t>
      </w:r>
      <w:r w:rsidR="002D64B7" w:rsidRPr="000B129E">
        <w:rPr>
          <w:rFonts w:ascii="Times New Roman" w:eastAsia="TimesNewRomanPSMT" w:hAnsi="Times New Roman" w:cs="Times New Roman"/>
          <w:b/>
          <w:bCs/>
          <w:sz w:val="24"/>
          <w:szCs w:val="24"/>
          <w:lang w:val="uk-UA"/>
        </w:rPr>
        <w:t xml:space="preserve"> заробітної плати / Індекс цін</w:t>
      </w:r>
    </w:p>
    <w:p w:rsidR="00190F13" w:rsidRDefault="00190F13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</w:p>
    <w:p w:rsidR="00190F13" w:rsidRPr="00190F13" w:rsidRDefault="00190F13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Таким чином,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номінальна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заробітна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плата –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це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нарахована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працівникам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сума грошей за</w:t>
      </w: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відпрацьований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час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або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виконану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роботу, а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також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прем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ії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>, доплати, надбавки.</w:t>
      </w: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190F13">
        <w:rPr>
          <w:rFonts w:ascii="Times New Roman" w:eastAsia="TimesNewRomanPSMT" w:hAnsi="Times New Roman" w:cs="Times New Roman"/>
          <w:bCs/>
          <w:sz w:val="24"/>
          <w:szCs w:val="24"/>
          <w:lang w:val="uk-UA"/>
        </w:rPr>
        <w:t>Реальна заробітна плата</w:t>
      </w:r>
      <w:r w:rsidRPr="00190F13">
        <w:rPr>
          <w:rFonts w:ascii="Times New Roman" w:eastAsia="TimesNewRomanPSMT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90F13">
        <w:rPr>
          <w:rFonts w:ascii="Times New Roman" w:eastAsia="TimesNewRomanPSMT" w:hAnsi="Times New Roman" w:cs="Times New Roman"/>
          <w:sz w:val="24"/>
          <w:szCs w:val="24"/>
          <w:lang w:val="uk-UA"/>
        </w:rPr>
        <w:t>– відносний показник, який характеризує купівельну спроможність</w:t>
      </w: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190F13">
        <w:rPr>
          <w:rFonts w:ascii="Times New Roman" w:eastAsia="TimesNewRomanPSMT" w:hAnsi="Times New Roman" w:cs="Times New Roman"/>
          <w:sz w:val="24"/>
          <w:szCs w:val="24"/>
          <w:lang w:val="uk-UA"/>
        </w:rPr>
        <w:t>номінальної заробітної плати під впливом змін роздрібних цін на товари й послуги та рівня витрат на</w:t>
      </w: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190F1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сплату податків і обов’язкових платежів. </w:t>
      </w:r>
    </w:p>
    <w:p w:rsidR="00F1480B" w:rsidRPr="00C4616B" w:rsidRDefault="00F1480B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При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обчисленні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р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івня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заробітної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плати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застосовується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показник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90F13">
        <w:rPr>
          <w:rFonts w:ascii="Times New Roman" w:eastAsia="TimesNewRomanPSMT" w:hAnsi="Times New Roman" w:cs="Times New Roman"/>
          <w:b/>
          <w:i/>
          <w:sz w:val="24"/>
          <w:szCs w:val="24"/>
        </w:rPr>
        <w:t>мінімальної</w:t>
      </w:r>
      <w:proofErr w:type="spellEnd"/>
      <w:r w:rsidRPr="00190F13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90F13">
        <w:rPr>
          <w:rFonts w:ascii="Times New Roman" w:eastAsia="TimesNewRomanPSMT" w:hAnsi="Times New Roman" w:cs="Times New Roman"/>
          <w:b/>
          <w:i/>
          <w:sz w:val="24"/>
          <w:szCs w:val="24"/>
        </w:rPr>
        <w:t>заробітної</w:t>
      </w:r>
      <w:proofErr w:type="spellEnd"/>
      <w:r w:rsidRPr="00190F13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 плати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(у</w:t>
      </w:r>
      <w:r w:rsidR="00190F1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країнах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розвинутою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економікою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–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гарантований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мінімальний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рівень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погодинної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оплати). Основою</w:t>
      </w:r>
      <w:r w:rsidR="00190F1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розрахунку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мінімальної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заробітної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плати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виступає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показник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прожиткового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мінімуму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вартість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товарів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і</w:t>
      </w:r>
      <w:proofErr w:type="spellEnd"/>
      <w:r w:rsidR="00190F1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послуг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необхідних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для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задоволення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вузького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кола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першочергових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потреб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людини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>).</w:t>
      </w:r>
    </w:p>
    <w:p w:rsidR="00F1480B" w:rsidRPr="002927A1" w:rsidRDefault="00F1480B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i/>
          <w:sz w:val="24"/>
          <w:szCs w:val="24"/>
          <w:lang w:val="uk-UA"/>
        </w:rPr>
      </w:pPr>
      <w:proofErr w:type="spellStart"/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Мінімальна</w:t>
      </w:r>
      <w:proofErr w:type="spellEnd"/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заробітна</w:t>
      </w:r>
      <w:proofErr w:type="spellEnd"/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плата </w:t>
      </w:r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– </w:t>
      </w:r>
      <w:proofErr w:type="spellStart"/>
      <w:proofErr w:type="gram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р</w:t>
      </w:r>
      <w:proofErr w:type="gram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івень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заробітної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плати,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нижче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якого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вона бути не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може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. </w:t>
      </w:r>
    </w:p>
    <w:p w:rsidR="002927A1" w:rsidRDefault="002927A1" w:rsidP="006F15A9">
      <w:pPr>
        <w:autoSpaceDE w:val="0"/>
        <w:autoSpaceDN w:val="0"/>
        <w:adjustRightInd w:val="0"/>
        <w:spacing w:after="0" w:line="240" w:lineRule="auto"/>
        <w:ind w:right="424" w:firstLine="709"/>
        <w:jc w:val="right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>Таблиця 1</w:t>
      </w:r>
    </w:p>
    <w:p w:rsidR="002927A1" w:rsidRDefault="002927A1" w:rsidP="002927A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2927A1">
        <w:rPr>
          <w:rFonts w:ascii="Times New Roman" w:eastAsia="TimesNewRomanPSMT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76900" cy="2956019"/>
            <wp:effectExtent l="19050" t="0" r="0" b="0"/>
            <wp:docPr id="5" name="Рисунок 1" descr="Що змінюється з 1 січня 2020 року: зарплати, податки та оплат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о змінюється з 1 січня 2020 року: зарплати, податки та оплата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95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7A1" w:rsidRDefault="002927A1" w:rsidP="002927A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</w:p>
    <w:p w:rsidR="00451E39" w:rsidRDefault="00451E39" w:rsidP="002927A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sz w:val="24"/>
          <w:szCs w:val="24"/>
          <w:lang w:val="uk-UA"/>
        </w:rPr>
      </w:pPr>
    </w:p>
    <w:p w:rsidR="00451E39" w:rsidRDefault="00451E39" w:rsidP="002927A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sz w:val="24"/>
          <w:szCs w:val="24"/>
          <w:lang w:val="uk-UA"/>
        </w:rPr>
      </w:pPr>
    </w:p>
    <w:p w:rsidR="00451E39" w:rsidRDefault="00451E39" w:rsidP="002927A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sz w:val="24"/>
          <w:szCs w:val="24"/>
          <w:lang w:val="uk-UA"/>
        </w:rPr>
      </w:pPr>
    </w:p>
    <w:p w:rsidR="002927A1" w:rsidRPr="002927A1" w:rsidRDefault="002927A1" w:rsidP="002927A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b/>
          <w:i/>
          <w:sz w:val="24"/>
          <w:szCs w:val="24"/>
          <w:lang w:val="uk-UA"/>
        </w:rPr>
      </w:pPr>
      <w:r w:rsidRPr="00451E39">
        <w:rPr>
          <w:rFonts w:ascii="Times New Roman" w:eastAsia="TimesNewRomanPSMT" w:hAnsi="Times New Roman" w:cs="Times New Roman"/>
          <w:sz w:val="24"/>
          <w:szCs w:val="24"/>
          <w:lang w:val="uk-UA"/>
        </w:rPr>
        <w:t>Основою</w:t>
      </w: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451E39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мінімальної заробітної плати є </w:t>
      </w:r>
      <w:r w:rsidRPr="00451E39">
        <w:rPr>
          <w:rFonts w:ascii="Times New Roman" w:eastAsia="TimesNewRomanPSMT" w:hAnsi="Times New Roman" w:cs="Times New Roman"/>
          <w:b/>
          <w:i/>
          <w:sz w:val="24"/>
          <w:szCs w:val="24"/>
          <w:lang w:val="uk-UA"/>
        </w:rPr>
        <w:t>прожитковий мінімум.</w:t>
      </w:r>
    </w:p>
    <w:p w:rsidR="002927A1" w:rsidRDefault="006F15A9" w:rsidP="006F15A9">
      <w:pPr>
        <w:autoSpaceDE w:val="0"/>
        <w:autoSpaceDN w:val="0"/>
        <w:adjustRightInd w:val="0"/>
        <w:spacing w:after="0" w:line="240" w:lineRule="auto"/>
        <w:ind w:right="424"/>
        <w:jc w:val="right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ab/>
      </w:r>
      <w:r w:rsidR="002927A1">
        <w:rPr>
          <w:rFonts w:ascii="Times New Roman" w:eastAsia="TimesNewRomanPSMT" w:hAnsi="Times New Roman" w:cs="Times New Roman"/>
          <w:sz w:val="24"/>
          <w:szCs w:val="24"/>
          <w:lang w:val="uk-UA"/>
        </w:rPr>
        <w:t>Таблиця</w:t>
      </w:r>
      <w:r w:rsidR="000E4662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="002927A1">
        <w:rPr>
          <w:rFonts w:ascii="Times New Roman" w:eastAsia="TimesNewRomanPSMT" w:hAnsi="Times New Roman" w:cs="Times New Roman"/>
          <w:sz w:val="24"/>
          <w:szCs w:val="24"/>
          <w:lang w:val="uk-UA"/>
        </w:rPr>
        <w:t>2</w:t>
      </w:r>
    </w:p>
    <w:p w:rsidR="002927A1" w:rsidRDefault="002927A1" w:rsidP="002927A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</w:p>
    <w:p w:rsidR="002927A1" w:rsidRPr="002927A1" w:rsidRDefault="002927A1" w:rsidP="002927A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576796" cy="3359848"/>
            <wp:effectExtent l="19050" t="0" r="4854" b="0"/>
            <wp:docPr id="3" name="Рисунок 4" descr="https://i1.poltava.to/uploads/2020/01/2020-01-01/minim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1.poltava.to/uploads/2020/01/2020-01-01/minim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796" cy="3359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29E" w:rsidRDefault="000B129E" w:rsidP="000B129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sz w:val="24"/>
          <w:szCs w:val="24"/>
          <w:lang w:val="uk-UA"/>
        </w:rPr>
      </w:pPr>
    </w:p>
    <w:p w:rsidR="000B129E" w:rsidRPr="00C4616B" w:rsidRDefault="000B129E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В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Україні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склалась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така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структура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заробітної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плати:</w:t>
      </w:r>
    </w:p>
    <w:p w:rsidR="000B129E" w:rsidRPr="00C4616B" w:rsidRDefault="000B129E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– </w:t>
      </w:r>
      <w:proofErr w:type="spellStart"/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основна</w:t>
      </w:r>
      <w:proofErr w:type="spellEnd"/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частина</w:t>
      </w:r>
      <w:proofErr w:type="spellEnd"/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заробітної</w:t>
      </w:r>
      <w:proofErr w:type="spellEnd"/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плати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враховує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суспільно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нормальну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міру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, яка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формується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п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ід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впливом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об'єктивних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умов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виробництва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стійкі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відмінності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у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кваліфікації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працівників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>,</w:t>
      </w: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складність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відповідальність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їхньої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роботи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умови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її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інтенсивність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тощо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0B129E" w:rsidRPr="00C4616B" w:rsidRDefault="000B129E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– </w:t>
      </w:r>
      <w:proofErr w:type="spellStart"/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додаткова</w:t>
      </w:r>
      <w:proofErr w:type="spellEnd"/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частина</w:t>
      </w:r>
      <w:proofErr w:type="spellEnd"/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заробітної</w:t>
      </w:r>
      <w:proofErr w:type="spellEnd"/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плати, </w:t>
      </w:r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яка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залежить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від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таких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аспектів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виробничої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працівників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які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не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можуть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бути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повною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мірою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враховані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заздалегідь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відображають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специфічні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умови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на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цьому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п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ідприємстві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або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особливості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працівників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0B129E" w:rsidRDefault="000B129E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Додаткова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частина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заробітної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плати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враховує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індивідуальні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результати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тих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працівників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які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завдякиособистим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здібностям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досягай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особливих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успіхів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. Формами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винагороди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за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таку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працю</w:t>
      </w:r>
      <w:proofErr w:type="spellEnd"/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є: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0B129E" w:rsidRPr="00190F13" w:rsidRDefault="000B129E" w:rsidP="00451E39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190F13">
        <w:rPr>
          <w:rFonts w:ascii="Times New Roman" w:eastAsia="TimesNewRomanPSMT" w:hAnsi="Times New Roman" w:cs="Times New Roman"/>
          <w:sz w:val="24"/>
          <w:szCs w:val="24"/>
        </w:rPr>
        <w:t>оплатаробітників</w:t>
      </w:r>
      <w:proofErr w:type="spellEnd"/>
      <w:r w:rsidRPr="00190F13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190F13">
        <w:rPr>
          <w:rFonts w:ascii="Times New Roman" w:eastAsia="TimesNewRomanPSMT" w:hAnsi="Times New Roman" w:cs="Times New Roman"/>
          <w:sz w:val="24"/>
          <w:szCs w:val="24"/>
        </w:rPr>
        <w:t>що</w:t>
      </w:r>
      <w:proofErr w:type="spellEnd"/>
      <w:r w:rsidRPr="00190F1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90F13">
        <w:rPr>
          <w:rFonts w:ascii="Times New Roman" w:eastAsia="TimesNewRomanPSMT" w:hAnsi="Times New Roman" w:cs="Times New Roman"/>
          <w:sz w:val="24"/>
          <w:szCs w:val="24"/>
        </w:rPr>
        <w:t>працюють</w:t>
      </w:r>
      <w:proofErr w:type="spellEnd"/>
      <w:r w:rsidRPr="00190F13">
        <w:rPr>
          <w:rFonts w:ascii="Times New Roman" w:eastAsia="TimesNewRomanPSMT" w:hAnsi="Times New Roman" w:cs="Times New Roman"/>
          <w:sz w:val="24"/>
          <w:szCs w:val="24"/>
        </w:rPr>
        <w:t xml:space="preserve"> за </w:t>
      </w:r>
      <w:proofErr w:type="spellStart"/>
      <w:r w:rsidRPr="00190F13">
        <w:rPr>
          <w:rFonts w:ascii="Times New Roman" w:eastAsia="TimesNewRomanPSMT" w:hAnsi="Times New Roman" w:cs="Times New Roman"/>
          <w:sz w:val="24"/>
          <w:szCs w:val="24"/>
        </w:rPr>
        <w:t>відрядною</w:t>
      </w:r>
      <w:proofErr w:type="spellEnd"/>
      <w:r w:rsidRPr="00190F13">
        <w:rPr>
          <w:rFonts w:ascii="Times New Roman" w:eastAsia="TimesNewRomanPSMT" w:hAnsi="Times New Roman" w:cs="Times New Roman"/>
          <w:sz w:val="24"/>
          <w:szCs w:val="24"/>
        </w:rPr>
        <w:t xml:space="preserve"> системою, за </w:t>
      </w:r>
      <w:proofErr w:type="spellStart"/>
      <w:r w:rsidRPr="00190F13">
        <w:rPr>
          <w:rFonts w:ascii="Times New Roman" w:eastAsia="TimesNewRomanPSMT" w:hAnsi="Times New Roman" w:cs="Times New Roman"/>
          <w:sz w:val="24"/>
          <w:szCs w:val="24"/>
        </w:rPr>
        <w:t>перевиконання</w:t>
      </w:r>
      <w:proofErr w:type="spellEnd"/>
      <w:r w:rsidRPr="00190F13">
        <w:rPr>
          <w:rFonts w:ascii="Times New Roman" w:eastAsia="TimesNewRomanPSMT" w:hAnsi="Times New Roman" w:cs="Times New Roman"/>
          <w:sz w:val="24"/>
          <w:szCs w:val="24"/>
        </w:rPr>
        <w:t xml:space="preserve"> норм </w:t>
      </w:r>
      <w:proofErr w:type="spellStart"/>
      <w:r w:rsidRPr="00190F13">
        <w:rPr>
          <w:rFonts w:ascii="Times New Roman" w:eastAsia="TimesNewRomanPSMT" w:hAnsi="Times New Roman" w:cs="Times New Roman"/>
          <w:sz w:val="24"/>
          <w:szCs w:val="24"/>
        </w:rPr>
        <w:t>виробітку</w:t>
      </w:r>
      <w:proofErr w:type="spellEnd"/>
      <w:r w:rsidRPr="00190F13">
        <w:rPr>
          <w:rFonts w:ascii="Times New Roman" w:eastAsia="TimesNewRomanPSMT" w:hAnsi="Times New Roman" w:cs="Times New Roman"/>
          <w:sz w:val="24"/>
          <w:szCs w:val="24"/>
        </w:rPr>
        <w:t xml:space="preserve">; </w:t>
      </w:r>
    </w:p>
    <w:p w:rsidR="000B129E" w:rsidRPr="00190F13" w:rsidRDefault="000B129E" w:rsidP="00451E39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0F13">
        <w:rPr>
          <w:rFonts w:ascii="Times New Roman" w:eastAsia="TimesNewRomanPSMT" w:hAnsi="Times New Roman" w:cs="Times New Roman"/>
          <w:sz w:val="24"/>
          <w:szCs w:val="24"/>
        </w:rPr>
        <w:t>доплати за</w:t>
      </w: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90F13">
        <w:rPr>
          <w:rFonts w:ascii="Times New Roman" w:eastAsia="TimesNewRomanPSMT" w:hAnsi="Times New Roman" w:cs="Times New Roman"/>
          <w:sz w:val="24"/>
          <w:szCs w:val="24"/>
        </w:rPr>
        <w:t>сумісництво</w:t>
      </w:r>
      <w:proofErr w:type="spellEnd"/>
      <w:r w:rsidRPr="00190F1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90F13">
        <w:rPr>
          <w:rFonts w:ascii="Times New Roman" w:eastAsia="TimesNewRomanPSMT" w:hAnsi="Times New Roman" w:cs="Times New Roman"/>
          <w:sz w:val="24"/>
          <w:szCs w:val="24"/>
        </w:rPr>
        <w:t>професій</w:t>
      </w:r>
      <w:proofErr w:type="spellEnd"/>
      <w:r w:rsidRPr="00190F13">
        <w:rPr>
          <w:rFonts w:ascii="Times New Roman" w:eastAsia="TimesNewRomanPSMT" w:hAnsi="Times New Roman" w:cs="Times New Roman"/>
          <w:sz w:val="24"/>
          <w:szCs w:val="24"/>
        </w:rPr>
        <w:t xml:space="preserve"> (посад), </w:t>
      </w:r>
      <w:proofErr w:type="spellStart"/>
      <w:r w:rsidRPr="00190F13">
        <w:rPr>
          <w:rFonts w:ascii="Times New Roman" w:eastAsia="TimesNewRomanPSMT" w:hAnsi="Times New Roman" w:cs="Times New Roman"/>
          <w:sz w:val="24"/>
          <w:szCs w:val="24"/>
        </w:rPr>
        <w:t>розширення</w:t>
      </w:r>
      <w:proofErr w:type="spellEnd"/>
      <w:r w:rsidRPr="00190F13">
        <w:rPr>
          <w:rFonts w:ascii="Times New Roman" w:eastAsia="TimesNewRomanPSMT" w:hAnsi="Times New Roman" w:cs="Times New Roman"/>
          <w:sz w:val="24"/>
          <w:szCs w:val="24"/>
        </w:rPr>
        <w:t xml:space="preserve"> зон </w:t>
      </w:r>
      <w:proofErr w:type="spellStart"/>
      <w:r w:rsidRPr="00190F13">
        <w:rPr>
          <w:rFonts w:ascii="Times New Roman" w:eastAsia="TimesNewRomanPSMT" w:hAnsi="Times New Roman" w:cs="Times New Roman"/>
          <w:sz w:val="24"/>
          <w:szCs w:val="24"/>
        </w:rPr>
        <w:t>обслуговування</w:t>
      </w:r>
      <w:proofErr w:type="spellEnd"/>
      <w:r w:rsidRPr="00190F1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90F13">
        <w:rPr>
          <w:rFonts w:ascii="Times New Roman" w:eastAsia="TimesNewRomanPSMT" w:hAnsi="Times New Roman" w:cs="Times New Roman"/>
          <w:sz w:val="24"/>
          <w:szCs w:val="24"/>
        </w:rPr>
        <w:t>або</w:t>
      </w:r>
      <w:proofErr w:type="spellEnd"/>
      <w:r w:rsidRPr="00190F1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90F13">
        <w:rPr>
          <w:rFonts w:ascii="Times New Roman" w:eastAsia="TimesNewRomanPSMT" w:hAnsi="Times New Roman" w:cs="Times New Roman"/>
          <w:sz w:val="24"/>
          <w:szCs w:val="24"/>
        </w:rPr>
        <w:t>збільшення</w:t>
      </w:r>
      <w:proofErr w:type="spellEnd"/>
      <w:r w:rsidRPr="00190F1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90F13">
        <w:rPr>
          <w:rFonts w:ascii="Times New Roman" w:eastAsia="TimesNewRomanPSMT" w:hAnsi="Times New Roman" w:cs="Times New Roman"/>
          <w:sz w:val="24"/>
          <w:szCs w:val="24"/>
        </w:rPr>
        <w:t>обсягу</w:t>
      </w:r>
      <w:proofErr w:type="spellEnd"/>
      <w:r w:rsidRPr="00190F1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90F13">
        <w:rPr>
          <w:rFonts w:ascii="Times New Roman" w:eastAsia="TimesNewRomanPSMT" w:hAnsi="Times New Roman" w:cs="Times New Roman"/>
          <w:sz w:val="24"/>
          <w:szCs w:val="24"/>
        </w:rPr>
        <w:t>виконуваних</w:t>
      </w:r>
      <w:proofErr w:type="spellEnd"/>
      <w:r w:rsidRPr="00190F1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90F13">
        <w:rPr>
          <w:rFonts w:ascii="Times New Roman" w:eastAsia="TimesNewRomanPSMT" w:hAnsi="Times New Roman" w:cs="Times New Roman"/>
          <w:sz w:val="24"/>
          <w:szCs w:val="24"/>
        </w:rPr>
        <w:t>робі</w:t>
      </w:r>
      <w:proofErr w:type="gramStart"/>
      <w:r w:rsidRPr="00190F13">
        <w:rPr>
          <w:rFonts w:ascii="Times New Roman" w:eastAsia="TimesNewRomanPSMT" w:hAnsi="Times New Roman" w:cs="Times New Roman"/>
          <w:sz w:val="24"/>
          <w:szCs w:val="24"/>
        </w:rPr>
        <w:t>т</w:t>
      </w:r>
      <w:proofErr w:type="spellEnd"/>
      <w:proofErr w:type="gramEnd"/>
      <w:r w:rsidRPr="00190F13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0B129E" w:rsidRPr="00C4616B" w:rsidRDefault="000B129E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Крім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того,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встановлюються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надбавки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робітникам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за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професійну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майстерність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інженерно-технічним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працівникам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– за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високі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досягнення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у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0B129E" w:rsidRPr="00C4616B" w:rsidRDefault="000B129E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Додаткова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частина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заробітної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плати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враховує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колективні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результати</w:t>
      </w:r>
      <w:proofErr w:type="spell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праці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. Вона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виступає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переважно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у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вигляді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прем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ій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та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інших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видів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винагороди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фонду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матеріального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заохочення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Премія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це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не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звичайна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надбавка до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заробітної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плати, а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особлива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форма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винагороди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творчі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успіхи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роботі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>, за</w:t>
      </w: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виконання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завдань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особливого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значення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0B129E" w:rsidRPr="000B129E" w:rsidRDefault="000B129E" w:rsidP="00F1480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sz w:val="24"/>
          <w:szCs w:val="24"/>
        </w:rPr>
      </w:pPr>
    </w:p>
    <w:p w:rsidR="000B129E" w:rsidRDefault="000B129E" w:rsidP="00F1480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sz w:val="24"/>
          <w:szCs w:val="24"/>
          <w:lang w:val="uk-UA"/>
        </w:rPr>
      </w:pPr>
    </w:p>
    <w:p w:rsidR="000B129E" w:rsidRPr="000B129E" w:rsidRDefault="001C1A1D" w:rsidP="00F1480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NewRomanPSMT" w:hAnsi="Times New Roman" w:cs="Times New Roman"/>
          <w:b/>
          <w:sz w:val="24"/>
          <w:szCs w:val="24"/>
          <w:lang w:val="uk-UA"/>
        </w:rPr>
        <w:t>2</w:t>
      </w:r>
      <w:r w:rsidR="000B129E" w:rsidRPr="000B129E">
        <w:rPr>
          <w:rFonts w:ascii="Times New Roman" w:eastAsia="TimesNewRomanPSMT" w:hAnsi="Times New Roman" w:cs="Times New Roman"/>
          <w:b/>
          <w:sz w:val="24"/>
          <w:szCs w:val="24"/>
          <w:lang w:val="uk-UA"/>
        </w:rPr>
        <w:t>. Форми та системи оплати праці</w:t>
      </w:r>
    </w:p>
    <w:p w:rsidR="000B129E" w:rsidRPr="000B4FF3" w:rsidRDefault="000B129E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</w:p>
    <w:p w:rsidR="000B129E" w:rsidRPr="000B4FF3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>Будь-якій людській праці, незалежно від того, в яких суспільних умовах вона здійснюється, властиві</w:t>
      </w:r>
      <w:r w:rsidR="00190F13"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дві міри кількості праці: безпосередньо відпрацьований робочий час і вироблений продукт. </w:t>
      </w:r>
    </w:p>
    <w:p w:rsidR="00190F13" w:rsidRPr="000B4FF3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uk-UA"/>
        </w:rPr>
      </w:pP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Відповідно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до</w:t>
      </w:r>
      <w:r w:rsidR="00190F13"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цього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заробітна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плата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виступає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двох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конкретних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формах: </w:t>
      </w:r>
      <w:proofErr w:type="spellStart"/>
      <w:r w:rsidRPr="000B4FF3">
        <w:rPr>
          <w:rFonts w:ascii="Times New Roman" w:eastAsia="TimesNewRomanPSMT" w:hAnsi="Times New Roman" w:cs="Times New Roman"/>
          <w:b/>
          <w:bCs/>
          <w:sz w:val="24"/>
          <w:szCs w:val="24"/>
        </w:rPr>
        <w:t>погодинної</w:t>
      </w:r>
      <w:proofErr w:type="spellEnd"/>
      <w:r w:rsidRPr="000B4FF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b/>
          <w:bCs/>
          <w:sz w:val="24"/>
          <w:szCs w:val="24"/>
        </w:rPr>
        <w:t>і</w:t>
      </w:r>
      <w:proofErr w:type="spellEnd"/>
      <w:r w:rsidRPr="000B4FF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b/>
          <w:bCs/>
          <w:sz w:val="24"/>
          <w:szCs w:val="24"/>
        </w:rPr>
        <w:t>відрядної</w:t>
      </w:r>
      <w:proofErr w:type="spellEnd"/>
      <w:r w:rsidRPr="000B4FF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плати. </w:t>
      </w:r>
    </w:p>
    <w:p w:rsidR="00795654" w:rsidRPr="000B4FF3" w:rsidRDefault="00795654" w:rsidP="008203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0B4FF3">
        <w:rPr>
          <w:b/>
          <w:bCs/>
          <w:i/>
          <w:iCs/>
          <w:color w:val="000000"/>
        </w:rPr>
        <w:t>Погодинна</w:t>
      </w:r>
      <w:proofErr w:type="spellEnd"/>
      <w:r w:rsidRPr="000B4FF3">
        <w:rPr>
          <w:b/>
          <w:bCs/>
          <w:i/>
          <w:iCs/>
          <w:color w:val="000000"/>
        </w:rPr>
        <w:t xml:space="preserve"> оплата </w:t>
      </w:r>
      <w:proofErr w:type="spellStart"/>
      <w:r w:rsidRPr="000B4FF3">
        <w:rPr>
          <w:b/>
          <w:bCs/>
          <w:i/>
          <w:iCs/>
          <w:color w:val="000000"/>
        </w:rPr>
        <w:t>праці</w:t>
      </w:r>
      <w:proofErr w:type="spellEnd"/>
      <w:r w:rsidRPr="000B4FF3">
        <w:rPr>
          <w:b/>
          <w:bCs/>
          <w:i/>
          <w:iCs/>
          <w:color w:val="000000"/>
        </w:rPr>
        <w:t xml:space="preserve"> (</w:t>
      </w:r>
      <w:proofErr w:type="spellStart"/>
      <w:r w:rsidRPr="000B4FF3">
        <w:rPr>
          <w:b/>
          <w:bCs/>
          <w:i/>
          <w:iCs/>
          <w:color w:val="000000"/>
        </w:rPr>
        <w:t>Hour</w:t>
      </w:r>
      <w:proofErr w:type="spellEnd"/>
      <w:r w:rsidRPr="000B4FF3">
        <w:rPr>
          <w:b/>
          <w:bCs/>
          <w:i/>
          <w:iCs/>
          <w:color w:val="000000"/>
        </w:rPr>
        <w:t xml:space="preserve"> </w:t>
      </w:r>
      <w:proofErr w:type="spellStart"/>
      <w:r w:rsidRPr="000B4FF3">
        <w:rPr>
          <w:b/>
          <w:bCs/>
          <w:i/>
          <w:iCs/>
          <w:color w:val="000000"/>
        </w:rPr>
        <w:t>payment</w:t>
      </w:r>
      <w:proofErr w:type="spellEnd"/>
      <w:r w:rsidRPr="000B4FF3">
        <w:rPr>
          <w:b/>
          <w:bCs/>
          <w:i/>
          <w:iCs/>
          <w:color w:val="000000"/>
        </w:rPr>
        <w:t xml:space="preserve"> </w:t>
      </w:r>
      <w:proofErr w:type="spellStart"/>
      <w:r w:rsidRPr="000B4FF3">
        <w:rPr>
          <w:b/>
          <w:bCs/>
          <w:i/>
          <w:iCs/>
          <w:color w:val="000000"/>
        </w:rPr>
        <w:t>of</w:t>
      </w:r>
      <w:proofErr w:type="spellEnd"/>
      <w:r w:rsidRPr="000B4FF3">
        <w:rPr>
          <w:b/>
          <w:bCs/>
          <w:i/>
          <w:iCs/>
          <w:color w:val="000000"/>
        </w:rPr>
        <w:t xml:space="preserve"> </w:t>
      </w:r>
      <w:proofErr w:type="spellStart"/>
      <w:r w:rsidRPr="000B4FF3">
        <w:rPr>
          <w:b/>
          <w:bCs/>
          <w:i/>
          <w:iCs/>
          <w:color w:val="000000"/>
        </w:rPr>
        <w:t>labour</w:t>
      </w:r>
      <w:proofErr w:type="spellEnd"/>
      <w:r w:rsidRPr="000B4FF3">
        <w:rPr>
          <w:b/>
          <w:bCs/>
          <w:i/>
          <w:iCs/>
          <w:color w:val="000000"/>
        </w:rPr>
        <w:t>) </w:t>
      </w:r>
      <w:r w:rsidRPr="000B4FF3">
        <w:rPr>
          <w:i/>
          <w:iCs/>
          <w:color w:val="000000"/>
        </w:rPr>
        <w:t>- </w:t>
      </w:r>
      <w:proofErr w:type="spellStart"/>
      <w:r w:rsidRPr="000B4FF3">
        <w:rPr>
          <w:color w:val="000000"/>
        </w:rPr>
        <w:t>це</w:t>
      </w:r>
      <w:proofErr w:type="spellEnd"/>
      <w:r w:rsidRPr="000B4FF3">
        <w:rPr>
          <w:color w:val="000000"/>
        </w:rPr>
        <w:t xml:space="preserve"> оплата </w:t>
      </w:r>
      <w:proofErr w:type="spellStart"/>
      <w:r w:rsidRPr="000B4FF3">
        <w:rPr>
          <w:color w:val="000000"/>
        </w:rPr>
        <w:t>праці</w:t>
      </w:r>
      <w:proofErr w:type="spellEnd"/>
      <w:r w:rsidRPr="000B4FF3">
        <w:rPr>
          <w:color w:val="000000"/>
        </w:rPr>
        <w:t xml:space="preserve"> за </w:t>
      </w:r>
      <w:proofErr w:type="spellStart"/>
      <w:r w:rsidRPr="000B4FF3">
        <w:rPr>
          <w:color w:val="000000"/>
        </w:rPr>
        <w:t>відпрацьований</w:t>
      </w:r>
      <w:proofErr w:type="spellEnd"/>
      <w:r w:rsidRPr="000B4FF3">
        <w:rPr>
          <w:color w:val="000000"/>
        </w:rPr>
        <w:t xml:space="preserve"> час.</w:t>
      </w:r>
    </w:p>
    <w:p w:rsidR="00F1480B" w:rsidRPr="000B4FF3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Одиницею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вимірювання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погодинної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заробітної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плати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є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95654"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>тарифна</w:t>
      </w:r>
      <w:r w:rsidR="00190F13" w:rsidRPr="000B4FF3">
        <w:rPr>
          <w:rFonts w:ascii="Times New Roman" w:eastAsia="TimesNewRomanPSMT" w:hAnsi="Times New Roman" w:cs="Times New Roman"/>
          <w:sz w:val="24"/>
          <w:szCs w:val="24"/>
        </w:rPr>
        <w:t xml:space="preserve"> ставка </w:t>
      </w:r>
      <w:proofErr w:type="spellStart"/>
      <w:r w:rsidR="00190F13" w:rsidRPr="000B4FF3">
        <w:rPr>
          <w:rFonts w:ascii="Times New Roman" w:eastAsia="TimesNewRomanPSMT" w:hAnsi="Times New Roman" w:cs="Times New Roman"/>
          <w:sz w:val="24"/>
          <w:szCs w:val="24"/>
        </w:rPr>
        <w:t>заробітної</w:t>
      </w:r>
      <w:proofErr w:type="spellEnd"/>
      <w:r w:rsidR="00190F13"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плати</w:t>
      </w:r>
      <w:r w:rsidR="00190F13"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190F13"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>Тст</w:t>
      </w:r>
      <w:proofErr w:type="spellEnd"/>
      <w:r w:rsidR="00190F13"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>)</w:t>
      </w:r>
      <w:r w:rsidR="000B129E"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>.</w:t>
      </w:r>
    </w:p>
    <w:p w:rsidR="009A1EE5" w:rsidRPr="000B4FF3" w:rsidRDefault="009A1EE5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До </w:t>
      </w:r>
      <w:r w:rsidR="00795654"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систем</w:t>
      </w:r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погодинної</w:t>
      </w:r>
      <w:proofErr w:type="spellEnd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оплати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праці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0B4FF3">
        <w:rPr>
          <w:rFonts w:ascii="Times New Roman" w:eastAsia="TimesNewRomanPSMT" w:hAnsi="Times New Roman" w:cs="Times New Roman"/>
          <w:sz w:val="24"/>
          <w:szCs w:val="24"/>
        </w:rPr>
        <w:t>належать</w:t>
      </w:r>
      <w:proofErr w:type="gram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проста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погодинна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і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погодинно-преміальна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оплата. </w:t>
      </w:r>
    </w:p>
    <w:p w:rsidR="009A1EE5" w:rsidRPr="000B4FF3" w:rsidRDefault="009A1EE5" w:rsidP="000B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9A1EE5" w:rsidRPr="000B4FF3" w:rsidRDefault="009A1EE5" w:rsidP="000B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Проста погодинна</w:t>
      </w:r>
      <w:r w:rsidR="004E6BD0"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система</w:t>
      </w: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:  </w:t>
      </w: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</w:p>
    <w:p w:rsidR="009A1EE5" w:rsidRPr="000B4FF3" w:rsidRDefault="009A1EE5" w:rsidP="000B4FF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proofErr w:type="spellStart"/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ЗП</w:t>
      </w: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uk-UA"/>
        </w:rPr>
        <w:t>пог</w:t>
      </w:r>
      <w:proofErr w:type="spellEnd"/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= </w:t>
      </w:r>
      <w:proofErr w:type="spellStart"/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Тст</w:t>
      </w:r>
      <w:proofErr w:type="spellEnd"/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* К,</w:t>
      </w:r>
    </w:p>
    <w:p w:rsidR="009A1EE5" w:rsidRPr="000B4FF3" w:rsidRDefault="009A1EE5" w:rsidP="000B4F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де </w:t>
      </w:r>
      <w:proofErr w:type="spellStart"/>
      <w:r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Тст</w:t>
      </w:r>
      <w:proofErr w:type="spellEnd"/>
      <w:r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– тарифна ставка (вартість 1 години роботи),</w:t>
      </w:r>
    </w:p>
    <w:p w:rsidR="009A1EE5" w:rsidRPr="000B4FF3" w:rsidRDefault="009A1EE5" w:rsidP="000B4F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    К – кількість відпрацьованих годин.</w:t>
      </w:r>
    </w:p>
    <w:p w:rsidR="00190F13" w:rsidRPr="000B4FF3" w:rsidRDefault="00190F13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uk-UA"/>
        </w:rPr>
      </w:pPr>
    </w:p>
    <w:p w:rsidR="009A1EE5" w:rsidRPr="000B4FF3" w:rsidRDefault="009A1EE5" w:rsidP="000B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Погодинно-преміальна</w:t>
      </w:r>
      <w:r w:rsidR="004E6BD0"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система</w:t>
      </w: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:  </w:t>
      </w: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</w:p>
    <w:p w:rsidR="009A1EE5" w:rsidRPr="000B4FF3" w:rsidRDefault="009A1EE5" w:rsidP="000B4FF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proofErr w:type="spellStart"/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ЗП</w:t>
      </w: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uk-UA"/>
        </w:rPr>
        <w:t>пог</w:t>
      </w:r>
      <w:r w:rsidR="00AF104E"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uk-UA"/>
        </w:rPr>
        <w:t>-прем</w:t>
      </w:r>
      <w:proofErr w:type="spellEnd"/>
      <w:r w:rsidR="00AF104E"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uk-UA"/>
        </w:rPr>
        <w:t xml:space="preserve"> </w:t>
      </w: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= </w:t>
      </w:r>
      <w:proofErr w:type="spellStart"/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Тст</w:t>
      </w:r>
      <w:proofErr w:type="spellEnd"/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* К</w:t>
      </w:r>
      <w:r w:rsidR="00480431"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+ П</w:t>
      </w: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,</w:t>
      </w:r>
    </w:p>
    <w:p w:rsidR="009A1EE5" w:rsidRPr="000B4FF3" w:rsidRDefault="009A1EE5" w:rsidP="000B4F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де </w:t>
      </w:r>
      <w:r w:rsidR="00480431"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</w:t>
      </w:r>
      <w:r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– </w:t>
      </w:r>
      <w:r w:rsidR="00480431"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розмір премій та доплат.</w:t>
      </w:r>
    </w:p>
    <w:p w:rsidR="009A1EE5" w:rsidRPr="000B4FF3" w:rsidRDefault="009A1EE5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95654" w:rsidRPr="000B4FF3" w:rsidRDefault="00795654" w:rsidP="000B4FF3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lang w:val="uk-UA"/>
        </w:rPr>
      </w:pPr>
      <w:r w:rsidRPr="000B4FF3">
        <w:rPr>
          <w:b/>
          <w:bCs/>
          <w:i/>
          <w:iCs/>
          <w:color w:val="000000"/>
          <w:lang w:val="uk-UA"/>
        </w:rPr>
        <w:t>Відрядна оплата праці (</w:t>
      </w:r>
      <w:proofErr w:type="spellStart"/>
      <w:r w:rsidRPr="000B4FF3">
        <w:rPr>
          <w:b/>
          <w:bCs/>
          <w:i/>
          <w:iCs/>
          <w:color w:val="000000"/>
        </w:rPr>
        <w:t>Piece</w:t>
      </w:r>
      <w:proofErr w:type="spellEnd"/>
      <w:r w:rsidRPr="000B4FF3">
        <w:rPr>
          <w:b/>
          <w:bCs/>
          <w:i/>
          <w:iCs/>
          <w:color w:val="000000"/>
          <w:lang w:val="uk-UA"/>
        </w:rPr>
        <w:t>-</w:t>
      </w:r>
      <w:proofErr w:type="spellStart"/>
      <w:r w:rsidRPr="000B4FF3">
        <w:rPr>
          <w:b/>
          <w:bCs/>
          <w:i/>
          <w:iCs/>
          <w:color w:val="000000"/>
        </w:rPr>
        <w:t>rate</w:t>
      </w:r>
      <w:proofErr w:type="spellEnd"/>
      <w:r w:rsidRPr="000B4FF3">
        <w:rPr>
          <w:b/>
          <w:bCs/>
          <w:i/>
          <w:iCs/>
          <w:color w:val="000000"/>
          <w:lang w:val="uk-UA"/>
        </w:rPr>
        <w:t xml:space="preserve"> </w:t>
      </w:r>
      <w:proofErr w:type="spellStart"/>
      <w:r w:rsidRPr="000B4FF3">
        <w:rPr>
          <w:b/>
          <w:bCs/>
          <w:i/>
          <w:iCs/>
          <w:color w:val="000000"/>
        </w:rPr>
        <w:t>pays</w:t>
      </w:r>
      <w:proofErr w:type="spellEnd"/>
      <w:r w:rsidRPr="000B4FF3">
        <w:rPr>
          <w:b/>
          <w:bCs/>
          <w:i/>
          <w:iCs/>
          <w:color w:val="000000"/>
          <w:lang w:val="uk-UA"/>
        </w:rPr>
        <w:t xml:space="preserve"> </w:t>
      </w:r>
      <w:proofErr w:type="spellStart"/>
      <w:r w:rsidRPr="000B4FF3">
        <w:rPr>
          <w:b/>
          <w:bCs/>
          <w:i/>
          <w:iCs/>
          <w:color w:val="000000"/>
        </w:rPr>
        <w:t>of</w:t>
      </w:r>
      <w:proofErr w:type="spellEnd"/>
      <w:r w:rsidRPr="000B4FF3">
        <w:rPr>
          <w:b/>
          <w:bCs/>
          <w:i/>
          <w:iCs/>
          <w:color w:val="000000"/>
          <w:lang w:val="uk-UA"/>
        </w:rPr>
        <w:t xml:space="preserve"> </w:t>
      </w:r>
      <w:proofErr w:type="spellStart"/>
      <w:r w:rsidRPr="000B4FF3">
        <w:rPr>
          <w:b/>
          <w:bCs/>
          <w:i/>
          <w:iCs/>
          <w:color w:val="000000"/>
        </w:rPr>
        <w:t>labour</w:t>
      </w:r>
      <w:proofErr w:type="spellEnd"/>
      <w:r w:rsidRPr="000B4FF3">
        <w:rPr>
          <w:b/>
          <w:bCs/>
          <w:i/>
          <w:iCs/>
          <w:color w:val="000000"/>
          <w:lang w:val="uk-UA"/>
        </w:rPr>
        <w:t>)</w:t>
      </w:r>
      <w:r w:rsidRPr="000B4FF3">
        <w:rPr>
          <w:b/>
          <w:bCs/>
          <w:i/>
          <w:iCs/>
          <w:color w:val="000000"/>
        </w:rPr>
        <w:t> </w:t>
      </w:r>
      <w:r w:rsidRPr="000B4FF3">
        <w:rPr>
          <w:b/>
          <w:bCs/>
          <w:color w:val="000000"/>
          <w:lang w:val="uk-UA"/>
        </w:rPr>
        <w:t>-</w:t>
      </w:r>
      <w:r w:rsidRPr="000B4FF3">
        <w:rPr>
          <w:b/>
          <w:bCs/>
          <w:i/>
          <w:iCs/>
          <w:color w:val="000000"/>
        </w:rPr>
        <w:t> </w:t>
      </w:r>
      <w:r w:rsidRPr="000B4FF3">
        <w:rPr>
          <w:color w:val="000000"/>
          <w:lang w:val="uk-UA"/>
        </w:rPr>
        <w:t>це оплата праці за кількість зробленої продукції (робіт, послуг), вона заснована на оплаті праці в прямій залежності від його результатів.</w:t>
      </w:r>
    </w:p>
    <w:p w:rsidR="00F1480B" w:rsidRPr="000B4FF3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Величина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відрядної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заробітної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плати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визначається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розцінкою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одиниці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продукту (</w:t>
      </w:r>
      <w:proofErr w:type="spellStart"/>
      <w:r w:rsidR="000B129E"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>Рві</w:t>
      </w:r>
      <w:proofErr w:type="gramStart"/>
      <w:r w:rsidR="000B129E"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>др</w:t>
      </w:r>
      <w:proofErr w:type="spellEnd"/>
      <w:proofErr w:type="gram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), а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також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величиною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виробітку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</w:p>
    <w:p w:rsidR="009A1EE5" w:rsidRPr="000B4FF3" w:rsidRDefault="009A1EE5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0B4FF3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До </w:t>
      </w:r>
      <w:proofErr w:type="spellStart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системи</w:t>
      </w:r>
      <w:proofErr w:type="spellEnd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відрядної</w:t>
      </w:r>
      <w:proofErr w:type="spellEnd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оплати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праці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слід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віднести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пряму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відрядну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>,</w:t>
      </w:r>
      <w:r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відрядно-преміальну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gramStart"/>
      <w:r w:rsidR="008E567A"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>в</w:t>
      </w:r>
      <w:proofErr w:type="gramEnd"/>
      <w:r w:rsidR="008E567A"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>ідрядно-</w:t>
      </w:r>
      <w:r w:rsidR="000044E0"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прогресивну та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акордну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480431" w:rsidRPr="000B4FF3" w:rsidRDefault="00480431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</w:p>
    <w:p w:rsidR="00480431" w:rsidRPr="000B4FF3" w:rsidRDefault="00480431" w:rsidP="000B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Пряма відрядна система:  </w:t>
      </w: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</w:p>
    <w:p w:rsidR="00480431" w:rsidRPr="000B4FF3" w:rsidRDefault="00480431" w:rsidP="000B4FF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proofErr w:type="spellStart"/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ЗП</w:t>
      </w: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uk-UA"/>
        </w:rPr>
        <w:t>відр</w:t>
      </w:r>
      <w:proofErr w:type="spellEnd"/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= </w:t>
      </w:r>
      <w:proofErr w:type="spellStart"/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Рвідр</w:t>
      </w:r>
      <w:proofErr w:type="spellEnd"/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* </w:t>
      </w:r>
      <w:r w:rsidRPr="000B4FF3">
        <w:rPr>
          <w:rFonts w:ascii="Times New Roman" w:hAnsi="Times New Roman" w:cs="Times New Roman"/>
          <w:sz w:val="24"/>
          <w:szCs w:val="24"/>
          <w:lang w:val="uk-UA"/>
        </w:rPr>
        <w:t>N</w:t>
      </w: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,</w:t>
      </w:r>
    </w:p>
    <w:p w:rsidR="00480431" w:rsidRPr="000B4FF3" w:rsidRDefault="00480431" w:rsidP="000B4F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де </w:t>
      </w:r>
      <w:proofErr w:type="spellStart"/>
      <w:r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Рвідр</w:t>
      </w:r>
      <w:proofErr w:type="spellEnd"/>
      <w:r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– відрядна розцінка (вартість одиниці виготовленої продукції або виконаної роботи),</w:t>
      </w:r>
    </w:p>
    <w:p w:rsidR="00480431" w:rsidRPr="000B4FF3" w:rsidRDefault="00480431" w:rsidP="000B4F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    </w:t>
      </w:r>
      <w:r w:rsidRPr="000B4FF3">
        <w:rPr>
          <w:rFonts w:ascii="Times New Roman" w:hAnsi="Times New Roman" w:cs="Times New Roman"/>
          <w:sz w:val="24"/>
          <w:szCs w:val="24"/>
          <w:lang w:val="uk-UA"/>
        </w:rPr>
        <w:t>N</w:t>
      </w:r>
      <w:r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– кількість виготовленої продукції (або обсяг виконаної роботи)</w:t>
      </w:r>
      <w:r w:rsidR="008E567A"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</w:t>
      </w:r>
    </w:p>
    <w:p w:rsidR="00480431" w:rsidRPr="000B4FF3" w:rsidRDefault="00480431" w:rsidP="000B4F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</w:p>
    <w:p w:rsidR="00A70EC6" w:rsidRPr="000B4FF3" w:rsidRDefault="00A70EC6" w:rsidP="000B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Відрядно-преміальна система:  </w:t>
      </w: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</w:p>
    <w:p w:rsidR="00A70EC6" w:rsidRPr="000B4FF3" w:rsidRDefault="00A70EC6" w:rsidP="000B4FF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proofErr w:type="spellStart"/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ЗП</w:t>
      </w: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uk-UA"/>
        </w:rPr>
        <w:t>відр-прем</w:t>
      </w:r>
      <w:proofErr w:type="spellEnd"/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= </w:t>
      </w:r>
      <w:proofErr w:type="spellStart"/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Рвідр</w:t>
      </w:r>
      <w:proofErr w:type="spellEnd"/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* </w:t>
      </w:r>
      <w:r w:rsidRPr="000B4FF3">
        <w:rPr>
          <w:rFonts w:ascii="Times New Roman" w:hAnsi="Times New Roman" w:cs="Times New Roman"/>
          <w:sz w:val="24"/>
          <w:szCs w:val="24"/>
          <w:lang w:val="uk-UA"/>
        </w:rPr>
        <w:t>N</w:t>
      </w:r>
      <w:r w:rsidR="00AB7F55" w:rsidRPr="000B4FF3">
        <w:rPr>
          <w:rFonts w:ascii="Times New Roman" w:hAnsi="Times New Roman" w:cs="Times New Roman"/>
          <w:sz w:val="24"/>
          <w:szCs w:val="24"/>
          <w:lang w:val="uk-UA"/>
        </w:rPr>
        <w:t xml:space="preserve"> + П</w:t>
      </w: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,</w:t>
      </w:r>
    </w:p>
    <w:p w:rsidR="00AB7F55" w:rsidRPr="000B4FF3" w:rsidRDefault="00A70EC6" w:rsidP="000B4F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де</w:t>
      </w:r>
      <w:r w:rsidR="00AB7F55"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П – розмір премій та доплат.</w:t>
      </w:r>
    </w:p>
    <w:p w:rsidR="00AB7F55" w:rsidRPr="000B4FF3" w:rsidRDefault="00AB7F55" w:rsidP="000B4F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8E567A" w:rsidRPr="000B4FF3" w:rsidRDefault="008E567A" w:rsidP="000B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Відрядно-прогресивна система:  </w:t>
      </w: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</w:p>
    <w:p w:rsidR="008E567A" w:rsidRPr="000B4FF3" w:rsidRDefault="008E567A" w:rsidP="000B4FF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proofErr w:type="spellStart"/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ЗП</w:t>
      </w: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uk-UA"/>
        </w:rPr>
        <w:t>відр-прог</w:t>
      </w:r>
      <w:proofErr w:type="spellEnd"/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= </w:t>
      </w:r>
      <w:proofErr w:type="spellStart"/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Рвідр</w:t>
      </w:r>
      <w:proofErr w:type="spellEnd"/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* </w:t>
      </w:r>
      <w:r w:rsidRPr="000B4FF3">
        <w:rPr>
          <w:rFonts w:ascii="Times New Roman" w:hAnsi="Times New Roman" w:cs="Times New Roman"/>
          <w:sz w:val="24"/>
          <w:szCs w:val="24"/>
          <w:lang w:val="uk-UA"/>
        </w:rPr>
        <w:t>N +</w:t>
      </w: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Р’</w:t>
      </w: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uk-UA"/>
        </w:rPr>
        <w:t>відр</w:t>
      </w:r>
      <w:proofErr w:type="spellEnd"/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* </w:t>
      </w:r>
      <w:r w:rsidRPr="000B4FF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B4F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4FF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,</w:t>
      </w:r>
    </w:p>
    <w:p w:rsidR="008E567A" w:rsidRPr="000B4FF3" w:rsidRDefault="008E567A" w:rsidP="000B4F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де </w:t>
      </w:r>
      <w:proofErr w:type="spellStart"/>
      <w:r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</w:t>
      </w:r>
      <w:r w:rsidR="006A6B6C"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`</w:t>
      </w:r>
      <w:r w:rsidRPr="000B4FF3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uk-UA"/>
        </w:rPr>
        <w:t>відр</w:t>
      </w:r>
      <w:proofErr w:type="spellEnd"/>
      <w:r w:rsidRPr="000B4FF3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uk-UA"/>
        </w:rPr>
        <w:t xml:space="preserve"> </w:t>
      </w:r>
      <w:r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– </w:t>
      </w:r>
      <w:r w:rsidR="006A6B6C"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підвищена </w:t>
      </w:r>
      <w:r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відрядна розцінка,</w:t>
      </w:r>
    </w:p>
    <w:p w:rsidR="008E567A" w:rsidRPr="000B4FF3" w:rsidRDefault="008E567A" w:rsidP="000B4F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    </w:t>
      </w:r>
      <w:r w:rsidR="00813ABB" w:rsidRPr="000B4FF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– </w:t>
      </w:r>
      <w:proofErr w:type="gramStart"/>
      <w:r w:rsidR="00813ABB"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понаднормова</w:t>
      </w:r>
      <w:proofErr w:type="gramEnd"/>
      <w:r w:rsidR="00813ABB"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кількість виготовленої продукції (або обсяг виконаної роботи)</w:t>
      </w:r>
      <w:r w:rsidR="00813ABB" w:rsidRPr="000B4FF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</w:t>
      </w:r>
    </w:p>
    <w:p w:rsidR="00A70EC6" w:rsidRPr="000B4FF3" w:rsidRDefault="00A70EC6" w:rsidP="000B4F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480431" w:rsidRPr="000B4FF3" w:rsidRDefault="006754B7" w:rsidP="000B4FF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626262"/>
          <w:sz w:val="24"/>
          <w:szCs w:val="24"/>
          <w:shd w:val="clear" w:color="auto" w:fill="FCFCFC"/>
          <w:lang w:val="uk-UA"/>
        </w:rPr>
      </w:pPr>
      <w:proofErr w:type="spellStart"/>
      <w:r w:rsidRPr="000B4FF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CFCFC"/>
        </w:rPr>
        <w:t>Акордна</w:t>
      </w:r>
      <w:proofErr w:type="spellEnd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оплата </w:t>
      </w:r>
      <w:proofErr w:type="spellStart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праці</w:t>
      </w:r>
      <w:proofErr w:type="spellEnd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передбачає</w:t>
      </w:r>
      <w:proofErr w:type="spellEnd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чіткий</w:t>
      </w:r>
      <w:proofErr w:type="spellEnd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термін</w:t>
      </w:r>
      <w:proofErr w:type="spellEnd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виконання</w:t>
      </w:r>
      <w:proofErr w:type="spellEnd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обов’язків</w:t>
      </w:r>
      <w:proofErr w:type="spellEnd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. Тому проводиться </w:t>
      </w:r>
      <w:proofErr w:type="spellStart"/>
      <w:proofErr w:type="gramStart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обл</w:t>
      </w:r>
      <w:proofErr w:type="gramEnd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ік</w:t>
      </w:r>
      <w:proofErr w:type="spellEnd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не </w:t>
      </w:r>
      <w:proofErr w:type="spellStart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тільки</w:t>
      </w:r>
      <w:proofErr w:type="spellEnd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обсягу</w:t>
      </w:r>
      <w:proofErr w:type="spellEnd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виконаних</w:t>
      </w:r>
      <w:proofErr w:type="spellEnd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робіт</w:t>
      </w:r>
      <w:proofErr w:type="spellEnd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, </w:t>
      </w:r>
      <w:proofErr w:type="spellStart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але</w:t>
      </w:r>
      <w:proofErr w:type="spellEnd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і</w:t>
      </w:r>
      <w:proofErr w:type="spellEnd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кількості</w:t>
      </w:r>
      <w:proofErr w:type="spellEnd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витраченого</w:t>
      </w:r>
      <w:proofErr w:type="spellEnd"/>
      <w:r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часу.</w:t>
      </w:r>
      <w:r w:rsidR="00C76629"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  <w:lang w:val="uk-UA"/>
        </w:rPr>
        <w:t xml:space="preserve"> </w:t>
      </w:r>
      <w:proofErr w:type="spellStart"/>
      <w:r w:rsidR="00C76629"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Розрахунки</w:t>
      </w:r>
      <w:proofErr w:type="spellEnd"/>
      <w:r w:rsidR="00C76629"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="00C76629"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проводяться</w:t>
      </w:r>
      <w:proofErr w:type="spellEnd"/>
      <w:r w:rsidR="00C76629"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за </w:t>
      </w:r>
      <w:proofErr w:type="spellStart"/>
      <w:r w:rsidR="00C76629"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кожну</w:t>
      </w:r>
      <w:proofErr w:type="spellEnd"/>
      <w:r w:rsidR="00C76629"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="00C76629"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стадію</w:t>
      </w:r>
      <w:proofErr w:type="spellEnd"/>
      <w:r w:rsidR="00C76629"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="00C76629"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або</w:t>
      </w:r>
      <w:proofErr w:type="spellEnd"/>
      <w:r w:rsidR="00C76629"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="00C76629"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обсяг</w:t>
      </w:r>
      <w:proofErr w:type="spellEnd"/>
      <w:r w:rsidR="00C76629"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="00C76629"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виконаної</w:t>
      </w:r>
      <w:proofErr w:type="spellEnd"/>
      <w:r w:rsidR="00C76629"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="00C76629" w:rsidRPr="000B4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роботи</w:t>
      </w:r>
      <w:proofErr w:type="spellEnd"/>
      <w:r w:rsidR="00C76629" w:rsidRPr="000B4FF3">
        <w:rPr>
          <w:rFonts w:ascii="Times New Roman" w:hAnsi="Times New Roman" w:cs="Times New Roman"/>
          <w:color w:val="626262"/>
          <w:sz w:val="24"/>
          <w:szCs w:val="24"/>
          <w:shd w:val="clear" w:color="auto" w:fill="FCFCFC"/>
        </w:rPr>
        <w:t>.</w:t>
      </w:r>
    </w:p>
    <w:p w:rsidR="00C76629" w:rsidRPr="000B4FF3" w:rsidRDefault="00C76629" w:rsidP="000B4FF3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B4FF3">
        <w:rPr>
          <w:color w:val="000000"/>
        </w:rPr>
        <w:t xml:space="preserve">На </w:t>
      </w:r>
      <w:proofErr w:type="spellStart"/>
      <w:proofErr w:type="gramStart"/>
      <w:r w:rsidRPr="000B4FF3">
        <w:rPr>
          <w:color w:val="000000"/>
        </w:rPr>
        <w:t>п</w:t>
      </w:r>
      <w:proofErr w:type="gramEnd"/>
      <w:r w:rsidRPr="000B4FF3">
        <w:rPr>
          <w:color w:val="000000"/>
        </w:rPr>
        <w:t>ідприємстві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найбільш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доцільно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застосовувати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акордну</w:t>
      </w:r>
      <w:proofErr w:type="spellEnd"/>
      <w:r w:rsidRPr="000B4FF3">
        <w:rPr>
          <w:color w:val="000000"/>
        </w:rPr>
        <w:t xml:space="preserve"> оплату </w:t>
      </w:r>
      <w:proofErr w:type="spellStart"/>
      <w:r w:rsidRPr="000B4FF3">
        <w:rPr>
          <w:color w:val="000000"/>
        </w:rPr>
        <w:t>праці</w:t>
      </w:r>
      <w:proofErr w:type="spellEnd"/>
      <w:r w:rsidRPr="000B4FF3">
        <w:rPr>
          <w:color w:val="000000"/>
        </w:rPr>
        <w:t xml:space="preserve"> в </w:t>
      </w:r>
      <w:proofErr w:type="spellStart"/>
      <w:r w:rsidRPr="000B4FF3">
        <w:rPr>
          <w:color w:val="000000"/>
        </w:rPr>
        <w:t>наступних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випадках</w:t>
      </w:r>
      <w:proofErr w:type="spellEnd"/>
      <w:r w:rsidRPr="000B4FF3">
        <w:rPr>
          <w:color w:val="000000"/>
        </w:rPr>
        <w:t>:</w:t>
      </w:r>
    </w:p>
    <w:p w:rsidR="00C76629" w:rsidRPr="000B4FF3" w:rsidRDefault="00C76629" w:rsidP="000B4FF3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B4FF3">
        <w:rPr>
          <w:color w:val="000000"/>
        </w:rPr>
        <w:t xml:space="preserve">- </w:t>
      </w:r>
      <w:proofErr w:type="spellStart"/>
      <w:proofErr w:type="gramStart"/>
      <w:r w:rsidRPr="000B4FF3">
        <w:rPr>
          <w:color w:val="000000"/>
        </w:rPr>
        <w:t>п</w:t>
      </w:r>
      <w:proofErr w:type="gramEnd"/>
      <w:r w:rsidRPr="000B4FF3">
        <w:rPr>
          <w:color w:val="000000"/>
        </w:rPr>
        <w:t>ідприємство</w:t>
      </w:r>
      <w:proofErr w:type="spellEnd"/>
      <w:r w:rsidRPr="000B4FF3">
        <w:rPr>
          <w:color w:val="000000"/>
        </w:rPr>
        <w:t xml:space="preserve"> не </w:t>
      </w:r>
      <w:proofErr w:type="spellStart"/>
      <w:r w:rsidRPr="000B4FF3">
        <w:rPr>
          <w:color w:val="000000"/>
        </w:rPr>
        <w:t>укладається</w:t>
      </w:r>
      <w:proofErr w:type="spellEnd"/>
      <w:r w:rsidRPr="000B4FF3">
        <w:rPr>
          <w:color w:val="000000"/>
        </w:rPr>
        <w:t xml:space="preserve"> в </w:t>
      </w:r>
      <w:proofErr w:type="spellStart"/>
      <w:r w:rsidRPr="000B4FF3">
        <w:rPr>
          <w:color w:val="000000"/>
        </w:rPr>
        <w:t>термін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із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виконанням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якогось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замовлення</w:t>
      </w:r>
      <w:proofErr w:type="spellEnd"/>
      <w:r w:rsidRPr="000B4FF3">
        <w:rPr>
          <w:color w:val="000000"/>
        </w:rPr>
        <w:t xml:space="preserve">, </w:t>
      </w:r>
      <w:proofErr w:type="spellStart"/>
      <w:r w:rsidRPr="000B4FF3">
        <w:rPr>
          <w:color w:val="000000"/>
        </w:rPr>
        <w:t>і</w:t>
      </w:r>
      <w:proofErr w:type="spellEnd"/>
      <w:r w:rsidRPr="000B4FF3">
        <w:rPr>
          <w:color w:val="000000"/>
        </w:rPr>
        <w:t xml:space="preserve"> при </w:t>
      </w:r>
      <w:proofErr w:type="spellStart"/>
      <w:r w:rsidRPr="000B4FF3">
        <w:rPr>
          <w:color w:val="000000"/>
        </w:rPr>
        <w:t>його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невиконанні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воно</w:t>
      </w:r>
      <w:proofErr w:type="spellEnd"/>
      <w:r w:rsidRPr="000B4FF3">
        <w:rPr>
          <w:color w:val="000000"/>
        </w:rPr>
        <w:t xml:space="preserve"> буде </w:t>
      </w:r>
      <w:proofErr w:type="spellStart"/>
      <w:r w:rsidRPr="000B4FF3">
        <w:rPr>
          <w:color w:val="000000"/>
        </w:rPr>
        <w:t>зобов'язане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заплатити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значні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суми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штрафних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санкцій</w:t>
      </w:r>
      <w:proofErr w:type="spellEnd"/>
      <w:r w:rsidRPr="000B4FF3">
        <w:rPr>
          <w:color w:val="000000"/>
        </w:rPr>
        <w:t xml:space="preserve"> у </w:t>
      </w:r>
      <w:proofErr w:type="spellStart"/>
      <w:r w:rsidRPr="000B4FF3">
        <w:rPr>
          <w:color w:val="000000"/>
        </w:rPr>
        <w:t>зв'язку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з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умовами</w:t>
      </w:r>
      <w:proofErr w:type="spellEnd"/>
      <w:r w:rsidRPr="000B4FF3">
        <w:rPr>
          <w:color w:val="000000"/>
        </w:rPr>
        <w:t xml:space="preserve"> договору;</w:t>
      </w:r>
    </w:p>
    <w:p w:rsidR="00C76629" w:rsidRPr="000B4FF3" w:rsidRDefault="00C76629" w:rsidP="000B4FF3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B4FF3">
        <w:rPr>
          <w:color w:val="000000"/>
        </w:rPr>
        <w:t xml:space="preserve">- при </w:t>
      </w:r>
      <w:proofErr w:type="spellStart"/>
      <w:r w:rsidRPr="000B4FF3">
        <w:rPr>
          <w:color w:val="000000"/>
        </w:rPr>
        <w:t>надзвичайних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обставинах</w:t>
      </w:r>
      <w:proofErr w:type="spellEnd"/>
      <w:r w:rsidRPr="000B4FF3">
        <w:rPr>
          <w:color w:val="000000"/>
        </w:rPr>
        <w:t xml:space="preserve"> (</w:t>
      </w:r>
      <w:proofErr w:type="spellStart"/>
      <w:r w:rsidRPr="000B4FF3">
        <w:rPr>
          <w:color w:val="000000"/>
        </w:rPr>
        <w:t>пожежі</w:t>
      </w:r>
      <w:proofErr w:type="spellEnd"/>
      <w:r w:rsidRPr="000B4FF3">
        <w:rPr>
          <w:color w:val="000000"/>
        </w:rPr>
        <w:t xml:space="preserve">, обвали, </w:t>
      </w:r>
      <w:proofErr w:type="spellStart"/>
      <w:r w:rsidRPr="000B4FF3">
        <w:rPr>
          <w:color w:val="000000"/>
        </w:rPr>
        <w:t>виходи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з</w:t>
      </w:r>
      <w:proofErr w:type="spellEnd"/>
      <w:r w:rsidRPr="000B4FF3">
        <w:rPr>
          <w:color w:val="000000"/>
        </w:rPr>
        <w:t xml:space="preserve"> ладу </w:t>
      </w:r>
      <w:proofErr w:type="spellStart"/>
      <w:r w:rsidRPr="000B4FF3">
        <w:rPr>
          <w:color w:val="000000"/>
        </w:rPr>
        <w:t>основної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технологічної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лі</w:t>
      </w:r>
      <w:proofErr w:type="gramStart"/>
      <w:r w:rsidRPr="000B4FF3">
        <w:rPr>
          <w:color w:val="000000"/>
        </w:rPr>
        <w:t>н</w:t>
      </w:r>
      <w:proofErr w:type="gramEnd"/>
      <w:r w:rsidRPr="000B4FF3">
        <w:rPr>
          <w:color w:val="000000"/>
        </w:rPr>
        <w:t>ії</w:t>
      </w:r>
      <w:proofErr w:type="spellEnd"/>
      <w:r w:rsidRPr="000B4FF3">
        <w:rPr>
          <w:color w:val="000000"/>
        </w:rPr>
        <w:t xml:space="preserve"> по </w:t>
      </w:r>
      <w:proofErr w:type="spellStart"/>
      <w:r w:rsidRPr="000B4FF3">
        <w:rPr>
          <w:color w:val="000000"/>
        </w:rPr>
        <w:t>серйозній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причині</w:t>
      </w:r>
      <w:proofErr w:type="spellEnd"/>
      <w:r w:rsidRPr="000B4FF3">
        <w:rPr>
          <w:color w:val="000000"/>
        </w:rPr>
        <w:t xml:space="preserve">), </w:t>
      </w:r>
      <w:proofErr w:type="spellStart"/>
      <w:r w:rsidRPr="000B4FF3">
        <w:rPr>
          <w:color w:val="000000"/>
        </w:rPr>
        <w:t>що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приведуть</w:t>
      </w:r>
      <w:proofErr w:type="spellEnd"/>
      <w:r w:rsidRPr="000B4FF3">
        <w:rPr>
          <w:color w:val="000000"/>
        </w:rPr>
        <w:t xml:space="preserve"> до </w:t>
      </w:r>
      <w:proofErr w:type="spellStart"/>
      <w:r w:rsidRPr="000B4FF3">
        <w:rPr>
          <w:color w:val="000000"/>
        </w:rPr>
        <w:t>припинення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виробництва</w:t>
      </w:r>
      <w:proofErr w:type="spellEnd"/>
      <w:r w:rsidRPr="000B4FF3">
        <w:rPr>
          <w:color w:val="000000"/>
        </w:rPr>
        <w:t>;</w:t>
      </w:r>
    </w:p>
    <w:p w:rsidR="00C76629" w:rsidRPr="000B4FF3" w:rsidRDefault="00C76629" w:rsidP="000B4FF3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0B4FF3">
        <w:rPr>
          <w:color w:val="000000"/>
        </w:rPr>
        <w:t xml:space="preserve">- при </w:t>
      </w:r>
      <w:proofErr w:type="spellStart"/>
      <w:r w:rsidRPr="000B4FF3">
        <w:rPr>
          <w:color w:val="000000"/>
        </w:rPr>
        <w:t>гострій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виробничій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необхідності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виконання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окремих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робіт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або</w:t>
      </w:r>
      <w:proofErr w:type="spellEnd"/>
      <w:r w:rsidRPr="000B4FF3">
        <w:rPr>
          <w:color w:val="000000"/>
        </w:rPr>
        <w:t xml:space="preserve"> </w:t>
      </w:r>
      <w:proofErr w:type="spellStart"/>
      <w:r w:rsidRPr="000B4FF3">
        <w:rPr>
          <w:color w:val="000000"/>
        </w:rPr>
        <w:t>впровадженні</w:t>
      </w:r>
      <w:proofErr w:type="spellEnd"/>
      <w:r w:rsidRPr="000B4FF3">
        <w:rPr>
          <w:color w:val="000000"/>
        </w:rPr>
        <w:t xml:space="preserve"> нового </w:t>
      </w:r>
      <w:proofErr w:type="spellStart"/>
      <w:r w:rsidRPr="000B4FF3">
        <w:rPr>
          <w:color w:val="000000"/>
        </w:rPr>
        <w:t>обладнання</w:t>
      </w:r>
      <w:proofErr w:type="spellEnd"/>
      <w:r w:rsidRPr="000B4FF3">
        <w:rPr>
          <w:color w:val="000000"/>
        </w:rPr>
        <w:t xml:space="preserve"> на </w:t>
      </w:r>
      <w:proofErr w:type="spellStart"/>
      <w:proofErr w:type="gramStart"/>
      <w:r w:rsidRPr="000B4FF3">
        <w:rPr>
          <w:color w:val="000000"/>
        </w:rPr>
        <w:t>п</w:t>
      </w:r>
      <w:proofErr w:type="gramEnd"/>
      <w:r w:rsidRPr="000B4FF3">
        <w:rPr>
          <w:color w:val="000000"/>
        </w:rPr>
        <w:t>ідприємстві</w:t>
      </w:r>
      <w:proofErr w:type="spellEnd"/>
      <w:r w:rsidRPr="000B4FF3">
        <w:rPr>
          <w:color w:val="000000"/>
        </w:rPr>
        <w:t>.</w:t>
      </w:r>
    </w:p>
    <w:p w:rsidR="00C76629" w:rsidRPr="000B4FF3" w:rsidRDefault="00C76629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F1480B" w:rsidRPr="000B4FF3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B4FF3">
        <w:rPr>
          <w:rFonts w:ascii="Times New Roman" w:eastAsia="TimesNewRomanPSMT" w:hAnsi="Times New Roman" w:cs="Times New Roman"/>
          <w:sz w:val="24"/>
          <w:szCs w:val="24"/>
        </w:rPr>
        <w:t>З</w:t>
      </w:r>
      <w:proofErr w:type="gram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розвитком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ринкових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відносин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роль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кожної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з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форм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заробітної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плати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змінювалась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F1480B" w:rsidRPr="000B4FF3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Там, де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є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можливість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чітко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виміряти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результат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праці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окремої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особи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обсягом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виробленого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продукту,</w:t>
      </w:r>
      <w:r w:rsidR="00190F13"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0B4FF3">
        <w:rPr>
          <w:rFonts w:ascii="Times New Roman" w:eastAsia="TimesNewRomanPSMT" w:hAnsi="Times New Roman" w:cs="Times New Roman"/>
          <w:sz w:val="24"/>
          <w:szCs w:val="24"/>
        </w:rPr>
        <w:t>доц</w:t>
      </w:r>
      <w:proofErr w:type="gramEnd"/>
      <w:r w:rsidRPr="000B4FF3">
        <w:rPr>
          <w:rFonts w:ascii="Times New Roman" w:eastAsia="TimesNewRomanPSMT" w:hAnsi="Times New Roman" w:cs="Times New Roman"/>
          <w:sz w:val="24"/>
          <w:szCs w:val="24"/>
        </w:rPr>
        <w:t>ільно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використовувати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відрядну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форму. Там, де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такої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можливості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нема</w:t>
      </w:r>
      <w:proofErr w:type="gramStart"/>
      <w:r w:rsidRPr="000B4FF3">
        <w:rPr>
          <w:rFonts w:ascii="Times New Roman" w:eastAsia="TimesNewRomanPSMT" w:hAnsi="Times New Roman" w:cs="Times New Roman"/>
          <w:sz w:val="24"/>
          <w:szCs w:val="24"/>
        </w:rPr>
        <w:t>є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>,</w:t>
      </w:r>
      <w:proofErr w:type="gram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використовують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погодинну</w:t>
      </w:r>
      <w:proofErr w:type="spellEnd"/>
      <w:r w:rsidR="00190F13"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оплату. Як правило,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погодинну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оплату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одержують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4FF3">
        <w:rPr>
          <w:rFonts w:ascii="Times New Roman" w:eastAsia="TimesNewRomanPSMT" w:hAnsi="Times New Roman" w:cs="Times New Roman"/>
          <w:sz w:val="24"/>
          <w:szCs w:val="24"/>
        </w:rPr>
        <w:t>спец</w:t>
      </w:r>
      <w:proofErr w:type="gramEnd"/>
      <w:r w:rsidRPr="000B4FF3">
        <w:rPr>
          <w:rFonts w:ascii="Times New Roman" w:eastAsia="TimesNewRomanPSMT" w:hAnsi="Times New Roman" w:cs="Times New Roman"/>
          <w:sz w:val="24"/>
          <w:szCs w:val="24"/>
        </w:rPr>
        <w:t>іалісти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, особи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ро</w:t>
      </w:r>
      <w:r w:rsidR="00190F13" w:rsidRPr="000B4FF3">
        <w:rPr>
          <w:rFonts w:ascii="Times New Roman" w:eastAsia="TimesNewRomanPSMT" w:hAnsi="Times New Roman" w:cs="Times New Roman"/>
          <w:sz w:val="24"/>
          <w:szCs w:val="24"/>
        </w:rPr>
        <w:t>зумової</w:t>
      </w:r>
      <w:proofErr w:type="spellEnd"/>
      <w:r w:rsidR="00190F13"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190F13" w:rsidRPr="000B4FF3">
        <w:rPr>
          <w:rFonts w:ascii="Times New Roman" w:eastAsia="TimesNewRomanPSMT" w:hAnsi="Times New Roman" w:cs="Times New Roman"/>
          <w:sz w:val="24"/>
          <w:szCs w:val="24"/>
        </w:rPr>
        <w:t>праці</w:t>
      </w:r>
      <w:proofErr w:type="spellEnd"/>
      <w:r w:rsidR="00190F13" w:rsidRPr="000B4FF3">
        <w:rPr>
          <w:rFonts w:ascii="Times New Roman" w:eastAsia="TimesNewRomanPSMT" w:hAnsi="Times New Roman" w:cs="Times New Roman"/>
          <w:sz w:val="24"/>
          <w:szCs w:val="24"/>
        </w:rPr>
        <w:t xml:space="preserve">; </w:t>
      </w:r>
      <w:proofErr w:type="spellStart"/>
      <w:r w:rsidR="00190F13" w:rsidRPr="000B4FF3">
        <w:rPr>
          <w:rFonts w:ascii="Times New Roman" w:eastAsia="TimesNewRomanPSMT" w:hAnsi="Times New Roman" w:cs="Times New Roman"/>
          <w:sz w:val="24"/>
          <w:szCs w:val="24"/>
        </w:rPr>
        <w:t>поштучну</w:t>
      </w:r>
      <w:proofErr w:type="spellEnd"/>
      <w:r w:rsidR="00190F13" w:rsidRPr="000B4FF3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proofErr w:type="spellStart"/>
      <w:r w:rsidR="00190F13" w:rsidRPr="000B4FF3">
        <w:rPr>
          <w:rFonts w:ascii="Times New Roman" w:eastAsia="TimesNewRomanPSMT" w:hAnsi="Times New Roman" w:cs="Times New Roman"/>
          <w:sz w:val="24"/>
          <w:szCs w:val="24"/>
        </w:rPr>
        <w:t>відряд</w:t>
      </w:r>
      <w:r w:rsidRPr="000B4FF3">
        <w:rPr>
          <w:rFonts w:ascii="Times New Roman" w:eastAsia="TimesNewRomanPSMT" w:hAnsi="Times New Roman" w:cs="Times New Roman"/>
          <w:sz w:val="24"/>
          <w:szCs w:val="24"/>
        </w:rPr>
        <w:t>ну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) – особи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фізичної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праці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CE13D6" w:rsidRPr="000B4FF3" w:rsidRDefault="00CE13D6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</w:p>
    <w:p w:rsidR="00CE13D6" w:rsidRPr="000B4FF3" w:rsidRDefault="00904F16" w:rsidP="000B4FF3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NewRomanPSMT" w:hAnsi="Times New Roman" w:cs="Times New Roman"/>
          <w:b/>
          <w:sz w:val="24"/>
          <w:szCs w:val="24"/>
          <w:lang w:val="uk-UA"/>
        </w:rPr>
      </w:pPr>
      <w:r w:rsidRPr="000B4FF3">
        <w:rPr>
          <w:rFonts w:ascii="Times New Roman" w:eastAsia="TimesNewRomanPSMT" w:hAnsi="Times New Roman" w:cs="Times New Roman"/>
          <w:b/>
          <w:sz w:val="24"/>
          <w:szCs w:val="24"/>
          <w:lang w:val="uk-UA"/>
        </w:rPr>
        <w:t xml:space="preserve">3. </w:t>
      </w:r>
      <w:proofErr w:type="spellStart"/>
      <w:r w:rsidR="00CE13D6" w:rsidRPr="000B4FF3">
        <w:rPr>
          <w:rFonts w:ascii="Times New Roman" w:eastAsia="TimesNewRomanPSMT" w:hAnsi="Times New Roman" w:cs="Times New Roman"/>
          <w:b/>
          <w:sz w:val="24"/>
          <w:szCs w:val="24"/>
        </w:rPr>
        <w:t>Організація</w:t>
      </w:r>
      <w:proofErr w:type="spellEnd"/>
      <w:r w:rsidR="00CE13D6" w:rsidRPr="000B4FF3">
        <w:rPr>
          <w:rFonts w:ascii="Times New Roman" w:eastAsia="TimesNewRomanPSMT" w:hAnsi="Times New Roman" w:cs="Times New Roman"/>
          <w:b/>
          <w:sz w:val="24"/>
          <w:szCs w:val="24"/>
        </w:rPr>
        <w:t xml:space="preserve"> оплати </w:t>
      </w:r>
      <w:proofErr w:type="spellStart"/>
      <w:r w:rsidR="00CE13D6" w:rsidRPr="000B4FF3">
        <w:rPr>
          <w:rFonts w:ascii="Times New Roman" w:eastAsia="TimesNewRomanPSMT" w:hAnsi="Times New Roman" w:cs="Times New Roman"/>
          <w:b/>
          <w:sz w:val="24"/>
          <w:szCs w:val="24"/>
        </w:rPr>
        <w:t>праці</w:t>
      </w:r>
      <w:proofErr w:type="spellEnd"/>
      <w:r w:rsidR="00CE13D6" w:rsidRPr="000B4FF3">
        <w:rPr>
          <w:rFonts w:ascii="Times New Roman" w:eastAsia="TimesNewRomanPSMT" w:hAnsi="Times New Roman" w:cs="Times New Roman"/>
          <w:b/>
          <w:sz w:val="24"/>
          <w:szCs w:val="24"/>
        </w:rPr>
        <w:t xml:space="preserve"> в </w:t>
      </w:r>
      <w:proofErr w:type="spellStart"/>
      <w:r w:rsidR="00CE13D6" w:rsidRPr="000B4FF3">
        <w:rPr>
          <w:rFonts w:ascii="Times New Roman" w:eastAsia="TimesNewRomanPSMT" w:hAnsi="Times New Roman" w:cs="Times New Roman"/>
          <w:b/>
          <w:sz w:val="24"/>
          <w:szCs w:val="24"/>
        </w:rPr>
        <w:t>Україні</w:t>
      </w:r>
      <w:proofErr w:type="spellEnd"/>
    </w:p>
    <w:p w:rsidR="00CE13D6" w:rsidRPr="000B4FF3" w:rsidRDefault="00CE13D6" w:rsidP="000B4FF3">
      <w:pPr>
        <w:pStyle w:val="a8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NewRomanPSMT" w:hAnsi="Times New Roman" w:cs="Times New Roman"/>
          <w:b/>
          <w:sz w:val="24"/>
          <w:szCs w:val="24"/>
          <w:lang w:val="uk-UA"/>
        </w:rPr>
      </w:pPr>
    </w:p>
    <w:p w:rsidR="00F1480B" w:rsidRPr="000B4FF3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Організація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оплати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праці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Україні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здійснюється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на </w:t>
      </w:r>
      <w:proofErr w:type="spellStart"/>
      <w:proofErr w:type="gramStart"/>
      <w:r w:rsidRPr="000B4FF3">
        <w:rPr>
          <w:rFonts w:ascii="Times New Roman" w:eastAsia="TimesNewRomanPSMT" w:hAnsi="Times New Roman" w:cs="Times New Roman"/>
          <w:sz w:val="24"/>
          <w:szCs w:val="24"/>
        </w:rPr>
        <w:t>п</w:t>
      </w:r>
      <w:proofErr w:type="gramEnd"/>
      <w:r w:rsidRPr="000B4FF3">
        <w:rPr>
          <w:rFonts w:ascii="Times New Roman" w:eastAsia="TimesNewRomanPSMT" w:hAnsi="Times New Roman" w:cs="Times New Roman"/>
          <w:sz w:val="24"/>
          <w:szCs w:val="24"/>
        </w:rPr>
        <w:t>ідставі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законодавчих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та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інших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нормативних</w:t>
      </w:r>
      <w:proofErr w:type="spellEnd"/>
      <w:r w:rsidR="00190F13"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актів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;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генеральної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угоди на державному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рівні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;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галузевих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та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регіональних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угод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;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колективних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угод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>;</w:t>
      </w:r>
      <w:r w:rsidR="00190F13"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трудових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угод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F1480B" w:rsidRPr="000B4FF3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proofErr w:type="spellStart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Суб’єктами</w:t>
      </w:r>
      <w:proofErr w:type="spellEnd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організації</w:t>
      </w:r>
      <w:proofErr w:type="spellEnd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оплати </w:t>
      </w:r>
      <w:proofErr w:type="spellStart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праці</w:t>
      </w:r>
      <w:proofErr w:type="spellEnd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є</w:t>
      </w:r>
      <w:proofErr w:type="spellEnd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органи</w:t>
      </w:r>
      <w:proofErr w:type="spellEnd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державної</w:t>
      </w:r>
      <w:proofErr w:type="spellEnd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влади</w:t>
      </w:r>
      <w:proofErr w:type="spellEnd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та </w:t>
      </w:r>
      <w:proofErr w:type="spellStart"/>
      <w:proofErr w:type="gramStart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proofErr w:type="gramEnd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ісцевого</w:t>
      </w:r>
      <w:proofErr w:type="spellEnd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самоврядування</w:t>
      </w:r>
      <w:proofErr w:type="spellEnd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,</w:t>
      </w:r>
      <w:r w:rsidR="007E701F" w:rsidRPr="000B4FF3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власники</w:t>
      </w:r>
      <w:proofErr w:type="spellEnd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об’єднання</w:t>
      </w:r>
      <w:proofErr w:type="spellEnd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власників</w:t>
      </w:r>
      <w:proofErr w:type="spellEnd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або</w:t>
      </w:r>
      <w:proofErr w:type="spellEnd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представницькі</w:t>
      </w:r>
      <w:proofErr w:type="spellEnd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органи</w:t>
      </w:r>
      <w:proofErr w:type="spellEnd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.</w:t>
      </w:r>
    </w:p>
    <w:p w:rsidR="00F1480B" w:rsidRPr="000B4FF3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В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Україні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діє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тарифна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система, яка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складається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з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тарифної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ставки,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тарифної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4FF3">
        <w:rPr>
          <w:rFonts w:ascii="Times New Roman" w:eastAsia="TimesNewRomanPSMT" w:hAnsi="Times New Roman" w:cs="Times New Roman"/>
          <w:sz w:val="24"/>
          <w:szCs w:val="24"/>
        </w:rPr>
        <w:t>с</w:t>
      </w:r>
      <w:proofErr w:type="gramEnd"/>
      <w:r w:rsidRPr="000B4FF3">
        <w:rPr>
          <w:rFonts w:ascii="Times New Roman" w:eastAsia="TimesNewRomanPSMT" w:hAnsi="Times New Roman" w:cs="Times New Roman"/>
          <w:sz w:val="24"/>
          <w:szCs w:val="24"/>
        </w:rPr>
        <w:t>ітки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і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тарифно-кваліфікованого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довідника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F1480B" w:rsidRPr="000B4FF3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Тарифна</w:t>
      </w:r>
      <w:proofErr w:type="spellEnd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ставка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являє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погодинну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або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місячну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зарплату, </w:t>
      </w:r>
      <w:proofErr w:type="gramStart"/>
      <w:r w:rsidRPr="000B4FF3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основному, для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визначення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оплати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праці</w:t>
      </w:r>
      <w:proofErr w:type="spellEnd"/>
      <w:r w:rsidR="007E701F"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або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розцінки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за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одиницю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продукції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F1480B" w:rsidRPr="000B4FF3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lastRenderedPageBreak/>
        <w:t>Тарифна</w:t>
      </w:r>
      <w:proofErr w:type="spellEnd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сітка</w:t>
      </w:r>
      <w:proofErr w:type="spellEnd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це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шкала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спі</w:t>
      </w:r>
      <w:proofErr w:type="gramStart"/>
      <w:r w:rsidRPr="000B4FF3">
        <w:rPr>
          <w:rFonts w:ascii="Times New Roman" w:eastAsia="TimesNewRomanPSMT" w:hAnsi="Times New Roman" w:cs="Times New Roman"/>
          <w:sz w:val="24"/>
          <w:szCs w:val="24"/>
        </w:rPr>
        <w:t>вв</w:t>
      </w:r>
      <w:proofErr w:type="gramEnd"/>
      <w:r w:rsidRPr="000B4FF3">
        <w:rPr>
          <w:rFonts w:ascii="Times New Roman" w:eastAsia="TimesNewRomanPSMT" w:hAnsi="Times New Roman" w:cs="Times New Roman"/>
          <w:sz w:val="24"/>
          <w:szCs w:val="24"/>
        </w:rPr>
        <w:t>ідношення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оплаті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праці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різних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груп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робітників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залежно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від</w:t>
      </w:r>
      <w:proofErr w:type="spellEnd"/>
      <w:r w:rsidR="007E701F"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складності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робіт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і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рівня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кваліфікації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виконавців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складається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з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тарифних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розрядів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і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тарифних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коефіцієнтів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F1480B" w:rsidRPr="000B4FF3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Тарифно-кваліфікаційний</w:t>
      </w:r>
      <w:proofErr w:type="spellEnd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>довідник</w:t>
      </w:r>
      <w:proofErr w:type="spellEnd"/>
      <w:r w:rsidRPr="000B4FF3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виконує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роль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інструмента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тарифної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системи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що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визначає</w:t>
      </w:r>
      <w:proofErr w:type="spellEnd"/>
      <w:r w:rsidR="00BB360B"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характеристику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робіт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за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їх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складністю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та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вимогами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для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одержання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відповідного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розряду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F1480B" w:rsidRPr="000B4FF3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Тарифна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система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регулює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основну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частину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заробітної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плати.</w:t>
      </w:r>
    </w:p>
    <w:p w:rsidR="00F1480B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Тарифна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система оплати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праці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використовується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для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розподілу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робіт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залежно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від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їхньої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складності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7E701F"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а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працівників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–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залежно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від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кваліфікації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та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відповідальності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0B4FF3">
        <w:rPr>
          <w:rFonts w:ascii="Times New Roman" w:eastAsia="TimesNewRomanPSMT" w:hAnsi="Times New Roman" w:cs="Times New Roman"/>
          <w:sz w:val="24"/>
          <w:szCs w:val="24"/>
        </w:rPr>
        <w:t>за</w:t>
      </w:r>
      <w:proofErr w:type="gram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розрядами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тарифної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сітки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. Вона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є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основою</w:t>
      </w:r>
      <w:r w:rsidR="007E701F" w:rsidRPr="000B4FF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формування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та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диференціації</w:t>
      </w:r>
      <w:proofErr w:type="spellEnd"/>
      <w:r w:rsidRPr="000B4FF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0B4FF3">
        <w:rPr>
          <w:rFonts w:ascii="Times New Roman" w:eastAsia="TimesNewRomanPSMT" w:hAnsi="Times New Roman" w:cs="Times New Roman"/>
          <w:sz w:val="24"/>
          <w:szCs w:val="24"/>
        </w:rPr>
        <w:t>розмі</w:t>
      </w:r>
      <w:proofErr w:type="gramStart"/>
      <w:r w:rsidRPr="000B4FF3">
        <w:rPr>
          <w:rFonts w:ascii="Times New Roman" w:eastAsia="TimesNewRomanPSMT" w:hAnsi="Times New Roman" w:cs="Times New Roman"/>
          <w:sz w:val="24"/>
          <w:szCs w:val="24"/>
        </w:rPr>
        <w:t>р</w:t>
      </w:r>
      <w:proofErr w:type="gramEnd"/>
      <w:r w:rsidRPr="000B4FF3">
        <w:rPr>
          <w:rFonts w:ascii="Times New Roman" w:eastAsia="TimesNewRomanPSMT" w:hAnsi="Times New Roman" w:cs="Times New Roman"/>
          <w:sz w:val="24"/>
          <w:szCs w:val="24"/>
        </w:rPr>
        <w:t>ів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4616B">
        <w:rPr>
          <w:rFonts w:ascii="Times New Roman" w:eastAsia="TimesNewRomanPSMT" w:hAnsi="Times New Roman" w:cs="Times New Roman"/>
          <w:sz w:val="24"/>
          <w:szCs w:val="24"/>
        </w:rPr>
        <w:t>заробітної</w:t>
      </w:r>
      <w:proofErr w:type="spell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плати.</w:t>
      </w:r>
    </w:p>
    <w:p w:rsidR="000E4662" w:rsidRPr="000E4662" w:rsidRDefault="000E4662" w:rsidP="000E4662">
      <w:pPr>
        <w:shd w:val="clear" w:color="auto" w:fill="FFFFFF"/>
        <w:spacing w:after="15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Посадові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оклади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тарифні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ставки) за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розрядами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Єдиної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тарифної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сітки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визначаються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шляхом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множення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окладу (ставки)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працівника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gram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тарифного</w:t>
      </w:r>
      <w:proofErr w:type="gram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розряду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відповідний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тарифний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коефіцієнт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proofErr w:type="gram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посадовий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оклад (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тарифна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ставка)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визначені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гривнях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копійками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цифри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0,5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відкидаються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0,5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вище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заокруглюються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однієї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гривні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4662" w:rsidRPr="000E4662" w:rsidRDefault="000E4662" w:rsidP="000E46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 </w:t>
      </w:r>
      <w:hyperlink r:id="rId7" w:tgtFrame="_blank" w:history="1">
        <w:r w:rsidRPr="000E4662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lang w:eastAsia="ru-RU"/>
          </w:rPr>
          <w:t>постанови</w:t>
        </w:r>
        <w:proofErr w:type="gramEnd"/>
        <w:r w:rsidRPr="000E4662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lang w:eastAsia="ru-RU"/>
          </w:rPr>
          <w:t xml:space="preserve"> КМУ </w:t>
        </w:r>
        <w:proofErr w:type="spellStart"/>
        <w:r w:rsidRPr="000E4662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lang w:eastAsia="ru-RU"/>
          </w:rPr>
          <w:t>від</w:t>
        </w:r>
        <w:proofErr w:type="spellEnd"/>
        <w:r w:rsidRPr="000E4662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lang w:eastAsia="ru-RU"/>
          </w:rPr>
          <w:t xml:space="preserve"> 28.12. 2016 р. № 1037</w:t>
        </w:r>
      </w:hyperlink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посадові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оклади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тарифні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ставки, ставки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заробітної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плати)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бюджетних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працівників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січня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2017 року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розраховуються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виходячи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з:</w:t>
      </w:r>
    </w:p>
    <w:p w:rsidR="000E4662" w:rsidRDefault="000E4662" w:rsidP="000E4662">
      <w:pPr>
        <w:shd w:val="clear" w:color="auto" w:fill="FFFFFF"/>
        <w:spacing w:after="15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міжпосадових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міжкваліфікаційних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</w:t>
      </w:r>
      <w:proofErr w:type="gram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</w:t>
      </w:r>
      <w:proofErr w:type="gram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ідношень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розмірів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посадових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окладів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тарифних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ставок)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тарифних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коефіцієнтів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E4662" w:rsidRPr="000E4662" w:rsidRDefault="000E4662" w:rsidP="000E4662">
      <w:pPr>
        <w:shd w:val="clear" w:color="auto" w:fill="FFFFFF"/>
        <w:spacing w:after="15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розміру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посадового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окладу (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тарифної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ставки)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працівника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тарифного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розряду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встановленого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</w:t>
      </w:r>
      <w:proofErr w:type="gram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прожиткового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мінімуму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працездатних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4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1 </w:t>
      </w:r>
      <w:proofErr w:type="spellStart"/>
      <w:r w:rsidRPr="000E4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січня</w:t>
      </w:r>
      <w:proofErr w:type="spellEnd"/>
      <w:r w:rsidRPr="000E4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календарного року.</w:t>
      </w:r>
    </w:p>
    <w:p w:rsidR="000E4662" w:rsidRPr="0028503B" w:rsidRDefault="000E4662" w:rsidP="000E4662">
      <w:pPr>
        <w:shd w:val="clear" w:color="auto" w:fill="FFFFFF"/>
        <w:spacing w:after="15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сьогодні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міжпосадові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міжкваліфікаційні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</w:t>
      </w:r>
      <w:proofErr w:type="gram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</w:t>
      </w:r>
      <w:proofErr w:type="gram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ідношення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передбачені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Єдиною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тарифною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сіткою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розрядів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коефіцієнтів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оплати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працівників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організацій</w:t>
      </w:r>
      <w:proofErr w:type="spellEnd"/>
      <w:r w:rsidRPr="000E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8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окремих</w:t>
      </w:r>
      <w:proofErr w:type="spellEnd"/>
      <w:r w:rsidR="0028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8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галузей</w:t>
      </w:r>
      <w:proofErr w:type="spellEnd"/>
      <w:r w:rsidR="0028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8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бюджетної</w:t>
      </w:r>
      <w:proofErr w:type="spellEnd"/>
      <w:r w:rsidR="0028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8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сфери</w:t>
      </w:r>
      <w:proofErr w:type="spellEnd"/>
      <w:r w:rsidR="002850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0E4662" w:rsidRPr="000E4662" w:rsidRDefault="000E4662" w:rsidP="007E70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sz w:val="24"/>
          <w:szCs w:val="24"/>
        </w:rPr>
      </w:pPr>
    </w:p>
    <w:p w:rsidR="00E132D1" w:rsidRPr="001C2B97" w:rsidRDefault="00E132D1" w:rsidP="00E132D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 w:rsidRPr="001C2B97">
        <w:rPr>
          <w:rFonts w:ascii="inherit" w:eastAsia="Times New Roman" w:hAnsi="inherit" w:cs="Arial"/>
          <w:b/>
          <w:bCs/>
          <w:color w:val="800080"/>
          <w:sz w:val="23"/>
          <w:szCs w:val="23"/>
          <w:bdr w:val="none" w:sz="0" w:space="0" w:color="auto" w:frame="1"/>
          <w:lang w:eastAsia="ru-RU"/>
        </w:rPr>
        <w:t xml:space="preserve">Т А Б Л И </w:t>
      </w:r>
      <w:proofErr w:type="gramStart"/>
      <w:r w:rsidRPr="001C2B97">
        <w:rPr>
          <w:rFonts w:ascii="inherit" w:eastAsia="Times New Roman" w:hAnsi="inherit" w:cs="Arial"/>
          <w:b/>
          <w:bCs/>
          <w:color w:val="800080"/>
          <w:sz w:val="23"/>
          <w:szCs w:val="23"/>
          <w:bdr w:val="none" w:sz="0" w:space="0" w:color="auto" w:frame="1"/>
          <w:lang w:eastAsia="ru-RU"/>
        </w:rPr>
        <w:t>Ц</w:t>
      </w:r>
      <w:proofErr w:type="gramEnd"/>
      <w:r w:rsidRPr="001C2B97">
        <w:rPr>
          <w:rFonts w:ascii="inherit" w:eastAsia="Times New Roman" w:hAnsi="inherit" w:cs="Arial"/>
          <w:b/>
          <w:bCs/>
          <w:color w:val="800080"/>
          <w:sz w:val="23"/>
          <w:szCs w:val="23"/>
          <w:bdr w:val="none" w:sz="0" w:space="0" w:color="auto" w:frame="1"/>
          <w:lang w:eastAsia="ru-RU"/>
        </w:rPr>
        <w:t xml:space="preserve"> Я</w:t>
      </w:r>
      <w:r w:rsidRPr="001C2B9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br/>
      </w:r>
      <w:proofErr w:type="spellStart"/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>посадових</w:t>
      </w:r>
      <w:proofErr w:type="spellEnd"/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>окладів</w:t>
      </w:r>
      <w:proofErr w:type="spellEnd"/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 xml:space="preserve"> (</w:t>
      </w:r>
      <w:proofErr w:type="spellStart"/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>тарифних</w:t>
      </w:r>
      <w:proofErr w:type="spellEnd"/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 xml:space="preserve"> ставок) </w:t>
      </w:r>
      <w:proofErr w:type="spellStart"/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>працівників</w:t>
      </w:r>
      <w:proofErr w:type="spellEnd"/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>бюджетної</w:t>
      </w:r>
      <w:proofErr w:type="spellEnd"/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>сфери</w:t>
      </w:r>
      <w:proofErr w:type="spellEnd"/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>,</w:t>
      </w:r>
      <w:r w:rsidRPr="001C2B9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br/>
      </w:r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 xml:space="preserve">оплата </w:t>
      </w:r>
      <w:proofErr w:type="spellStart"/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>праці</w:t>
      </w:r>
      <w:proofErr w:type="spellEnd"/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>яких</w:t>
      </w:r>
      <w:proofErr w:type="spellEnd"/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>здійснюється</w:t>
      </w:r>
      <w:proofErr w:type="spellEnd"/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 xml:space="preserve"> за </w:t>
      </w:r>
      <w:proofErr w:type="spellStart"/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>Єдиною</w:t>
      </w:r>
      <w:proofErr w:type="spellEnd"/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 xml:space="preserve"> тарифною </w:t>
      </w:r>
      <w:proofErr w:type="spellStart"/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>сіткою</w:t>
      </w:r>
      <w:proofErr w:type="spellEnd"/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>,</w:t>
      </w:r>
      <w:r w:rsidRPr="001C2B9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br/>
      </w:r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 xml:space="preserve">на 2020 </w:t>
      </w:r>
      <w:proofErr w:type="spellStart"/>
      <w:r w:rsidRPr="001C2B97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>рік</w:t>
      </w:r>
      <w:proofErr w:type="spellEnd"/>
    </w:p>
    <w:tbl>
      <w:tblPr>
        <w:tblW w:w="9523" w:type="dxa"/>
        <w:tblBorders>
          <w:top w:val="single" w:sz="6" w:space="0" w:color="4F6C95"/>
          <w:left w:val="single" w:sz="6" w:space="0" w:color="4F6C95"/>
          <w:bottom w:val="single" w:sz="6" w:space="0" w:color="4F6C95"/>
          <w:right w:val="single" w:sz="6" w:space="0" w:color="4F6C95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51"/>
        <w:gridCol w:w="992"/>
        <w:gridCol w:w="1980"/>
      </w:tblGrid>
      <w:tr w:rsidR="00E132D1" w:rsidRPr="001C2B97" w:rsidTr="00615882">
        <w:tc>
          <w:tcPr>
            <w:tcW w:w="6551" w:type="dxa"/>
            <w:vMerge w:val="restart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Розряди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Коефіцієнт</w:t>
            </w:r>
            <w:proofErr w:type="spellEnd"/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ідвищення</w:t>
            </w:r>
            <w:proofErr w:type="spellEnd"/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 xml:space="preserve"> окладу</w:t>
            </w:r>
          </w:p>
        </w:tc>
        <w:tc>
          <w:tcPr>
            <w:tcW w:w="0" w:type="auto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з</w:t>
            </w:r>
            <w:proofErr w:type="spellEnd"/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   01.01.2020 р. по 31.12.2020 р.</w:t>
            </w:r>
          </w:p>
        </w:tc>
      </w:tr>
      <w:tr w:rsidR="00E132D1" w:rsidRPr="001C2B97" w:rsidTr="00615882">
        <w:tc>
          <w:tcPr>
            <w:tcW w:w="6551" w:type="dxa"/>
            <w:vMerge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Оклад</w:t>
            </w: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тарифна</w:t>
            </w:r>
            <w:proofErr w:type="spellEnd"/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 xml:space="preserve"> ставка)</w:t>
            </w: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згідно</w:t>
            </w:r>
            <w:proofErr w:type="spellEnd"/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розряду</w:t>
            </w:r>
            <w:proofErr w:type="spellEnd"/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грн</w:t>
            </w:r>
            <w:proofErr w:type="spellEnd"/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.)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b/>
                <w:bCs/>
                <w:color w:val="000000"/>
                <w:sz w:val="18"/>
                <w:lang w:eastAsia="ru-RU"/>
              </w:rPr>
              <w:t>2102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980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2291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1,18</w:t>
            </w:r>
          </w:p>
        </w:tc>
        <w:tc>
          <w:tcPr>
            <w:tcW w:w="1980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2480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1980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2670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1980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2859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1,45</w:t>
            </w:r>
          </w:p>
        </w:tc>
        <w:tc>
          <w:tcPr>
            <w:tcW w:w="1980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3048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1,54</w:t>
            </w:r>
          </w:p>
        </w:tc>
        <w:tc>
          <w:tcPr>
            <w:tcW w:w="1980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3237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1,64</w:t>
            </w:r>
          </w:p>
        </w:tc>
        <w:tc>
          <w:tcPr>
            <w:tcW w:w="1980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3447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1,73</w:t>
            </w:r>
          </w:p>
        </w:tc>
        <w:tc>
          <w:tcPr>
            <w:tcW w:w="1980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3636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1,82</w:t>
            </w:r>
          </w:p>
        </w:tc>
        <w:tc>
          <w:tcPr>
            <w:tcW w:w="1980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3826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1,97</w:t>
            </w:r>
          </w:p>
        </w:tc>
        <w:tc>
          <w:tcPr>
            <w:tcW w:w="1980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4141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2,12</w:t>
            </w:r>
          </w:p>
        </w:tc>
        <w:tc>
          <w:tcPr>
            <w:tcW w:w="1980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4456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2,27</w:t>
            </w:r>
          </w:p>
        </w:tc>
        <w:tc>
          <w:tcPr>
            <w:tcW w:w="1980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4772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2,42</w:t>
            </w:r>
          </w:p>
        </w:tc>
        <w:tc>
          <w:tcPr>
            <w:tcW w:w="1980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5087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2,58</w:t>
            </w:r>
          </w:p>
        </w:tc>
        <w:tc>
          <w:tcPr>
            <w:tcW w:w="1980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5423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2,79</w:t>
            </w:r>
          </w:p>
        </w:tc>
        <w:tc>
          <w:tcPr>
            <w:tcW w:w="1980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5865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980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6306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3,21</w:t>
            </w:r>
          </w:p>
        </w:tc>
        <w:tc>
          <w:tcPr>
            <w:tcW w:w="1980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6747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3,42</w:t>
            </w:r>
          </w:p>
        </w:tc>
        <w:tc>
          <w:tcPr>
            <w:tcW w:w="1980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7189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3,64</w:t>
            </w:r>
          </w:p>
        </w:tc>
        <w:tc>
          <w:tcPr>
            <w:tcW w:w="1980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7651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3,85</w:t>
            </w:r>
          </w:p>
        </w:tc>
        <w:tc>
          <w:tcPr>
            <w:tcW w:w="1980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8093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4,06</w:t>
            </w:r>
          </w:p>
        </w:tc>
        <w:tc>
          <w:tcPr>
            <w:tcW w:w="1980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8534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4,27</w:t>
            </w:r>
          </w:p>
        </w:tc>
        <w:tc>
          <w:tcPr>
            <w:tcW w:w="1980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8976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4,36</w:t>
            </w:r>
          </w:p>
        </w:tc>
        <w:tc>
          <w:tcPr>
            <w:tcW w:w="1980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9165</w:t>
            </w:r>
          </w:p>
        </w:tc>
      </w:tr>
      <w:tr w:rsidR="00E132D1" w:rsidRPr="001C2B97" w:rsidTr="00615882">
        <w:tc>
          <w:tcPr>
            <w:tcW w:w="6551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4,51</w:t>
            </w:r>
          </w:p>
        </w:tc>
        <w:tc>
          <w:tcPr>
            <w:tcW w:w="1980" w:type="dxa"/>
            <w:tcBorders>
              <w:top w:val="single" w:sz="6" w:space="0" w:color="4F6C95"/>
              <w:left w:val="single" w:sz="6" w:space="0" w:color="4F6C95"/>
              <w:bottom w:val="single" w:sz="6" w:space="0" w:color="4F6C95"/>
              <w:right w:val="single" w:sz="6" w:space="0" w:color="4F6C9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132D1" w:rsidRPr="001C2B97" w:rsidRDefault="00E132D1" w:rsidP="0061588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r w:rsidRPr="001C2B97"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  <w:t>9480</w:t>
            </w:r>
          </w:p>
        </w:tc>
      </w:tr>
    </w:tbl>
    <w:p w:rsidR="00E132D1" w:rsidRDefault="00E132D1" w:rsidP="00E132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</w:p>
    <w:p w:rsidR="00E132D1" w:rsidRDefault="00E132D1" w:rsidP="00E132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</w:p>
    <w:p w:rsidR="00E132D1" w:rsidRDefault="00E132D1" w:rsidP="00E132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</w:p>
    <w:p w:rsidR="00E132D1" w:rsidRDefault="00E132D1" w:rsidP="00E132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</w:p>
    <w:p w:rsidR="00E132D1" w:rsidRDefault="00E132D1" w:rsidP="00E132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</w:p>
    <w:p w:rsidR="00E132D1" w:rsidRDefault="00E132D1" w:rsidP="00E132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</w:p>
    <w:p w:rsidR="00E132D1" w:rsidRPr="00E132D1" w:rsidRDefault="00E132D1" w:rsidP="007E70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sz w:val="24"/>
          <w:szCs w:val="24"/>
          <w:lang w:val="uk-UA"/>
        </w:rPr>
      </w:pPr>
    </w:p>
    <w:p w:rsidR="00AD03BB" w:rsidRDefault="00AD03BB" w:rsidP="00C4616B">
      <w:pPr>
        <w:ind w:firstLine="709"/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</w:pPr>
    </w:p>
    <w:p w:rsidR="00AD03BB" w:rsidRPr="00AD03BB" w:rsidRDefault="00AD03BB" w:rsidP="00C4616B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03BB" w:rsidRPr="00AD03BB" w:rsidSect="00DF7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56905"/>
    <w:multiLevelType w:val="hybridMultilevel"/>
    <w:tmpl w:val="12D23EAE"/>
    <w:lvl w:ilvl="0" w:tplc="24A2B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3103BA"/>
    <w:multiLevelType w:val="hybridMultilevel"/>
    <w:tmpl w:val="759686CA"/>
    <w:lvl w:ilvl="0" w:tplc="5B1A9220">
      <w:start w:val="5"/>
      <w:numFmt w:val="bullet"/>
      <w:lvlText w:val="-"/>
      <w:lvlJc w:val="left"/>
      <w:pPr>
        <w:ind w:left="1069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47C690C"/>
    <w:multiLevelType w:val="hybridMultilevel"/>
    <w:tmpl w:val="558681AA"/>
    <w:lvl w:ilvl="0" w:tplc="3AE4B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BF1E49"/>
    <w:multiLevelType w:val="hybridMultilevel"/>
    <w:tmpl w:val="8C647836"/>
    <w:lvl w:ilvl="0" w:tplc="61208D9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C4616B"/>
    <w:rsid w:val="000044E0"/>
    <w:rsid w:val="000476B1"/>
    <w:rsid w:val="000B129E"/>
    <w:rsid w:val="000B4FF3"/>
    <w:rsid w:val="000E4662"/>
    <w:rsid w:val="000F3729"/>
    <w:rsid w:val="00121508"/>
    <w:rsid w:val="00135D09"/>
    <w:rsid w:val="001505D0"/>
    <w:rsid w:val="00190F13"/>
    <w:rsid w:val="001C1A1D"/>
    <w:rsid w:val="001C2B97"/>
    <w:rsid w:val="001F633D"/>
    <w:rsid w:val="00207650"/>
    <w:rsid w:val="0028503B"/>
    <w:rsid w:val="002927A1"/>
    <w:rsid w:val="002D64B7"/>
    <w:rsid w:val="003E2A3E"/>
    <w:rsid w:val="00451E39"/>
    <w:rsid w:val="00480431"/>
    <w:rsid w:val="004E6BD0"/>
    <w:rsid w:val="00600B32"/>
    <w:rsid w:val="006754B7"/>
    <w:rsid w:val="006A6B6C"/>
    <w:rsid w:val="006C2548"/>
    <w:rsid w:val="006F15A9"/>
    <w:rsid w:val="00795654"/>
    <w:rsid w:val="007D1203"/>
    <w:rsid w:val="007E701F"/>
    <w:rsid w:val="00813ABB"/>
    <w:rsid w:val="00820309"/>
    <w:rsid w:val="00894923"/>
    <w:rsid w:val="008E567A"/>
    <w:rsid w:val="00904F16"/>
    <w:rsid w:val="00950EDD"/>
    <w:rsid w:val="009A1EE5"/>
    <w:rsid w:val="00A171C3"/>
    <w:rsid w:val="00A400B5"/>
    <w:rsid w:val="00A70EC6"/>
    <w:rsid w:val="00AB7F55"/>
    <w:rsid w:val="00AD03BB"/>
    <w:rsid w:val="00AF104E"/>
    <w:rsid w:val="00BB360B"/>
    <w:rsid w:val="00C4616B"/>
    <w:rsid w:val="00C76629"/>
    <w:rsid w:val="00CE13D6"/>
    <w:rsid w:val="00D60075"/>
    <w:rsid w:val="00D8523E"/>
    <w:rsid w:val="00DF750C"/>
    <w:rsid w:val="00E132D1"/>
    <w:rsid w:val="00ED49D1"/>
    <w:rsid w:val="00F14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0C"/>
  </w:style>
  <w:style w:type="paragraph" w:styleId="5">
    <w:name w:val="heading 5"/>
    <w:basedOn w:val="a"/>
    <w:link w:val="50"/>
    <w:uiPriority w:val="9"/>
    <w:qFormat/>
    <w:rsid w:val="001C2B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5D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1C2B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C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C2B97"/>
    <w:rPr>
      <w:b/>
      <w:bCs/>
    </w:rPr>
  </w:style>
  <w:style w:type="character" w:styleId="a7">
    <w:name w:val="Hyperlink"/>
    <w:basedOn w:val="a0"/>
    <w:uiPriority w:val="99"/>
    <w:semiHidden/>
    <w:unhideWhenUsed/>
    <w:rsid w:val="001C2B9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90F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rplata.co.ua/?p=61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31</cp:revision>
  <dcterms:created xsi:type="dcterms:W3CDTF">2020-05-14T17:53:00Z</dcterms:created>
  <dcterms:modified xsi:type="dcterms:W3CDTF">2020-05-14T19:14:00Z</dcterms:modified>
</cp:coreProperties>
</file>