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56" w:rsidRPr="006330CB" w:rsidRDefault="001F0B76" w:rsidP="006330CB">
      <w:pPr>
        <w:spacing w:before="165" w:after="0" w:line="315" w:lineRule="atLeast"/>
        <w:jc w:val="center"/>
        <w:rPr>
          <w:rFonts w:ascii="Times New Roman" w:eastAsia="Times New Roman" w:hAnsi="Times New Roman" w:cs="Times New Roman"/>
          <w:b/>
          <w:bCs/>
          <w:color w:val="000000"/>
          <w:sz w:val="29"/>
          <w:szCs w:val="29"/>
          <w:lang w:val="uk-UA" w:eastAsia="ru-RU"/>
        </w:rPr>
      </w:pPr>
      <w:r w:rsidRPr="006330CB">
        <w:rPr>
          <w:rFonts w:ascii="Times New Roman" w:eastAsia="Times New Roman" w:hAnsi="Times New Roman" w:cs="Times New Roman"/>
          <w:b/>
          <w:bCs/>
          <w:color w:val="000000"/>
          <w:sz w:val="29"/>
          <w:szCs w:val="29"/>
          <w:lang w:val="uk-UA" w:eastAsia="ru-RU"/>
        </w:rPr>
        <w:t>Лекція 5:</w:t>
      </w:r>
      <w:r w:rsidRPr="001F0B76">
        <w:rPr>
          <w:rFonts w:ascii="Times New Roman" w:eastAsia="Times New Roman" w:hAnsi="Times New Roman" w:cs="Times New Roman"/>
          <w:b/>
          <w:bCs/>
          <w:color w:val="000000"/>
          <w:sz w:val="29"/>
          <w:szCs w:val="29"/>
          <w:lang w:eastAsia="ru-RU"/>
        </w:rPr>
        <w:t xml:space="preserve"> </w:t>
      </w:r>
      <w:r w:rsidR="00F23356" w:rsidRPr="006330CB">
        <w:rPr>
          <w:rFonts w:ascii="Times New Roman" w:eastAsia="Times New Roman" w:hAnsi="Times New Roman" w:cs="Times New Roman"/>
          <w:b/>
          <w:bCs/>
          <w:color w:val="000000"/>
          <w:sz w:val="29"/>
          <w:szCs w:val="29"/>
          <w:lang w:val="uk-UA" w:eastAsia="ru-RU"/>
        </w:rPr>
        <w:t>Обмеженість ресурсів та альтернативна вартість</w:t>
      </w:r>
    </w:p>
    <w:p w:rsidR="006330CB" w:rsidRDefault="006330CB" w:rsidP="00F23356">
      <w:pPr>
        <w:spacing w:before="165" w:after="0" w:line="315" w:lineRule="atLeast"/>
        <w:ind w:left="3540" w:firstLine="708"/>
        <w:rPr>
          <w:rFonts w:ascii="Times New Roman" w:eastAsia="Times New Roman" w:hAnsi="Times New Roman" w:cs="Times New Roman"/>
          <w:b/>
          <w:bCs/>
          <w:color w:val="000000"/>
          <w:sz w:val="29"/>
          <w:szCs w:val="29"/>
          <w:lang w:val="uk-UA" w:eastAsia="ru-RU"/>
        </w:rPr>
      </w:pPr>
    </w:p>
    <w:p w:rsidR="001F0B76" w:rsidRPr="001F0B76" w:rsidRDefault="001F0B76" w:rsidP="00F23356">
      <w:pPr>
        <w:spacing w:after="0" w:line="315" w:lineRule="atLeast"/>
        <w:ind w:left="3540" w:firstLine="708"/>
        <w:rPr>
          <w:rFonts w:ascii="Times New Roman" w:eastAsia="Times New Roman" w:hAnsi="Times New Roman" w:cs="Times New Roman"/>
          <w:b/>
          <w:bCs/>
          <w:color w:val="000000"/>
          <w:sz w:val="29"/>
          <w:szCs w:val="29"/>
          <w:lang w:val="uk-UA" w:eastAsia="ru-RU"/>
        </w:rPr>
      </w:pPr>
      <w:r>
        <w:rPr>
          <w:rFonts w:ascii="Times New Roman" w:eastAsia="Times New Roman" w:hAnsi="Times New Roman" w:cs="Times New Roman"/>
          <w:b/>
          <w:bCs/>
          <w:color w:val="000000"/>
          <w:sz w:val="29"/>
          <w:szCs w:val="29"/>
          <w:lang w:val="uk-UA" w:eastAsia="ru-RU"/>
        </w:rPr>
        <w:t>ПЛАН</w:t>
      </w:r>
    </w:p>
    <w:p w:rsidR="001F0B76" w:rsidRPr="001F0B76" w:rsidRDefault="001F0B76" w:rsidP="001F0B76">
      <w:pPr>
        <w:spacing w:after="0" w:line="315" w:lineRule="atLeast"/>
        <w:jc w:val="both"/>
        <w:rPr>
          <w:rFonts w:ascii="Times New Roman" w:eastAsia="Times New Roman" w:hAnsi="Times New Roman" w:cs="Times New Roman"/>
          <w:b/>
          <w:color w:val="000000"/>
          <w:sz w:val="29"/>
          <w:szCs w:val="29"/>
          <w:lang w:val="uk-UA" w:eastAsia="ru-RU"/>
        </w:rPr>
      </w:pPr>
      <w:r w:rsidRPr="001F0B76">
        <w:rPr>
          <w:rFonts w:ascii="Times New Roman" w:eastAsia="Times New Roman" w:hAnsi="Times New Roman" w:cs="Times New Roman"/>
          <w:b/>
          <w:color w:val="000000"/>
          <w:sz w:val="29"/>
          <w:lang w:eastAsia="ru-RU"/>
        </w:rPr>
        <w:t>1.</w:t>
      </w:r>
      <w:r w:rsidR="00F23356">
        <w:rPr>
          <w:rFonts w:ascii="Times New Roman" w:eastAsia="Times New Roman" w:hAnsi="Times New Roman" w:cs="Times New Roman"/>
          <w:b/>
          <w:color w:val="000000"/>
          <w:sz w:val="29"/>
          <w:lang w:val="uk-UA" w:eastAsia="ru-RU"/>
        </w:rPr>
        <w:t xml:space="preserve"> </w:t>
      </w:r>
      <w:proofErr w:type="spellStart"/>
      <w:r w:rsidRPr="001F0B76">
        <w:rPr>
          <w:rFonts w:ascii="Times New Roman" w:eastAsia="Times New Roman" w:hAnsi="Times New Roman" w:cs="Times New Roman"/>
          <w:b/>
          <w:color w:val="000000"/>
          <w:sz w:val="29"/>
          <w:lang w:eastAsia="ru-RU"/>
        </w:rPr>
        <w:t>Необхідність</w:t>
      </w:r>
      <w:proofErr w:type="spellEnd"/>
      <w:r w:rsidRPr="001F0B76">
        <w:rPr>
          <w:rFonts w:ascii="Times New Roman" w:eastAsia="Times New Roman" w:hAnsi="Times New Roman" w:cs="Times New Roman"/>
          <w:b/>
          <w:color w:val="000000"/>
          <w:sz w:val="29"/>
          <w:lang w:eastAsia="ru-RU"/>
        </w:rPr>
        <w:t xml:space="preserve"> </w:t>
      </w:r>
      <w:proofErr w:type="spellStart"/>
      <w:r w:rsidRPr="001F0B76">
        <w:rPr>
          <w:rFonts w:ascii="Times New Roman" w:eastAsia="Times New Roman" w:hAnsi="Times New Roman" w:cs="Times New Roman"/>
          <w:b/>
          <w:color w:val="000000"/>
          <w:sz w:val="29"/>
          <w:lang w:eastAsia="ru-RU"/>
        </w:rPr>
        <w:t>вибору</w:t>
      </w:r>
      <w:proofErr w:type="spellEnd"/>
      <w:r w:rsidRPr="001F0B76">
        <w:rPr>
          <w:rFonts w:ascii="Times New Roman" w:eastAsia="Times New Roman" w:hAnsi="Times New Roman" w:cs="Times New Roman"/>
          <w:b/>
          <w:color w:val="000000"/>
          <w:sz w:val="29"/>
          <w:lang w:eastAsia="ru-RU"/>
        </w:rPr>
        <w:t xml:space="preserve"> як </w:t>
      </w:r>
      <w:proofErr w:type="spellStart"/>
      <w:r w:rsidRPr="001F0B76">
        <w:rPr>
          <w:rFonts w:ascii="Times New Roman" w:eastAsia="Times New Roman" w:hAnsi="Times New Roman" w:cs="Times New Roman"/>
          <w:b/>
          <w:color w:val="000000"/>
          <w:sz w:val="29"/>
          <w:lang w:eastAsia="ru-RU"/>
        </w:rPr>
        <w:t>наслідо</w:t>
      </w:r>
      <w:r w:rsidR="00F23356">
        <w:rPr>
          <w:rFonts w:ascii="Times New Roman" w:eastAsia="Times New Roman" w:hAnsi="Times New Roman" w:cs="Times New Roman"/>
          <w:b/>
          <w:color w:val="000000"/>
          <w:sz w:val="29"/>
          <w:lang w:eastAsia="ru-RU"/>
        </w:rPr>
        <w:t>к</w:t>
      </w:r>
      <w:proofErr w:type="spellEnd"/>
      <w:r w:rsidR="00F23356">
        <w:rPr>
          <w:rFonts w:ascii="Times New Roman" w:eastAsia="Times New Roman" w:hAnsi="Times New Roman" w:cs="Times New Roman"/>
          <w:b/>
          <w:color w:val="000000"/>
          <w:sz w:val="29"/>
          <w:lang w:eastAsia="ru-RU"/>
        </w:rPr>
        <w:t xml:space="preserve"> </w:t>
      </w:r>
      <w:proofErr w:type="spellStart"/>
      <w:r w:rsidR="00F23356">
        <w:rPr>
          <w:rFonts w:ascii="Times New Roman" w:eastAsia="Times New Roman" w:hAnsi="Times New Roman" w:cs="Times New Roman"/>
          <w:b/>
          <w:color w:val="000000"/>
          <w:sz w:val="29"/>
          <w:lang w:eastAsia="ru-RU"/>
        </w:rPr>
        <w:t>проблеми</w:t>
      </w:r>
      <w:proofErr w:type="spellEnd"/>
      <w:r w:rsidR="00F23356">
        <w:rPr>
          <w:rFonts w:ascii="Times New Roman" w:eastAsia="Times New Roman" w:hAnsi="Times New Roman" w:cs="Times New Roman"/>
          <w:b/>
          <w:color w:val="000000"/>
          <w:sz w:val="29"/>
          <w:lang w:eastAsia="ru-RU"/>
        </w:rPr>
        <w:t xml:space="preserve"> </w:t>
      </w:r>
      <w:proofErr w:type="spellStart"/>
      <w:r w:rsidR="00F23356">
        <w:rPr>
          <w:rFonts w:ascii="Times New Roman" w:eastAsia="Times New Roman" w:hAnsi="Times New Roman" w:cs="Times New Roman"/>
          <w:b/>
          <w:color w:val="000000"/>
          <w:sz w:val="29"/>
          <w:lang w:eastAsia="ru-RU"/>
        </w:rPr>
        <w:t>обмеженості</w:t>
      </w:r>
      <w:proofErr w:type="spellEnd"/>
      <w:r w:rsidR="00F23356">
        <w:rPr>
          <w:rFonts w:ascii="Times New Roman" w:eastAsia="Times New Roman" w:hAnsi="Times New Roman" w:cs="Times New Roman"/>
          <w:b/>
          <w:color w:val="000000"/>
          <w:sz w:val="29"/>
          <w:lang w:eastAsia="ru-RU"/>
        </w:rPr>
        <w:t xml:space="preserve"> </w:t>
      </w:r>
      <w:proofErr w:type="spellStart"/>
      <w:r w:rsidR="00F23356">
        <w:rPr>
          <w:rFonts w:ascii="Times New Roman" w:eastAsia="Times New Roman" w:hAnsi="Times New Roman" w:cs="Times New Roman"/>
          <w:b/>
          <w:color w:val="000000"/>
          <w:sz w:val="29"/>
          <w:lang w:eastAsia="ru-RU"/>
        </w:rPr>
        <w:t>ресурсів</w:t>
      </w:r>
      <w:proofErr w:type="spellEnd"/>
    </w:p>
    <w:p w:rsidR="001F0B76" w:rsidRPr="001F0B76" w:rsidRDefault="001F0B76" w:rsidP="001F0B76">
      <w:pPr>
        <w:spacing w:after="0" w:line="315" w:lineRule="atLeast"/>
        <w:jc w:val="both"/>
        <w:rPr>
          <w:rFonts w:ascii="Times New Roman" w:eastAsia="Times New Roman" w:hAnsi="Times New Roman" w:cs="Times New Roman"/>
          <w:b/>
          <w:color w:val="000000"/>
          <w:sz w:val="29"/>
          <w:szCs w:val="29"/>
          <w:lang w:val="uk-UA" w:eastAsia="ru-RU"/>
        </w:rPr>
      </w:pPr>
      <w:r w:rsidRPr="001F0B76">
        <w:rPr>
          <w:rFonts w:ascii="Times New Roman" w:eastAsia="Times New Roman" w:hAnsi="Times New Roman" w:cs="Times New Roman"/>
          <w:b/>
          <w:color w:val="000000"/>
          <w:sz w:val="29"/>
          <w:lang w:eastAsia="ru-RU"/>
        </w:rPr>
        <w:t>2.</w:t>
      </w:r>
      <w:r w:rsidR="00F23356">
        <w:rPr>
          <w:rFonts w:ascii="Times New Roman" w:eastAsia="Times New Roman" w:hAnsi="Times New Roman" w:cs="Times New Roman"/>
          <w:b/>
          <w:color w:val="000000"/>
          <w:sz w:val="29"/>
          <w:lang w:val="uk-UA" w:eastAsia="ru-RU"/>
        </w:rPr>
        <w:t xml:space="preserve"> </w:t>
      </w:r>
      <w:r w:rsidR="00F23356">
        <w:rPr>
          <w:rFonts w:ascii="Times New Roman" w:eastAsia="Times New Roman" w:hAnsi="Times New Roman" w:cs="Times New Roman"/>
          <w:b/>
          <w:color w:val="000000"/>
          <w:sz w:val="29"/>
          <w:lang w:eastAsia="ru-RU"/>
        </w:rPr>
        <w:t xml:space="preserve">Альтернативна </w:t>
      </w:r>
      <w:proofErr w:type="spellStart"/>
      <w:r w:rsidR="00F23356">
        <w:rPr>
          <w:rFonts w:ascii="Times New Roman" w:eastAsia="Times New Roman" w:hAnsi="Times New Roman" w:cs="Times New Roman"/>
          <w:b/>
          <w:color w:val="000000"/>
          <w:sz w:val="29"/>
          <w:lang w:eastAsia="ru-RU"/>
        </w:rPr>
        <w:t>вартість</w:t>
      </w:r>
      <w:proofErr w:type="spellEnd"/>
    </w:p>
    <w:p w:rsidR="001F0B76" w:rsidRPr="001F0B76" w:rsidRDefault="001F0B76" w:rsidP="001F0B76">
      <w:pPr>
        <w:spacing w:after="0" w:line="315" w:lineRule="atLeast"/>
        <w:jc w:val="both"/>
        <w:rPr>
          <w:rFonts w:ascii="Times New Roman" w:eastAsia="Times New Roman" w:hAnsi="Times New Roman" w:cs="Times New Roman"/>
          <w:b/>
          <w:color w:val="000000"/>
          <w:sz w:val="29"/>
          <w:szCs w:val="29"/>
          <w:lang w:val="uk-UA" w:eastAsia="ru-RU"/>
        </w:rPr>
      </w:pPr>
      <w:r w:rsidRPr="001F0B76">
        <w:rPr>
          <w:rFonts w:ascii="Times New Roman" w:eastAsia="Times New Roman" w:hAnsi="Times New Roman" w:cs="Times New Roman"/>
          <w:b/>
          <w:color w:val="000000"/>
          <w:sz w:val="29"/>
          <w:lang w:eastAsia="ru-RU"/>
        </w:rPr>
        <w:t>3.</w:t>
      </w:r>
      <w:r w:rsidR="00F23356">
        <w:rPr>
          <w:rFonts w:ascii="Times New Roman" w:eastAsia="Times New Roman" w:hAnsi="Times New Roman" w:cs="Times New Roman"/>
          <w:b/>
          <w:color w:val="000000"/>
          <w:sz w:val="29"/>
          <w:lang w:val="uk-UA" w:eastAsia="ru-RU"/>
        </w:rPr>
        <w:t xml:space="preserve"> Крива</w:t>
      </w:r>
      <w:r w:rsidR="00F23356">
        <w:rPr>
          <w:rFonts w:ascii="Times New Roman" w:eastAsia="Times New Roman" w:hAnsi="Times New Roman" w:cs="Times New Roman"/>
          <w:b/>
          <w:color w:val="000000"/>
          <w:sz w:val="29"/>
          <w:lang w:eastAsia="ru-RU"/>
        </w:rPr>
        <w:t xml:space="preserve"> </w:t>
      </w:r>
      <w:proofErr w:type="spellStart"/>
      <w:r w:rsidR="00F23356">
        <w:rPr>
          <w:rFonts w:ascii="Times New Roman" w:eastAsia="Times New Roman" w:hAnsi="Times New Roman" w:cs="Times New Roman"/>
          <w:b/>
          <w:color w:val="000000"/>
          <w:sz w:val="29"/>
          <w:lang w:eastAsia="ru-RU"/>
        </w:rPr>
        <w:t>виробничих</w:t>
      </w:r>
      <w:proofErr w:type="spellEnd"/>
      <w:r w:rsidR="00F23356">
        <w:rPr>
          <w:rFonts w:ascii="Times New Roman" w:eastAsia="Times New Roman" w:hAnsi="Times New Roman" w:cs="Times New Roman"/>
          <w:b/>
          <w:color w:val="000000"/>
          <w:sz w:val="29"/>
          <w:lang w:eastAsia="ru-RU"/>
        </w:rPr>
        <w:t xml:space="preserve"> </w:t>
      </w:r>
      <w:proofErr w:type="spellStart"/>
      <w:r w:rsidR="00F23356">
        <w:rPr>
          <w:rFonts w:ascii="Times New Roman" w:eastAsia="Times New Roman" w:hAnsi="Times New Roman" w:cs="Times New Roman"/>
          <w:b/>
          <w:color w:val="000000"/>
          <w:sz w:val="29"/>
          <w:lang w:eastAsia="ru-RU"/>
        </w:rPr>
        <w:t>можливостей</w:t>
      </w:r>
      <w:proofErr w:type="spellEnd"/>
    </w:p>
    <w:p w:rsidR="00F23356" w:rsidRDefault="00F23356" w:rsidP="001F0B76">
      <w:pPr>
        <w:spacing w:after="0" w:line="315" w:lineRule="atLeast"/>
        <w:rPr>
          <w:rFonts w:ascii="Times New Roman" w:eastAsia="Times New Roman" w:hAnsi="Times New Roman" w:cs="Times New Roman"/>
          <w:b/>
          <w:bCs/>
          <w:color w:val="000000"/>
          <w:sz w:val="29"/>
          <w:szCs w:val="29"/>
          <w:lang w:val="uk-UA" w:eastAsia="ru-RU"/>
        </w:rPr>
      </w:pPr>
    </w:p>
    <w:p w:rsidR="00486338" w:rsidRPr="002756B4" w:rsidRDefault="00486338" w:rsidP="001F0B76">
      <w:pPr>
        <w:spacing w:after="0" w:line="315" w:lineRule="atLeast"/>
        <w:rPr>
          <w:rFonts w:ascii="Times New Roman" w:eastAsia="Times New Roman" w:hAnsi="Times New Roman" w:cs="Times New Roman"/>
          <w:b/>
          <w:bCs/>
          <w:color w:val="000000"/>
          <w:sz w:val="29"/>
          <w:szCs w:val="29"/>
          <w:lang w:val="uk-UA" w:eastAsia="ru-RU"/>
        </w:rPr>
      </w:pPr>
    </w:p>
    <w:p w:rsidR="001F0B76" w:rsidRPr="00122991" w:rsidRDefault="001F0B76" w:rsidP="00122991">
      <w:pPr>
        <w:pStyle w:val="a5"/>
        <w:numPr>
          <w:ilvl w:val="0"/>
          <w:numId w:val="1"/>
        </w:numPr>
        <w:spacing w:after="0" w:line="315" w:lineRule="atLeast"/>
        <w:rPr>
          <w:rFonts w:ascii="Times New Roman" w:eastAsia="Times New Roman" w:hAnsi="Times New Roman" w:cs="Times New Roman"/>
          <w:b/>
          <w:bCs/>
          <w:color w:val="000000"/>
          <w:sz w:val="29"/>
          <w:szCs w:val="29"/>
          <w:lang w:val="uk-UA" w:eastAsia="ru-RU"/>
        </w:rPr>
      </w:pPr>
      <w:r w:rsidRPr="002756B4">
        <w:rPr>
          <w:rFonts w:ascii="Times New Roman" w:eastAsia="Times New Roman" w:hAnsi="Times New Roman" w:cs="Times New Roman"/>
          <w:b/>
          <w:bCs/>
          <w:color w:val="000000"/>
          <w:sz w:val="29"/>
          <w:szCs w:val="29"/>
          <w:lang w:val="uk-UA" w:eastAsia="ru-RU"/>
        </w:rPr>
        <w:t>Необхідність</w:t>
      </w:r>
      <w:r w:rsidRPr="00122991">
        <w:rPr>
          <w:rFonts w:ascii="Times New Roman" w:eastAsia="Times New Roman" w:hAnsi="Times New Roman" w:cs="Times New Roman"/>
          <w:b/>
          <w:bCs/>
          <w:color w:val="000000"/>
          <w:sz w:val="29"/>
          <w:szCs w:val="29"/>
          <w:lang w:eastAsia="ru-RU"/>
        </w:rPr>
        <w:t xml:space="preserve"> вибору як наслідок проблеми обмеженості ресурсів</w:t>
      </w:r>
    </w:p>
    <w:p w:rsidR="00122991" w:rsidRPr="00122991" w:rsidRDefault="00122991" w:rsidP="00122991">
      <w:pPr>
        <w:pStyle w:val="a5"/>
        <w:spacing w:after="0" w:line="315" w:lineRule="atLeast"/>
        <w:rPr>
          <w:rFonts w:ascii="Times New Roman" w:eastAsia="Times New Roman" w:hAnsi="Times New Roman" w:cs="Times New Roman"/>
          <w:b/>
          <w:bCs/>
          <w:color w:val="000000"/>
          <w:sz w:val="29"/>
          <w:szCs w:val="29"/>
          <w:lang w:val="uk-UA" w:eastAsia="ru-RU"/>
        </w:rPr>
      </w:pPr>
    </w:p>
    <w:p w:rsidR="001F0B76" w:rsidRPr="001F0B76" w:rsidRDefault="001F0B76" w:rsidP="001F0B76">
      <w:pPr>
        <w:spacing w:after="0" w:line="375" w:lineRule="atLeast"/>
        <w:ind w:firstLine="540"/>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val="uk-UA" w:eastAsia="ru-RU"/>
        </w:rPr>
        <w:t>Основною проблемою економічної організації виробництва в будь-якій економічній системі є розв'язання протиріччя між безмежними потребами і обмеженими ресурсами, необхідними для їх задоволення.</w:t>
      </w:r>
    </w:p>
    <w:p w:rsidR="00750ACB" w:rsidRDefault="001F0B76" w:rsidP="001F0B76">
      <w:pPr>
        <w:spacing w:after="0" w:line="375" w:lineRule="atLeast"/>
        <w:ind w:firstLine="555"/>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Всі суспільні потреби, внаслідок обмеженості ресурсів, повністю і одночасно задовольнити неможливо. Тому в економіці завжди доводиться вирішувати проблему вибору, сутність якої полягає у пошуку альтернативних варіантів використання ресурсів з метою їх найбільш раціонального і ефективного використання. Адже неможливо використати одні і ті ж самі ресурси двічі і одночасно. </w:t>
      </w:r>
    </w:p>
    <w:p w:rsidR="001F0B76" w:rsidRPr="001F0B76" w:rsidRDefault="001F0B76" w:rsidP="001F0B76">
      <w:pPr>
        <w:spacing w:after="0" w:line="375" w:lineRule="atLeast"/>
        <w:ind w:firstLine="555"/>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Класичним прикладом такого альтернативного вибору є вирішення питання: "Що виробляти: гармати чи масло; скільки гармат і скільки масла?"</w:t>
      </w:r>
    </w:p>
    <w:p w:rsidR="001F0B76" w:rsidRPr="001F0B76" w:rsidRDefault="001F0B76" w:rsidP="001F0B76">
      <w:pPr>
        <w:spacing w:before="120" w:after="0" w:line="375" w:lineRule="atLeast"/>
        <w:ind w:firstLine="555"/>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Ця альтернатива означає, що збільшення виробництва одних товарів (гармат), при наявних ресурсах, можливо лише при скороченні виробництва інших товарів (масла). Іншими словами, переключаючи обмежені ресурси на виробництво військової продукції, суспільство відповідно зменшує ресурси на виробництво цивільної продукції і навпаки.</w:t>
      </w:r>
    </w:p>
    <w:p w:rsidR="001F0B76" w:rsidRPr="001F0B76" w:rsidRDefault="001F0B76" w:rsidP="001F0B76">
      <w:pPr>
        <w:spacing w:before="60" w:after="0" w:line="375" w:lineRule="atLeast"/>
        <w:ind w:firstLine="555"/>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Проблема вибору постає і має розв'язуватися на всіх рівнях: на рівні окремої людини, домогосподарств (сімей), фірм, всієї економіки в цілому, вона постійно відтворюється на мікро- і макрорівнях.</w:t>
      </w:r>
    </w:p>
    <w:p w:rsidR="00486338" w:rsidRDefault="00486338" w:rsidP="001F0B76">
      <w:pPr>
        <w:spacing w:before="60" w:after="0" w:line="375" w:lineRule="atLeast"/>
        <w:ind w:firstLine="570"/>
        <w:jc w:val="both"/>
        <w:rPr>
          <w:rFonts w:ascii="Times New Roman" w:eastAsia="Times New Roman" w:hAnsi="Times New Roman" w:cs="Times New Roman"/>
          <w:b/>
          <w:color w:val="000000"/>
          <w:sz w:val="29"/>
          <w:szCs w:val="29"/>
          <w:lang w:val="uk-UA" w:eastAsia="ru-RU"/>
        </w:rPr>
      </w:pPr>
    </w:p>
    <w:p w:rsidR="001F0B76" w:rsidRDefault="00750ACB" w:rsidP="001F0B76">
      <w:pPr>
        <w:spacing w:before="60" w:after="0" w:line="375" w:lineRule="atLeast"/>
        <w:ind w:firstLine="570"/>
        <w:jc w:val="both"/>
        <w:rPr>
          <w:rFonts w:ascii="Times New Roman" w:eastAsia="Times New Roman" w:hAnsi="Times New Roman" w:cs="Times New Roman"/>
          <w:i/>
          <w:color w:val="000000"/>
          <w:sz w:val="29"/>
          <w:szCs w:val="29"/>
          <w:lang w:val="uk-UA" w:eastAsia="ru-RU"/>
        </w:rPr>
      </w:pPr>
      <w:r w:rsidRPr="00750ACB">
        <w:rPr>
          <w:rFonts w:ascii="Times New Roman" w:eastAsia="Times New Roman" w:hAnsi="Times New Roman" w:cs="Times New Roman"/>
          <w:b/>
          <w:color w:val="000000"/>
          <w:sz w:val="29"/>
          <w:szCs w:val="29"/>
          <w:lang w:val="uk-UA" w:eastAsia="ru-RU"/>
        </w:rPr>
        <w:t>ЗАПАМ’ЯТАЙ!!!</w:t>
      </w:r>
      <w:r>
        <w:rPr>
          <w:rFonts w:ascii="Times New Roman" w:eastAsia="Times New Roman" w:hAnsi="Times New Roman" w:cs="Times New Roman"/>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eastAsia="ru-RU"/>
        </w:rPr>
        <w:t xml:space="preserve">Якби ресурси були б необмеженими, то не існувало б і проблеми вибору. Тому економіка - це наука про вибір в умовах обмежених ресурсів. Саме обмеженість ресурсів, ефективний вибір і альтернативна вартість вважаються фундаментальною </w:t>
      </w:r>
      <w:r>
        <w:rPr>
          <w:rFonts w:ascii="Times New Roman" w:eastAsia="Times New Roman" w:hAnsi="Times New Roman" w:cs="Times New Roman"/>
          <w:i/>
          <w:color w:val="000000"/>
          <w:sz w:val="29"/>
          <w:szCs w:val="29"/>
          <w:lang w:val="uk-UA" w:eastAsia="ru-RU"/>
        </w:rPr>
        <w:t>проблемою</w:t>
      </w:r>
      <w:r w:rsidR="001F0B76" w:rsidRPr="001F0B76">
        <w:rPr>
          <w:rFonts w:ascii="Times New Roman" w:eastAsia="Times New Roman" w:hAnsi="Times New Roman" w:cs="Times New Roman"/>
          <w:i/>
          <w:color w:val="000000"/>
          <w:sz w:val="29"/>
          <w:szCs w:val="29"/>
          <w:lang w:eastAsia="ru-RU"/>
        </w:rPr>
        <w:t xml:space="preserve"> науки економіки.</w:t>
      </w:r>
    </w:p>
    <w:p w:rsidR="00486338" w:rsidRPr="001F0B76" w:rsidRDefault="00486338" w:rsidP="001F0B76">
      <w:pPr>
        <w:spacing w:before="60" w:after="0" w:line="375" w:lineRule="atLeast"/>
        <w:ind w:firstLine="570"/>
        <w:jc w:val="both"/>
        <w:rPr>
          <w:rFonts w:ascii="Times New Roman" w:eastAsia="Times New Roman" w:hAnsi="Times New Roman" w:cs="Times New Roman"/>
          <w:i/>
          <w:color w:val="000000"/>
          <w:sz w:val="29"/>
          <w:szCs w:val="29"/>
          <w:lang w:val="uk-UA" w:eastAsia="ru-RU"/>
        </w:rPr>
      </w:pPr>
    </w:p>
    <w:p w:rsidR="001F0B76" w:rsidRPr="00C049E8" w:rsidRDefault="001F0B76" w:rsidP="00C049E8">
      <w:pPr>
        <w:pStyle w:val="a5"/>
        <w:numPr>
          <w:ilvl w:val="0"/>
          <w:numId w:val="1"/>
        </w:numPr>
        <w:spacing w:before="45" w:after="0" w:line="240" w:lineRule="auto"/>
        <w:rPr>
          <w:rFonts w:ascii="Times New Roman" w:eastAsia="Times New Roman" w:hAnsi="Times New Roman" w:cs="Times New Roman"/>
          <w:b/>
          <w:bCs/>
          <w:color w:val="000000"/>
          <w:sz w:val="29"/>
          <w:szCs w:val="29"/>
          <w:lang w:val="uk-UA" w:eastAsia="ru-RU"/>
        </w:rPr>
      </w:pPr>
      <w:r w:rsidRPr="00C049E8">
        <w:rPr>
          <w:rFonts w:ascii="Times New Roman" w:eastAsia="Times New Roman" w:hAnsi="Times New Roman" w:cs="Times New Roman"/>
          <w:b/>
          <w:bCs/>
          <w:color w:val="000000"/>
          <w:sz w:val="29"/>
          <w:szCs w:val="29"/>
          <w:lang w:eastAsia="ru-RU"/>
        </w:rPr>
        <w:lastRenderedPageBreak/>
        <w:t>Альтернативна вартість</w:t>
      </w:r>
    </w:p>
    <w:p w:rsidR="00C049E8" w:rsidRPr="00C049E8" w:rsidRDefault="00C049E8" w:rsidP="00C049E8">
      <w:pPr>
        <w:pStyle w:val="a5"/>
        <w:spacing w:before="45" w:after="0" w:line="240" w:lineRule="auto"/>
        <w:rPr>
          <w:rFonts w:ascii="Times New Roman" w:eastAsia="Times New Roman" w:hAnsi="Times New Roman" w:cs="Times New Roman"/>
          <w:b/>
          <w:bCs/>
          <w:color w:val="000000"/>
          <w:sz w:val="29"/>
          <w:szCs w:val="29"/>
          <w:lang w:val="uk-UA" w:eastAsia="ru-RU"/>
        </w:rPr>
      </w:pPr>
    </w:p>
    <w:p w:rsidR="00C11362" w:rsidRDefault="001F0B76" w:rsidP="00C049E8">
      <w:pPr>
        <w:spacing w:after="0" w:line="240" w:lineRule="auto"/>
        <w:ind w:firstLine="585"/>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В реальному житті люди постійно здійснюють вибір. При цьому вони надають перевагу лише одному з можливих варіантів (альтернатив) і фактично втрачають можливість отримати щось інше. </w:t>
      </w:r>
    </w:p>
    <w:p w:rsidR="00C11362" w:rsidRDefault="00C11362" w:rsidP="00C049E8">
      <w:pPr>
        <w:spacing w:after="0" w:line="240" w:lineRule="auto"/>
        <w:ind w:firstLine="585"/>
        <w:jc w:val="both"/>
        <w:rPr>
          <w:rFonts w:ascii="Times New Roman" w:eastAsia="Times New Roman" w:hAnsi="Times New Roman" w:cs="Times New Roman"/>
          <w:color w:val="000000"/>
          <w:sz w:val="29"/>
          <w:szCs w:val="29"/>
          <w:lang w:val="uk-UA" w:eastAsia="ru-RU"/>
        </w:rPr>
      </w:pPr>
    </w:p>
    <w:p w:rsidR="00C11362" w:rsidRPr="00C00A83" w:rsidRDefault="00C00A83" w:rsidP="00C049E8">
      <w:pPr>
        <w:spacing w:after="0" w:line="240" w:lineRule="auto"/>
        <w:ind w:firstLine="585"/>
        <w:jc w:val="both"/>
        <w:rPr>
          <w:rFonts w:ascii="Times New Roman" w:eastAsia="Times New Roman" w:hAnsi="Times New Roman" w:cs="Times New Roman"/>
          <w:i/>
          <w:color w:val="000000"/>
          <w:sz w:val="29"/>
          <w:szCs w:val="29"/>
          <w:lang w:val="uk-UA" w:eastAsia="ru-RU"/>
        </w:rPr>
      </w:pPr>
      <w:r w:rsidRPr="00C00A83">
        <w:rPr>
          <w:rFonts w:ascii="Times New Roman" w:eastAsia="Times New Roman" w:hAnsi="Times New Roman" w:cs="Times New Roman"/>
          <w:b/>
          <w:color w:val="000000"/>
          <w:sz w:val="29"/>
          <w:szCs w:val="29"/>
          <w:lang w:val="uk-UA" w:eastAsia="ru-RU"/>
        </w:rPr>
        <w:t>ПРИКЛАД!!!</w:t>
      </w:r>
      <w:r w:rsidR="001F0B76" w:rsidRPr="001F0B76">
        <w:rPr>
          <w:rFonts w:ascii="Times New Roman" w:eastAsia="Times New Roman" w:hAnsi="Times New Roman" w:cs="Times New Roman"/>
          <w:color w:val="000000"/>
          <w:sz w:val="29"/>
          <w:szCs w:val="29"/>
          <w:lang w:val="uk-UA" w:eastAsia="ru-RU"/>
        </w:rPr>
        <w:t xml:space="preserve"> </w:t>
      </w:r>
      <w:r w:rsidRPr="00C00A83">
        <w:rPr>
          <w:rFonts w:ascii="Times New Roman" w:eastAsia="Times New Roman" w:hAnsi="Times New Roman" w:cs="Times New Roman"/>
          <w:i/>
          <w:color w:val="000000"/>
          <w:sz w:val="29"/>
          <w:szCs w:val="29"/>
          <w:lang w:val="uk-UA" w:eastAsia="ru-RU"/>
        </w:rPr>
        <w:t>Я</w:t>
      </w:r>
      <w:r w:rsidR="001F0B76" w:rsidRPr="001F0B76">
        <w:rPr>
          <w:rFonts w:ascii="Times New Roman" w:eastAsia="Times New Roman" w:hAnsi="Times New Roman" w:cs="Times New Roman"/>
          <w:i/>
          <w:color w:val="000000"/>
          <w:sz w:val="29"/>
          <w:szCs w:val="29"/>
          <w:lang w:val="uk-UA" w:eastAsia="ru-RU"/>
        </w:rPr>
        <w:t xml:space="preserve">кщо при вирішенні проблеми - після закінчення середньої школи піти вчитися в університет чи працювати - молода людина обирає навчання в університеті, то тим самим вона втрачає можливість працювати та отримувати доход від цього найближчі 5 років. </w:t>
      </w:r>
    </w:p>
    <w:p w:rsidR="009F4DBD" w:rsidRDefault="001F0B76" w:rsidP="00C049E8">
      <w:pPr>
        <w:spacing w:after="0" w:line="240" w:lineRule="auto"/>
        <w:ind w:firstLine="585"/>
        <w:jc w:val="both"/>
        <w:rPr>
          <w:rFonts w:ascii="Times New Roman" w:eastAsia="Times New Roman" w:hAnsi="Times New Roman" w:cs="Times New Roman"/>
          <w:i/>
          <w:color w:val="000000"/>
          <w:sz w:val="29"/>
          <w:szCs w:val="29"/>
          <w:lang w:val="uk-UA" w:eastAsia="ru-RU"/>
        </w:rPr>
      </w:pPr>
      <w:r w:rsidRPr="001F0B76">
        <w:rPr>
          <w:rFonts w:ascii="Times New Roman" w:eastAsia="Times New Roman" w:hAnsi="Times New Roman" w:cs="Times New Roman"/>
          <w:i/>
          <w:color w:val="000000"/>
          <w:sz w:val="29"/>
          <w:szCs w:val="29"/>
          <w:lang w:val="uk-UA" w:eastAsia="ru-RU"/>
        </w:rPr>
        <w:t xml:space="preserve">Якщо певна </w:t>
      </w:r>
      <w:r w:rsidR="00CB026A">
        <w:rPr>
          <w:rFonts w:ascii="Times New Roman" w:eastAsia="Times New Roman" w:hAnsi="Times New Roman" w:cs="Times New Roman"/>
          <w:i/>
          <w:color w:val="000000"/>
          <w:sz w:val="29"/>
          <w:szCs w:val="29"/>
          <w:lang w:val="uk-UA" w:eastAsia="ru-RU"/>
        </w:rPr>
        <w:t>людина</w:t>
      </w:r>
      <w:r w:rsidRPr="001F0B76">
        <w:rPr>
          <w:rFonts w:ascii="Times New Roman" w:eastAsia="Times New Roman" w:hAnsi="Times New Roman" w:cs="Times New Roman"/>
          <w:i/>
          <w:color w:val="000000"/>
          <w:sz w:val="29"/>
          <w:szCs w:val="29"/>
          <w:lang w:val="uk-UA" w:eastAsia="ru-RU"/>
        </w:rPr>
        <w:t xml:space="preserve"> при вирішенні проблеми - на що витратити кошти: на придбання нов</w:t>
      </w:r>
      <w:r w:rsidR="00CB026A">
        <w:rPr>
          <w:rFonts w:ascii="Times New Roman" w:eastAsia="Times New Roman" w:hAnsi="Times New Roman" w:cs="Times New Roman"/>
          <w:i/>
          <w:color w:val="000000"/>
          <w:sz w:val="29"/>
          <w:szCs w:val="29"/>
          <w:lang w:val="uk-UA" w:eastAsia="ru-RU"/>
        </w:rPr>
        <w:t>ого</w:t>
      </w:r>
      <w:r w:rsidRPr="001F0B76">
        <w:rPr>
          <w:rFonts w:ascii="Times New Roman" w:eastAsia="Times New Roman" w:hAnsi="Times New Roman" w:cs="Times New Roman"/>
          <w:i/>
          <w:color w:val="000000"/>
          <w:sz w:val="29"/>
          <w:szCs w:val="29"/>
          <w:lang w:val="uk-UA" w:eastAsia="ru-RU"/>
        </w:rPr>
        <w:t xml:space="preserve"> комп'ютер</w:t>
      </w:r>
      <w:r w:rsidR="00CB026A">
        <w:rPr>
          <w:rFonts w:ascii="Times New Roman" w:eastAsia="Times New Roman" w:hAnsi="Times New Roman" w:cs="Times New Roman"/>
          <w:i/>
          <w:color w:val="000000"/>
          <w:sz w:val="29"/>
          <w:szCs w:val="29"/>
          <w:lang w:val="uk-UA" w:eastAsia="ru-RU"/>
        </w:rPr>
        <w:t>а</w:t>
      </w:r>
      <w:r w:rsidRPr="001F0B76">
        <w:rPr>
          <w:rFonts w:ascii="Times New Roman" w:eastAsia="Times New Roman" w:hAnsi="Times New Roman" w:cs="Times New Roman"/>
          <w:i/>
          <w:color w:val="000000"/>
          <w:sz w:val="29"/>
          <w:szCs w:val="29"/>
          <w:lang w:val="uk-UA" w:eastAsia="ru-RU"/>
        </w:rPr>
        <w:t xml:space="preserve"> чи на </w:t>
      </w:r>
      <w:r w:rsidR="009F4DBD">
        <w:rPr>
          <w:rFonts w:ascii="Times New Roman" w:eastAsia="Times New Roman" w:hAnsi="Times New Roman" w:cs="Times New Roman"/>
          <w:i/>
          <w:color w:val="000000"/>
          <w:sz w:val="29"/>
          <w:szCs w:val="29"/>
          <w:lang w:val="uk-UA" w:eastAsia="ru-RU"/>
        </w:rPr>
        <w:t>покупку мобільного телефону</w:t>
      </w:r>
      <w:r w:rsidRPr="001F0B76">
        <w:rPr>
          <w:rFonts w:ascii="Times New Roman" w:eastAsia="Times New Roman" w:hAnsi="Times New Roman" w:cs="Times New Roman"/>
          <w:i/>
          <w:color w:val="000000"/>
          <w:sz w:val="29"/>
          <w:szCs w:val="29"/>
          <w:lang w:val="uk-UA" w:eastAsia="ru-RU"/>
        </w:rPr>
        <w:t xml:space="preserve">, </w:t>
      </w:r>
      <w:r w:rsidR="00486338" w:rsidRPr="00C00A83">
        <w:rPr>
          <w:rFonts w:ascii="Times New Roman" w:eastAsia="Times New Roman" w:hAnsi="Times New Roman" w:cs="Times New Roman"/>
          <w:i/>
          <w:color w:val="000000"/>
          <w:sz w:val="29"/>
          <w:szCs w:val="29"/>
          <w:lang w:val="uk-UA" w:eastAsia="ru-RU"/>
        </w:rPr>
        <w:t>-</w:t>
      </w:r>
      <w:r w:rsidRPr="001F0B76">
        <w:rPr>
          <w:rFonts w:ascii="Times New Roman" w:eastAsia="Times New Roman" w:hAnsi="Times New Roman" w:cs="Times New Roman"/>
          <w:i/>
          <w:color w:val="000000"/>
          <w:sz w:val="29"/>
          <w:szCs w:val="29"/>
          <w:lang w:eastAsia="ru-RU"/>
        </w:rPr>
        <w:t xml:space="preserve"> обирає комп'ютери, то тим самим вона втрачає можливість </w:t>
      </w:r>
      <w:r w:rsidR="009F4DBD">
        <w:rPr>
          <w:rFonts w:ascii="Times New Roman" w:eastAsia="Times New Roman" w:hAnsi="Times New Roman" w:cs="Times New Roman"/>
          <w:i/>
          <w:color w:val="000000"/>
          <w:sz w:val="29"/>
          <w:szCs w:val="29"/>
          <w:lang w:val="uk-UA" w:eastAsia="ru-RU"/>
        </w:rPr>
        <w:t>покупки мобільного телефону</w:t>
      </w:r>
      <w:r w:rsidRPr="001F0B76">
        <w:rPr>
          <w:rFonts w:ascii="Times New Roman" w:eastAsia="Times New Roman" w:hAnsi="Times New Roman" w:cs="Times New Roman"/>
          <w:i/>
          <w:color w:val="000000"/>
          <w:sz w:val="29"/>
          <w:szCs w:val="29"/>
          <w:lang w:eastAsia="ru-RU"/>
        </w:rPr>
        <w:t>.</w:t>
      </w:r>
    </w:p>
    <w:p w:rsidR="00C11362" w:rsidRPr="00C00A83" w:rsidRDefault="003F6D15" w:rsidP="009F4DBD">
      <w:pPr>
        <w:spacing w:after="0" w:line="240" w:lineRule="auto"/>
        <w:ind w:firstLine="585"/>
        <w:jc w:val="center"/>
        <w:rPr>
          <w:rFonts w:ascii="Times New Roman" w:eastAsia="Times New Roman" w:hAnsi="Times New Roman" w:cs="Times New Roman"/>
          <w:i/>
          <w:color w:val="000000"/>
          <w:sz w:val="29"/>
          <w:szCs w:val="29"/>
          <w:lang w:val="uk-UA" w:eastAsia="ru-RU"/>
        </w:rPr>
      </w:pPr>
      <w:r w:rsidRPr="0092249F">
        <w:rPr>
          <w:rFonts w:ascii="Times New Roman" w:eastAsia="Times New Roman" w:hAnsi="Times New Roman" w:cs="Times New Roman"/>
          <w:color w:val="000000"/>
          <w:sz w:val="29"/>
          <w:szCs w:val="29"/>
          <w:lang w:eastAsia="ru-RU"/>
        </w:rPr>
        <w:object w:dxaOrig="7205"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20pt;mso-position-horizontal:absolute" o:ole="">
            <v:imagedata r:id="rId5" o:title="" croptop="24767f" cropleft="9283f"/>
          </v:shape>
          <o:OLEObject Type="Embed" ProgID="PowerPoint.Slide.12" ShapeID="_x0000_i1025" DrawAspect="Content" ObjectID="_1673434479" r:id="rId6"/>
        </w:object>
      </w:r>
    </w:p>
    <w:p w:rsidR="00C00A83" w:rsidRDefault="00C00A83" w:rsidP="00C049E8">
      <w:pPr>
        <w:spacing w:after="0" w:line="240" w:lineRule="auto"/>
        <w:ind w:firstLine="585"/>
        <w:jc w:val="both"/>
        <w:rPr>
          <w:rFonts w:ascii="Times New Roman" w:eastAsia="Times New Roman" w:hAnsi="Times New Roman" w:cs="Times New Roman"/>
          <w:color w:val="000000"/>
          <w:sz w:val="29"/>
          <w:szCs w:val="29"/>
          <w:lang w:val="uk-UA" w:eastAsia="ru-RU"/>
        </w:rPr>
      </w:pPr>
    </w:p>
    <w:p w:rsidR="001F0B76" w:rsidRPr="001F0B76" w:rsidRDefault="001F0B76" w:rsidP="00C049E8">
      <w:pPr>
        <w:spacing w:after="0" w:line="240" w:lineRule="auto"/>
        <w:ind w:firstLine="585"/>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Оскільки економічні блага не можна отримати, не втративши чогось, не заплативши за них втраченою можливістю отримати щось інше, вибір завжди</w:t>
      </w:r>
      <w:r w:rsidR="00CA6E91">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color w:val="000000"/>
          <w:sz w:val="29"/>
          <w:szCs w:val="29"/>
          <w:lang w:eastAsia="ru-RU"/>
        </w:rPr>
        <w:t>має </w:t>
      </w:r>
      <w:r w:rsidRPr="001F0B76">
        <w:rPr>
          <w:rFonts w:ascii="Times New Roman" w:eastAsia="Times New Roman" w:hAnsi="Times New Roman" w:cs="Times New Roman"/>
          <w:i/>
          <w:iCs/>
          <w:color w:val="000000"/>
          <w:sz w:val="29"/>
          <w:lang w:eastAsia="ru-RU"/>
        </w:rPr>
        <w:t>ціну </w:t>
      </w:r>
      <w:r w:rsidRPr="001F0B76">
        <w:rPr>
          <w:rFonts w:ascii="Times New Roman" w:eastAsia="Times New Roman" w:hAnsi="Times New Roman" w:cs="Times New Roman"/>
          <w:color w:val="000000"/>
          <w:sz w:val="29"/>
          <w:szCs w:val="29"/>
          <w:lang w:eastAsia="ru-RU"/>
        </w:rPr>
        <w:t>або </w:t>
      </w:r>
      <w:r w:rsidR="00C11362">
        <w:rPr>
          <w:rFonts w:ascii="Times New Roman" w:eastAsia="Times New Roman" w:hAnsi="Times New Roman" w:cs="Times New Roman"/>
          <w:i/>
          <w:iCs/>
          <w:color w:val="000000"/>
          <w:sz w:val="29"/>
          <w:u w:val="single"/>
          <w:lang w:eastAsia="ru-RU"/>
        </w:rPr>
        <w:t>альтернативну</w:t>
      </w:r>
      <w:r w:rsidR="00A52F31">
        <w:rPr>
          <w:rFonts w:ascii="Times New Roman" w:eastAsia="Times New Roman" w:hAnsi="Times New Roman" w:cs="Times New Roman"/>
          <w:i/>
          <w:iCs/>
          <w:color w:val="000000"/>
          <w:sz w:val="29"/>
          <w:u w:val="single"/>
          <w:lang w:val="uk-UA" w:eastAsia="ru-RU"/>
        </w:rPr>
        <w:t xml:space="preserve"> </w:t>
      </w:r>
      <w:r w:rsidRPr="001F0B76">
        <w:rPr>
          <w:rFonts w:ascii="Times New Roman" w:eastAsia="Times New Roman" w:hAnsi="Times New Roman" w:cs="Times New Roman"/>
          <w:i/>
          <w:iCs/>
          <w:color w:val="000000"/>
          <w:sz w:val="29"/>
          <w:u w:val="single"/>
          <w:lang w:eastAsia="ru-RU"/>
        </w:rPr>
        <w:t>вартість </w:t>
      </w:r>
      <w:r w:rsidR="00565A76">
        <w:rPr>
          <w:rFonts w:ascii="Times New Roman" w:eastAsia="Times New Roman" w:hAnsi="Times New Roman" w:cs="Times New Roman"/>
          <w:i/>
          <w:iCs/>
          <w:color w:val="000000"/>
          <w:sz w:val="29"/>
          <w:lang w:val="uk-UA" w:eastAsia="ru-RU"/>
        </w:rPr>
        <w:t xml:space="preserve"> </w:t>
      </w:r>
      <w:r w:rsidRPr="001F0B76">
        <w:rPr>
          <w:rFonts w:ascii="Times New Roman" w:eastAsia="Times New Roman" w:hAnsi="Times New Roman" w:cs="Times New Roman"/>
          <w:color w:val="000000"/>
          <w:sz w:val="29"/>
          <w:szCs w:val="29"/>
          <w:lang w:eastAsia="ru-RU"/>
        </w:rPr>
        <w:t xml:space="preserve">(вартість втраченої можливості). Це одна з найважливіших економічних категорій. Коли ми щось купуємо, то, як правило, сплачуємо гроші. Та сплачена нами сума </w:t>
      </w:r>
      <w:r w:rsidR="00C11362">
        <w:rPr>
          <w:rFonts w:ascii="Times New Roman" w:eastAsia="Times New Roman" w:hAnsi="Times New Roman" w:cs="Times New Roman"/>
          <w:color w:val="000000"/>
          <w:sz w:val="29"/>
          <w:szCs w:val="29"/>
          <w:lang w:val="uk-UA" w:eastAsia="ru-RU"/>
        </w:rPr>
        <w:t>-</w:t>
      </w:r>
      <w:r w:rsidRPr="001F0B76">
        <w:rPr>
          <w:rFonts w:ascii="Times New Roman" w:eastAsia="Times New Roman" w:hAnsi="Times New Roman" w:cs="Times New Roman"/>
          <w:color w:val="000000"/>
          <w:sz w:val="29"/>
          <w:szCs w:val="29"/>
          <w:lang w:eastAsia="ru-RU"/>
        </w:rPr>
        <w:t xml:space="preserve"> це ще не ціна нашого вибору. Реально ми відмовляємось від купівлі іншої бажаної речі, яку б придбали за цю ж суму і якою знехтувати заради обраної нами.</w:t>
      </w:r>
    </w:p>
    <w:p w:rsidR="00FB4F5D" w:rsidRDefault="001F0B76" w:rsidP="00170CB8">
      <w:pPr>
        <w:spacing w:before="255" w:after="0" w:line="375" w:lineRule="atLeast"/>
        <w:ind w:firstLine="570"/>
        <w:jc w:val="both"/>
        <w:rPr>
          <w:rFonts w:ascii="Times New Roman" w:eastAsia="Times New Roman" w:hAnsi="Times New Roman" w:cs="Times New Roman"/>
          <w:i/>
          <w:color w:val="000000"/>
          <w:sz w:val="29"/>
          <w:szCs w:val="29"/>
          <w:lang w:val="uk-UA" w:eastAsia="ru-RU"/>
        </w:rPr>
      </w:pPr>
      <w:r w:rsidRPr="001F0B76">
        <w:rPr>
          <w:rFonts w:ascii="Times New Roman" w:eastAsia="Times New Roman" w:hAnsi="Times New Roman" w:cs="Times New Roman"/>
          <w:b/>
          <w:bCs/>
          <w:color w:val="000000"/>
          <w:sz w:val="29"/>
          <w:lang w:eastAsia="ru-RU"/>
        </w:rPr>
        <w:t>Альтернативна вартість </w:t>
      </w:r>
      <w:r w:rsidR="00F91E60">
        <w:rPr>
          <w:rFonts w:ascii="Times New Roman" w:eastAsia="Times New Roman" w:hAnsi="Times New Roman" w:cs="Times New Roman"/>
          <w:b/>
          <w:bCs/>
          <w:color w:val="000000"/>
          <w:sz w:val="29"/>
          <w:lang w:val="uk-UA" w:eastAsia="ru-RU"/>
        </w:rPr>
        <w:t xml:space="preserve"> </w:t>
      </w:r>
      <w:r w:rsidR="00C11362">
        <w:rPr>
          <w:rFonts w:ascii="Times New Roman" w:eastAsia="Times New Roman" w:hAnsi="Times New Roman" w:cs="Times New Roman"/>
          <w:color w:val="000000"/>
          <w:sz w:val="29"/>
          <w:szCs w:val="29"/>
          <w:lang w:eastAsia="ru-RU"/>
        </w:rPr>
        <w:t>-</w:t>
      </w:r>
      <w:r w:rsidR="00C11362">
        <w:rPr>
          <w:rFonts w:ascii="Times New Roman" w:eastAsia="Times New Roman" w:hAnsi="Times New Roman" w:cs="Times New Roman"/>
          <w:color w:val="000000"/>
          <w:sz w:val="29"/>
          <w:szCs w:val="29"/>
          <w:lang w:val="uk-UA" w:eastAsia="ru-RU"/>
        </w:rPr>
        <w:t xml:space="preserve"> </w:t>
      </w:r>
      <w:r w:rsidR="00170CB8" w:rsidRPr="001F0B76">
        <w:rPr>
          <w:rFonts w:ascii="Times New Roman" w:eastAsia="Times New Roman" w:hAnsi="Times New Roman" w:cs="Times New Roman"/>
          <w:i/>
          <w:color w:val="000000"/>
          <w:sz w:val="29"/>
          <w:szCs w:val="29"/>
          <w:lang w:eastAsia="ru-RU"/>
        </w:rPr>
        <w:t>це вартість</w:t>
      </w:r>
      <w:r w:rsidR="00170CB8" w:rsidRPr="00FB4F5D">
        <w:rPr>
          <w:rFonts w:ascii="Times New Roman" w:eastAsia="Times New Roman" w:hAnsi="Times New Roman" w:cs="Times New Roman"/>
          <w:i/>
          <w:color w:val="000000"/>
          <w:sz w:val="29"/>
          <w:szCs w:val="29"/>
          <w:lang w:eastAsia="ru-RU"/>
        </w:rPr>
        <w:t xml:space="preserve"> </w:t>
      </w:r>
      <w:r w:rsidR="00170CB8" w:rsidRPr="001F0B76">
        <w:rPr>
          <w:rFonts w:ascii="Times New Roman" w:eastAsia="Times New Roman" w:hAnsi="Times New Roman" w:cs="Times New Roman"/>
          <w:i/>
          <w:color w:val="000000"/>
          <w:sz w:val="29"/>
          <w:szCs w:val="29"/>
          <w:lang w:eastAsia="ru-RU"/>
        </w:rPr>
        <w:t>благ</w:t>
      </w:r>
      <w:r w:rsidR="00170CB8" w:rsidRPr="00FB4F5D">
        <w:rPr>
          <w:rFonts w:ascii="Times New Roman" w:eastAsia="Times New Roman" w:hAnsi="Times New Roman" w:cs="Times New Roman"/>
          <w:i/>
          <w:color w:val="000000"/>
          <w:sz w:val="29"/>
          <w:szCs w:val="29"/>
          <w:lang w:val="uk-UA" w:eastAsia="ru-RU"/>
        </w:rPr>
        <w:t>а</w:t>
      </w:r>
      <w:r w:rsidR="00FB4F5D" w:rsidRPr="00FB4F5D">
        <w:rPr>
          <w:rFonts w:ascii="Times New Roman" w:eastAsia="Times New Roman" w:hAnsi="Times New Roman" w:cs="Times New Roman"/>
          <w:i/>
          <w:color w:val="000000"/>
          <w:sz w:val="29"/>
          <w:szCs w:val="29"/>
          <w:lang w:eastAsia="ru-RU"/>
        </w:rPr>
        <w:t>, яким</w:t>
      </w:r>
      <w:r w:rsidR="00170CB8" w:rsidRPr="001F0B76">
        <w:rPr>
          <w:rFonts w:ascii="Times New Roman" w:eastAsia="Times New Roman" w:hAnsi="Times New Roman" w:cs="Times New Roman"/>
          <w:i/>
          <w:color w:val="000000"/>
          <w:sz w:val="29"/>
          <w:szCs w:val="29"/>
          <w:lang w:eastAsia="ru-RU"/>
        </w:rPr>
        <w:t xml:space="preserve"> ми знехтували заради здійснення вибору</w:t>
      </w:r>
      <w:r w:rsidR="00FB4F5D" w:rsidRPr="00FB4F5D">
        <w:rPr>
          <w:rFonts w:ascii="Times New Roman" w:eastAsia="Times New Roman" w:hAnsi="Times New Roman" w:cs="Times New Roman"/>
          <w:i/>
          <w:color w:val="000000"/>
          <w:sz w:val="29"/>
          <w:szCs w:val="29"/>
          <w:lang w:val="uk-UA" w:eastAsia="ru-RU"/>
        </w:rPr>
        <w:t xml:space="preserve"> на користь іншого блага</w:t>
      </w:r>
      <w:r w:rsidR="00170CB8" w:rsidRPr="001F0B76">
        <w:rPr>
          <w:rFonts w:ascii="Times New Roman" w:eastAsia="Times New Roman" w:hAnsi="Times New Roman" w:cs="Times New Roman"/>
          <w:i/>
          <w:color w:val="000000"/>
          <w:sz w:val="29"/>
          <w:szCs w:val="29"/>
          <w:lang w:eastAsia="ru-RU"/>
        </w:rPr>
        <w:t xml:space="preserve">. </w:t>
      </w:r>
    </w:p>
    <w:p w:rsidR="003F6D15" w:rsidRPr="001F0B76" w:rsidRDefault="003F6D15" w:rsidP="003F6D15">
      <w:pPr>
        <w:spacing w:after="0" w:line="315" w:lineRule="atLeast"/>
        <w:ind w:firstLine="555"/>
        <w:rPr>
          <w:rFonts w:ascii="Times New Roman" w:eastAsia="Times New Roman" w:hAnsi="Times New Roman" w:cs="Times New Roman"/>
          <w:i/>
          <w:iCs/>
          <w:color w:val="000000"/>
          <w:sz w:val="29"/>
          <w:szCs w:val="29"/>
          <w:lang w:eastAsia="ru-RU"/>
        </w:rPr>
      </w:pPr>
      <w:r w:rsidRPr="001F0B76">
        <w:rPr>
          <w:rFonts w:ascii="Times New Roman" w:eastAsia="Times New Roman" w:hAnsi="Times New Roman" w:cs="Times New Roman"/>
          <w:color w:val="000000"/>
          <w:sz w:val="29"/>
          <w:szCs w:val="29"/>
          <w:lang w:eastAsia="ru-RU"/>
        </w:rPr>
        <w:t>Визначення альтернативної вартості носить суб'єктивний характер, оскільки кожний виробник, споживач, кожна країна тощо здійснює вибір за своїми критеріями.</w:t>
      </w:r>
    </w:p>
    <w:p w:rsidR="001F0B76" w:rsidRPr="001F0B76" w:rsidRDefault="001F0B76" w:rsidP="00170CB8">
      <w:pPr>
        <w:spacing w:after="0" w:line="375" w:lineRule="atLeast"/>
        <w:ind w:firstLine="570"/>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val="uk-UA" w:eastAsia="ru-RU"/>
        </w:rPr>
        <w:t>Альтернативна вартість, або ціна вибору, у наведеному на початку параграфа прикладі про молоду людину, яка вирішила навчатися в університеті, може бути розрахована як сума втраченого доходу за 5 років (який можна було б отримати, якщо піти працювати) плюс вартість товарів та послуг, що відповідає грошовій вартості освіти.</w:t>
      </w:r>
    </w:p>
    <w:p w:rsidR="001F0B76" w:rsidRPr="001F0B76" w:rsidRDefault="00170CB8" w:rsidP="001F0B76">
      <w:pPr>
        <w:spacing w:after="0" w:line="375" w:lineRule="atLeast"/>
        <w:ind w:firstLine="570"/>
        <w:jc w:val="both"/>
        <w:rPr>
          <w:rFonts w:ascii="Times New Roman" w:eastAsia="Times New Roman" w:hAnsi="Times New Roman" w:cs="Times New Roman"/>
          <w:i/>
          <w:color w:val="000000"/>
          <w:sz w:val="29"/>
          <w:szCs w:val="29"/>
          <w:lang w:eastAsia="ru-RU"/>
        </w:rPr>
      </w:pPr>
      <w:r w:rsidRPr="00170CB8">
        <w:rPr>
          <w:rFonts w:ascii="Times New Roman" w:eastAsia="Times New Roman" w:hAnsi="Times New Roman" w:cs="Times New Roman"/>
          <w:b/>
          <w:i/>
          <w:color w:val="000000"/>
          <w:sz w:val="29"/>
          <w:szCs w:val="29"/>
          <w:lang w:val="uk-UA" w:eastAsia="ru-RU"/>
        </w:rPr>
        <w:lastRenderedPageBreak/>
        <w:t>ЦІКАВО!!!</w:t>
      </w:r>
      <w:r w:rsidRPr="00170CB8">
        <w:rPr>
          <w:rFonts w:ascii="Times New Roman" w:eastAsia="Times New Roman" w:hAnsi="Times New Roman" w:cs="Times New Roman"/>
          <w:i/>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val="uk-UA" w:eastAsia="ru-RU"/>
        </w:rPr>
        <w:t>Економісти часто використовують вираз: "Т</w:t>
      </w:r>
      <w:r w:rsidR="001F0B76" w:rsidRPr="001F0B76">
        <w:rPr>
          <w:rFonts w:ascii="Times New Roman" w:eastAsia="Times New Roman" w:hAnsi="Times New Roman" w:cs="Times New Roman"/>
          <w:i/>
          <w:color w:val="000000"/>
          <w:sz w:val="29"/>
          <w:szCs w:val="29"/>
          <w:lang w:eastAsia="ru-RU"/>
        </w:rPr>
        <w:t>h</w:t>
      </w:r>
      <w:r w:rsidR="001F0B76" w:rsidRPr="001F0B76">
        <w:rPr>
          <w:rFonts w:ascii="Times New Roman" w:eastAsia="Times New Roman" w:hAnsi="Times New Roman" w:cs="Times New Roman"/>
          <w:i/>
          <w:color w:val="000000"/>
          <w:sz w:val="29"/>
          <w:szCs w:val="29"/>
          <w:lang w:val="uk-UA" w:eastAsia="ru-RU"/>
        </w:rPr>
        <w:t xml:space="preserve">еге із по </w:t>
      </w:r>
      <w:r w:rsidR="001F0B76" w:rsidRPr="001F0B76">
        <w:rPr>
          <w:rFonts w:ascii="Times New Roman" w:eastAsia="Times New Roman" w:hAnsi="Times New Roman" w:cs="Times New Roman"/>
          <w:i/>
          <w:color w:val="000000"/>
          <w:sz w:val="29"/>
          <w:szCs w:val="29"/>
          <w:lang w:eastAsia="ru-RU"/>
        </w:rPr>
        <w:t>such</w:t>
      </w:r>
      <w:r w:rsidR="001F0B76" w:rsidRPr="001F0B76">
        <w:rPr>
          <w:rFonts w:ascii="Times New Roman" w:eastAsia="Times New Roman" w:hAnsi="Times New Roman" w:cs="Times New Roman"/>
          <w:i/>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eastAsia="ru-RU"/>
        </w:rPr>
        <w:t>thing</w:t>
      </w:r>
      <w:r w:rsidR="001F0B76" w:rsidRPr="001F0B76">
        <w:rPr>
          <w:rFonts w:ascii="Times New Roman" w:eastAsia="Times New Roman" w:hAnsi="Times New Roman" w:cs="Times New Roman"/>
          <w:i/>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eastAsia="ru-RU"/>
        </w:rPr>
        <w:t>as</w:t>
      </w:r>
      <w:r w:rsidR="001F0B76" w:rsidRPr="001F0B76">
        <w:rPr>
          <w:rFonts w:ascii="Times New Roman" w:eastAsia="Times New Roman" w:hAnsi="Times New Roman" w:cs="Times New Roman"/>
          <w:i/>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eastAsia="ru-RU"/>
        </w:rPr>
        <w:t>a</w:t>
      </w:r>
      <w:r w:rsidR="001F0B76" w:rsidRPr="001F0B76">
        <w:rPr>
          <w:rFonts w:ascii="Times New Roman" w:eastAsia="Times New Roman" w:hAnsi="Times New Roman" w:cs="Times New Roman"/>
          <w:i/>
          <w:color w:val="000000"/>
          <w:sz w:val="29"/>
          <w:szCs w:val="29"/>
          <w:lang w:val="uk-UA" w:eastAsia="ru-RU"/>
        </w:rPr>
        <w:t xml:space="preserve"> </w:t>
      </w:r>
      <w:r w:rsidR="001F0B76" w:rsidRPr="001F0B76">
        <w:rPr>
          <w:rFonts w:ascii="Times New Roman" w:eastAsia="Times New Roman" w:hAnsi="Times New Roman" w:cs="Times New Roman"/>
          <w:i/>
          <w:color w:val="000000"/>
          <w:sz w:val="29"/>
          <w:szCs w:val="29"/>
          <w:lang w:eastAsia="ru-RU"/>
        </w:rPr>
        <w:t>fre</w:t>
      </w:r>
      <w:r w:rsidR="001F0B76" w:rsidRPr="001F0B76">
        <w:rPr>
          <w:rFonts w:ascii="Times New Roman" w:eastAsia="Times New Roman" w:hAnsi="Times New Roman" w:cs="Times New Roman"/>
          <w:i/>
          <w:color w:val="000000"/>
          <w:sz w:val="29"/>
          <w:szCs w:val="29"/>
          <w:lang w:val="uk-UA" w:eastAsia="ru-RU"/>
        </w:rPr>
        <w:t xml:space="preserve">е </w:t>
      </w:r>
      <w:r w:rsidR="001F0B76" w:rsidRPr="001F0B76">
        <w:rPr>
          <w:rFonts w:ascii="Times New Roman" w:eastAsia="Times New Roman" w:hAnsi="Times New Roman" w:cs="Times New Roman"/>
          <w:i/>
          <w:color w:val="000000"/>
          <w:sz w:val="29"/>
          <w:szCs w:val="29"/>
          <w:lang w:eastAsia="ru-RU"/>
        </w:rPr>
        <w:t>lunch</w:t>
      </w:r>
      <w:r w:rsidR="001F0B76" w:rsidRPr="001F0B76">
        <w:rPr>
          <w:rFonts w:ascii="Times New Roman" w:eastAsia="Times New Roman" w:hAnsi="Times New Roman" w:cs="Times New Roman"/>
          <w:i/>
          <w:color w:val="000000"/>
          <w:sz w:val="29"/>
          <w:szCs w:val="29"/>
          <w:lang w:val="uk-UA" w:eastAsia="ru-RU"/>
        </w:rPr>
        <w:t xml:space="preserve">" (в перекладі з англійської - "Не може існувати така річ, як безкоштовний обід"). </w:t>
      </w:r>
      <w:r w:rsidR="001F0B76" w:rsidRPr="001F0B76">
        <w:rPr>
          <w:rFonts w:ascii="Times New Roman" w:eastAsia="Times New Roman" w:hAnsi="Times New Roman" w:cs="Times New Roman"/>
          <w:i/>
          <w:color w:val="000000"/>
          <w:sz w:val="29"/>
          <w:szCs w:val="29"/>
          <w:lang w:eastAsia="ru-RU"/>
        </w:rPr>
        <w:t>Йдеться про те, що нічого не можна отримати просто так, за все треба платити - кожний вибір має свою ціну.</w:t>
      </w:r>
    </w:p>
    <w:p w:rsidR="001F0B76" w:rsidRPr="001F0B76" w:rsidRDefault="001F0B76" w:rsidP="001F0B76">
      <w:pPr>
        <w:spacing w:before="15" w:after="0" w:line="375" w:lineRule="atLeast"/>
        <w:ind w:firstLine="555"/>
        <w:jc w:val="both"/>
        <w:rPr>
          <w:rFonts w:ascii="Times New Roman" w:eastAsia="Times New Roman" w:hAnsi="Times New Roman" w:cs="Times New Roman"/>
          <w:color w:val="000000"/>
          <w:sz w:val="29"/>
          <w:szCs w:val="29"/>
          <w:lang w:eastAsia="ru-RU"/>
        </w:rPr>
      </w:pPr>
      <w:proofErr w:type="gramStart"/>
      <w:r w:rsidRPr="001F0B76">
        <w:rPr>
          <w:rFonts w:ascii="Times New Roman" w:eastAsia="Times New Roman" w:hAnsi="Times New Roman" w:cs="Times New Roman"/>
          <w:color w:val="000000"/>
          <w:sz w:val="29"/>
          <w:szCs w:val="29"/>
          <w:lang w:eastAsia="ru-RU"/>
        </w:rPr>
        <w:t xml:space="preserve">Якщо, </w:t>
      </w:r>
      <w:r w:rsidR="00170CB8">
        <w:rPr>
          <w:rFonts w:ascii="Times New Roman" w:eastAsia="Times New Roman" w:hAnsi="Times New Roman" w:cs="Times New Roman"/>
          <w:color w:val="000000"/>
          <w:sz w:val="29"/>
          <w:szCs w:val="29"/>
          <w:lang w:val="uk-UA" w:eastAsia="ru-RU"/>
        </w:rPr>
        <w:t>наприклад</w:t>
      </w:r>
      <w:r w:rsidRPr="001F0B76">
        <w:rPr>
          <w:rFonts w:ascii="Times New Roman" w:eastAsia="Times New Roman" w:hAnsi="Times New Roman" w:cs="Times New Roman"/>
          <w:color w:val="000000"/>
          <w:sz w:val="29"/>
          <w:szCs w:val="29"/>
          <w:lang w:eastAsia="ru-RU"/>
        </w:rPr>
        <w:t xml:space="preserve">, сільська громада здійснює вибір: що збудувати на вільній ділянці землі поблизу автостради - автостоянку, автозаправну станцію, літнє кафе або магазин, </w:t>
      </w:r>
      <w:r w:rsidR="00170CB8">
        <w:rPr>
          <w:rFonts w:ascii="Times New Roman" w:eastAsia="Times New Roman" w:hAnsi="Times New Roman" w:cs="Times New Roman"/>
          <w:color w:val="000000"/>
          <w:sz w:val="29"/>
          <w:szCs w:val="29"/>
          <w:lang w:val="uk-UA" w:eastAsia="ru-RU"/>
        </w:rPr>
        <w:t>-</w:t>
      </w:r>
      <w:r w:rsidRPr="001F0B76">
        <w:rPr>
          <w:rFonts w:ascii="Times New Roman" w:eastAsia="Times New Roman" w:hAnsi="Times New Roman" w:cs="Times New Roman"/>
          <w:color w:val="000000"/>
          <w:sz w:val="29"/>
          <w:szCs w:val="29"/>
          <w:lang w:eastAsia="ru-RU"/>
        </w:rPr>
        <w:t xml:space="preserve"> і вибір зроблено на користь автостоянки, то ціною такого вибору, тобто альтернативною вартістю відведення цієї землі під автостоянку буде втрачена можливість мати об'єкт, другий за</w:t>
      </w:r>
      <w:proofErr w:type="gramEnd"/>
      <w:r w:rsidRPr="001F0B76">
        <w:rPr>
          <w:rFonts w:ascii="Times New Roman" w:eastAsia="Times New Roman" w:hAnsi="Times New Roman" w:cs="Times New Roman"/>
          <w:color w:val="000000"/>
          <w:sz w:val="29"/>
          <w:szCs w:val="29"/>
          <w:lang w:eastAsia="ru-RU"/>
        </w:rPr>
        <w:t xml:space="preserve"> </w:t>
      </w:r>
      <w:proofErr w:type="spellStart"/>
      <w:r w:rsidRPr="001F0B76">
        <w:rPr>
          <w:rFonts w:ascii="Times New Roman" w:eastAsia="Times New Roman" w:hAnsi="Times New Roman" w:cs="Times New Roman"/>
          <w:color w:val="000000"/>
          <w:sz w:val="29"/>
          <w:szCs w:val="29"/>
          <w:lang w:eastAsia="ru-RU"/>
        </w:rPr>
        <w:t>значенням</w:t>
      </w:r>
      <w:proofErr w:type="spellEnd"/>
      <w:r w:rsidRPr="001F0B76">
        <w:rPr>
          <w:rFonts w:ascii="Times New Roman" w:eastAsia="Times New Roman" w:hAnsi="Times New Roman" w:cs="Times New Roman"/>
          <w:color w:val="000000"/>
          <w:sz w:val="29"/>
          <w:szCs w:val="29"/>
          <w:lang w:eastAsia="ru-RU"/>
        </w:rPr>
        <w:t xml:space="preserve"> </w:t>
      </w:r>
      <w:proofErr w:type="spellStart"/>
      <w:r w:rsidRPr="001F0B76">
        <w:rPr>
          <w:rFonts w:ascii="Times New Roman" w:eastAsia="Times New Roman" w:hAnsi="Times New Roman" w:cs="Times New Roman"/>
          <w:color w:val="000000"/>
          <w:sz w:val="29"/>
          <w:szCs w:val="29"/>
          <w:lang w:eastAsia="ru-RU"/>
        </w:rPr>
        <w:t>після</w:t>
      </w:r>
      <w:proofErr w:type="spellEnd"/>
      <w:r w:rsidRPr="001F0B76">
        <w:rPr>
          <w:rFonts w:ascii="Times New Roman" w:eastAsia="Times New Roman" w:hAnsi="Times New Roman" w:cs="Times New Roman"/>
          <w:color w:val="000000"/>
          <w:sz w:val="29"/>
          <w:szCs w:val="29"/>
          <w:lang w:eastAsia="ru-RU"/>
        </w:rPr>
        <w:t xml:space="preserve"> </w:t>
      </w:r>
      <w:proofErr w:type="spellStart"/>
      <w:r w:rsidRPr="001F0B76">
        <w:rPr>
          <w:rFonts w:ascii="Times New Roman" w:eastAsia="Times New Roman" w:hAnsi="Times New Roman" w:cs="Times New Roman"/>
          <w:color w:val="000000"/>
          <w:sz w:val="29"/>
          <w:szCs w:val="29"/>
          <w:lang w:eastAsia="ru-RU"/>
        </w:rPr>
        <w:t>обраного</w:t>
      </w:r>
      <w:proofErr w:type="spellEnd"/>
      <w:r w:rsidRPr="001F0B76">
        <w:rPr>
          <w:rFonts w:ascii="Times New Roman" w:eastAsia="Times New Roman" w:hAnsi="Times New Roman" w:cs="Times New Roman"/>
          <w:color w:val="000000"/>
          <w:sz w:val="29"/>
          <w:szCs w:val="29"/>
          <w:lang w:eastAsia="ru-RU"/>
        </w:rPr>
        <w:t xml:space="preserve"> (або автозаправну станцію, або кафе, або магазин), але не три </w:t>
      </w:r>
      <w:proofErr w:type="spellStart"/>
      <w:r w:rsidRPr="001F0B76">
        <w:rPr>
          <w:rFonts w:ascii="Times New Roman" w:eastAsia="Times New Roman" w:hAnsi="Times New Roman" w:cs="Times New Roman"/>
          <w:color w:val="000000"/>
          <w:sz w:val="29"/>
          <w:szCs w:val="29"/>
          <w:lang w:eastAsia="ru-RU"/>
        </w:rPr>
        <w:t>об'єкти</w:t>
      </w:r>
      <w:proofErr w:type="spellEnd"/>
      <w:r w:rsidRPr="001F0B76">
        <w:rPr>
          <w:rFonts w:ascii="Times New Roman" w:eastAsia="Times New Roman" w:hAnsi="Times New Roman" w:cs="Times New Roman"/>
          <w:color w:val="000000"/>
          <w:sz w:val="29"/>
          <w:szCs w:val="29"/>
          <w:lang w:eastAsia="ru-RU"/>
        </w:rPr>
        <w:t xml:space="preserve"> </w:t>
      </w:r>
      <w:proofErr w:type="spellStart"/>
      <w:r w:rsidRPr="001F0B76">
        <w:rPr>
          <w:rFonts w:ascii="Times New Roman" w:eastAsia="Times New Roman" w:hAnsi="Times New Roman" w:cs="Times New Roman"/>
          <w:color w:val="000000"/>
          <w:sz w:val="29"/>
          <w:szCs w:val="29"/>
          <w:lang w:eastAsia="ru-RU"/>
        </w:rPr>
        <w:t>водночас</w:t>
      </w:r>
      <w:proofErr w:type="spellEnd"/>
      <w:r w:rsidRPr="001F0B76">
        <w:rPr>
          <w:rFonts w:ascii="Times New Roman" w:eastAsia="Times New Roman" w:hAnsi="Times New Roman" w:cs="Times New Roman"/>
          <w:color w:val="000000"/>
          <w:sz w:val="29"/>
          <w:szCs w:val="29"/>
          <w:lang w:eastAsia="ru-RU"/>
        </w:rPr>
        <w:t>.</w:t>
      </w:r>
    </w:p>
    <w:p w:rsidR="003F6D15" w:rsidRDefault="003F6D15" w:rsidP="001F0B76">
      <w:pPr>
        <w:spacing w:before="135" w:after="0" w:line="315" w:lineRule="atLeast"/>
        <w:jc w:val="both"/>
        <w:rPr>
          <w:rFonts w:ascii="Times New Roman" w:eastAsia="Times New Roman" w:hAnsi="Times New Roman" w:cs="Times New Roman"/>
          <w:b/>
          <w:bCs/>
          <w:color w:val="000000"/>
          <w:sz w:val="27"/>
          <w:lang w:val="uk-UA" w:eastAsia="ru-RU"/>
        </w:rPr>
      </w:pPr>
    </w:p>
    <w:p w:rsidR="001F0B76" w:rsidRPr="003F6D15" w:rsidRDefault="003F6D15" w:rsidP="003F6D15">
      <w:pPr>
        <w:pStyle w:val="a5"/>
        <w:numPr>
          <w:ilvl w:val="0"/>
          <w:numId w:val="1"/>
        </w:numPr>
        <w:spacing w:before="135" w:after="0" w:line="315" w:lineRule="atLeast"/>
        <w:jc w:val="both"/>
        <w:rPr>
          <w:rFonts w:ascii="Times New Roman" w:eastAsia="Times New Roman" w:hAnsi="Times New Roman" w:cs="Times New Roman"/>
          <w:b/>
          <w:bCs/>
          <w:color w:val="000000"/>
          <w:sz w:val="29"/>
          <w:szCs w:val="29"/>
          <w:lang w:eastAsia="ru-RU"/>
        </w:rPr>
      </w:pPr>
      <w:r>
        <w:rPr>
          <w:rFonts w:ascii="Times New Roman" w:eastAsia="Times New Roman" w:hAnsi="Times New Roman" w:cs="Times New Roman"/>
          <w:b/>
          <w:bCs/>
          <w:color w:val="000000"/>
          <w:sz w:val="29"/>
          <w:lang w:val="uk-UA" w:eastAsia="ru-RU"/>
        </w:rPr>
        <w:t>Крива</w:t>
      </w:r>
      <w:r w:rsidR="001F0B76" w:rsidRPr="003F6D15">
        <w:rPr>
          <w:rFonts w:ascii="Times New Roman" w:eastAsia="Times New Roman" w:hAnsi="Times New Roman" w:cs="Times New Roman"/>
          <w:b/>
          <w:bCs/>
          <w:color w:val="000000"/>
          <w:sz w:val="29"/>
          <w:lang w:eastAsia="ru-RU"/>
        </w:rPr>
        <w:t xml:space="preserve"> виробничих можливостей</w:t>
      </w:r>
    </w:p>
    <w:p w:rsidR="001F0B76" w:rsidRPr="001F0B76" w:rsidRDefault="001F0B76" w:rsidP="001F0B76">
      <w:pPr>
        <w:spacing w:before="405" w:after="0" w:line="375" w:lineRule="atLeast"/>
        <w:ind w:firstLine="540"/>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Обмеженість економічних ресурсів та багатоваріантність їх застосовування обумовили формулювання поняття "межа виробничих можливостей" або "крива виробничих можливостей".</w:t>
      </w:r>
    </w:p>
    <w:p w:rsidR="001F0B76" w:rsidRPr="001F0B76" w:rsidRDefault="001F0B76" w:rsidP="001F0B76">
      <w:pPr>
        <w:spacing w:before="15" w:after="0" w:line="390" w:lineRule="atLeast"/>
        <w:ind w:firstLine="540"/>
        <w:jc w:val="both"/>
        <w:rPr>
          <w:rFonts w:ascii="Times New Roman" w:eastAsia="Times New Roman" w:hAnsi="Times New Roman" w:cs="Times New Roman"/>
          <w:b/>
          <w:bCs/>
          <w:iCs/>
          <w:color w:val="000000"/>
          <w:sz w:val="29"/>
          <w:szCs w:val="29"/>
          <w:lang w:eastAsia="ru-RU"/>
        </w:rPr>
      </w:pPr>
      <w:r w:rsidRPr="001F0B76">
        <w:rPr>
          <w:rFonts w:ascii="Times New Roman" w:eastAsia="Times New Roman" w:hAnsi="Times New Roman" w:cs="Times New Roman"/>
          <w:b/>
          <w:bCs/>
          <w:i/>
          <w:iCs/>
          <w:color w:val="000000"/>
          <w:sz w:val="29"/>
          <w:szCs w:val="29"/>
          <w:lang w:eastAsia="ru-RU"/>
        </w:rPr>
        <w:t>Крива виробничих можливостей (КВМ) </w:t>
      </w:r>
      <w:r w:rsidR="003F6D15">
        <w:rPr>
          <w:rFonts w:ascii="Times New Roman" w:eastAsia="Times New Roman" w:hAnsi="Times New Roman" w:cs="Times New Roman"/>
          <w:b/>
          <w:bCs/>
          <w:i/>
          <w:iCs/>
          <w:color w:val="000000"/>
          <w:sz w:val="29"/>
          <w:lang w:val="uk-UA" w:eastAsia="ru-RU"/>
        </w:rPr>
        <w:t>-</w:t>
      </w:r>
      <w:r w:rsidRPr="001F0B76">
        <w:rPr>
          <w:rFonts w:ascii="Times New Roman" w:eastAsia="Times New Roman" w:hAnsi="Times New Roman" w:cs="Times New Roman"/>
          <w:b/>
          <w:bCs/>
          <w:i/>
          <w:iCs/>
          <w:color w:val="000000"/>
          <w:sz w:val="29"/>
          <w:lang w:eastAsia="ru-RU"/>
        </w:rPr>
        <w:t> </w:t>
      </w:r>
      <w:r w:rsidRPr="003F6D15">
        <w:rPr>
          <w:rFonts w:ascii="Times New Roman" w:eastAsia="Times New Roman" w:hAnsi="Times New Roman" w:cs="Times New Roman"/>
          <w:b/>
          <w:bCs/>
          <w:iCs/>
          <w:color w:val="000000"/>
          <w:sz w:val="29"/>
          <w:lang w:eastAsia="ru-RU"/>
        </w:rPr>
        <w:t>це геометричне місце точок поєднання альтернативних кількісних значень двох благ, які могли б бути вироблені за умов повного використання всіх наявних ресурсів.</w:t>
      </w:r>
    </w:p>
    <w:p w:rsidR="001F0B76" w:rsidRPr="001F0B76" w:rsidRDefault="001F0B76" w:rsidP="001F0B76">
      <w:pPr>
        <w:spacing w:after="0" w:line="360" w:lineRule="atLeast"/>
        <w:ind w:firstLine="540"/>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Аналіз кривої виробничих можливостей базується на таких припущеннях:</w:t>
      </w:r>
    </w:p>
    <w:p w:rsidR="001F0B76" w:rsidRPr="001F0B76" w:rsidRDefault="001F0B76" w:rsidP="001F0B76">
      <w:pPr>
        <w:spacing w:before="45" w:after="0" w:line="390" w:lineRule="atLeast"/>
        <w:ind w:firstLine="540"/>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lang w:eastAsia="ru-RU"/>
        </w:rPr>
        <w:t>-</w:t>
      </w:r>
      <w:r w:rsidR="003F6D15">
        <w:rPr>
          <w:rFonts w:ascii="Times New Roman" w:eastAsia="Times New Roman" w:hAnsi="Times New Roman" w:cs="Times New Roman"/>
          <w:color w:val="000000"/>
          <w:sz w:val="29"/>
          <w:lang w:val="uk-UA" w:eastAsia="ru-RU"/>
        </w:rPr>
        <w:t xml:space="preserve"> </w:t>
      </w:r>
      <w:r w:rsidRPr="001F0B76">
        <w:rPr>
          <w:rFonts w:ascii="Times New Roman" w:eastAsia="Times New Roman" w:hAnsi="Times New Roman" w:cs="Times New Roman"/>
          <w:color w:val="000000"/>
          <w:sz w:val="29"/>
          <w:lang w:eastAsia="ru-RU"/>
        </w:rPr>
        <w:t>суспільство використовує всі наявні ресурси, тобто виробництво функціонує за умов цілковитого застосування ресурсів і досягає якнайбільшого з усіх можливих обсягів виробництва;</w:t>
      </w:r>
    </w:p>
    <w:p w:rsidR="001F0B76" w:rsidRPr="001F0B76" w:rsidRDefault="001F0B76" w:rsidP="001F0B76">
      <w:pPr>
        <w:spacing w:after="0" w:line="360" w:lineRule="atLeast"/>
        <w:ind w:firstLine="540"/>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lang w:eastAsia="ru-RU"/>
        </w:rPr>
        <w:t>-</w:t>
      </w:r>
      <w:r w:rsidR="003F6D15">
        <w:rPr>
          <w:rFonts w:ascii="Times New Roman" w:eastAsia="Times New Roman" w:hAnsi="Times New Roman" w:cs="Times New Roman"/>
          <w:color w:val="000000"/>
          <w:sz w:val="29"/>
          <w:lang w:val="uk-UA" w:eastAsia="ru-RU"/>
        </w:rPr>
        <w:t xml:space="preserve"> </w:t>
      </w:r>
      <w:r w:rsidRPr="001F0B76">
        <w:rPr>
          <w:rFonts w:ascii="Times New Roman" w:eastAsia="Times New Roman" w:hAnsi="Times New Roman" w:cs="Times New Roman"/>
          <w:color w:val="000000"/>
          <w:sz w:val="29"/>
          <w:lang w:eastAsia="ru-RU"/>
        </w:rPr>
        <w:t>економіка розглядається за станом на певний момент часу і тим самим передбачається постійна кількість ресурсів і незмінна технологія;</w:t>
      </w:r>
    </w:p>
    <w:p w:rsidR="001F0B76" w:rsidRPr="001F0B76" w:rsidRDefault="001F0B76" w:rsidP="001F0B76">
      <w:pPr>
        <w:spacing w:before="45" w:after="0" w:line="360" w:lineRule="atLeast"/>
        <w:ind w:firstLine="585"/>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lang w:eastAsia="ru-RU"/>
        </w:rPr>
        <w:t>-</w:t>
      </w:r>
      <w:r w:rsidR="003F6D15">
        <w:rPr>
          <w:rFonts w:ascii="Times New Roman" w:eastAsia="Times New Roman" w:hAnsi="Times New Roman" w:cs="Times New Roman"/>
          <w:color w:val="000000"/>
          <w:sz w:val="29"/>
          <w:lang w:val="uk-UA" w:eastAsia="ru-RU"/>
        </w:rPr>
        <w:t xml:space="preserve"> </w:t>
      </w:r>
      <w:r w:rsidRPr="001F0B76">
        <w:rPr>
          <w:rFonts w:ascii="Times New Roman" w:eastAsia="Times New Roman" w:hAnsi="Times New Roman" w:cs="Times New Roman"/>
          <w:color w:val="000000"/>
          <w:sz w:val="29"/>
          <w:lang w:eastAsia="ru-RU"/>
        </w:rPr>
        <w:t>в країні виробляється лише </w:t>
      </w:r>
      <w:r w:rsidRPr="001F0B76">
        <w:rPr>
          <w:rFonts w:ascii="Times New Roman" w:eastAsia="Times New Roman" w:hAnsi="Times New Roman" w:cs="Times New Roman"/>
          <w:b/>
          <w:bCs/>
          <w:color w:val="000000"/>
          <w:sz w:val="29"/>
          <w:lang w:eastAsia="ru-RU"/>
        </w:rPr>
        <w:t>два різновиди товарів </w:t>
      </w:r>
      <w:r w:rsidRPr="001F0B76">
        <w:rPr>
          <w:rFonts w:ascii="Times New Roman" w:eastAsia="Times New Roman" w:hAnsi="Times New Roman" w:cs="Times New Roman"/>
          <w:color w:val="000000"/>
          <w:sz w:val="29"/>
          <w:szCs w:val="29"/>
          <w:lang w:eastAsia="ru-RU"/>
        </w:rPr>
        <w:t>- наприклад, споживчі та інвестиційні.</w:t>
      </w:r>
    </w:p>
    <w:p w:rsidR="001F0B76" w:rsidRPr="001F0B76" w:rsidRDefault="001F0B76" w:rsidP="004B53E5">
      <w:pPr>
        <w:spacing w:before="60" w:after="0" w:line="375" w:lineRule="atLeast"/>
        <w:ind w:firstLine="570"/>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КВМ свідчить, що економіка завжди альтернативна, тобто суспільство має вибирати між виробництвом різних товарів шляхом перерозподілу ресурсів. Із точок, розташованих на цій кривій, що показують різні можливі</w:t>
      </w:r>
      <w:r w:rsidR="004B53E5">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color w:val="000000"/>
          <w:sz w:val="29"/>
          <w:szCs w:val="29"/>
          <w:lang w:eastAsia="ru-RU"/>
        </w:rPr>
        <w:t>поєднання випуску альтернативних товарів, воно має вибрати найбажанішу для нього у даний час.</w:t>
      </w:r>
    </w:p>
    <w:p w:rsidR="008F6D43" w:rsidRDefault="001F0B76" w:rsidP="001F0B76">
      <w:pPr>
        <w:spacing w:before="15" w:after="150" w:line="375" w:lineRule="atLeast"/>
        <w:ind w:firstLine="570"/>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lastRenderedPageBreak/>
        <w:t xml:space="preserve">При розгляді кривої виробничих можливостей часто використовують такий приклад: нехай існує умовна країна, яка виробляє тільки два види товарів - гармати та вершкове масло. При цьому наявні ресурси використовуються повністю. Можливими варіантами розподілу обмежених ресурсів країни для виробництва цих двох товарів можуть бути такі: всі ресурси витратити на виробництво гармат і не виробляти масло взагалі, або всі ресурси витратити на виробництво масла і не виробляти гармати. Та насправді існуватиме такий варіант, за яким частина ресурсів буде витрачена на виробництво масла, а частина - на виробництво гармат. </w:t>
      </w:r>
    </w:p>
    <w:p w:rsidR="001F0B76" w:rsidRPr="001F0B76" w:rsidRDefault="001F0B76" w:rsidP="001F0B76">
      <w:pPr>
        <w:spacing w:before="15" w:after="150" w:line="375" w:lineRule="atLeast"/>
        <w:ind w:firstLine="570"/>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Нехай шкала виробничих можливостей створення гармат та масла </w:t>
      </w:r>
      <w:r w:rsidR="008F6D43">
        <w:rPr>
          <w:rFonts w:ascii="Times New Roman" w:eastAsia="Times New Roman" w:hAnsi="Times New Roman" w:cs="Times New Roman"/>
          <w:color w:val="000000"/>
          <w:sz w:val="29"/>
          <w:szCs w:val="29"/>
          <w:lang w:eastAsia="ru-RU"/>
        </w:rPr>
        <w:t>в цій країні має такий вигляд</w:t>
      </w:r>
      <w:r w:rsidR="008F6D43">
        <w:rPr>
          <w:rFonts w:ascii="Times New Roman" w:eastAsia="Times New Roman" w:hAnsi="Times New Roman" w:cs="Times New Roman"/>
          <w:color w:val="000000"/>
          <w:sz w:val="29"/>
          <w:szCs w:val="29"/>
          <w:lang w:val="uk-UA" w:eastAsia="ru-RU"/>
        </w:rPr>
        <w:t>:</w:t>
      </w:r>
    </w:p>
    <w:tbl>
      <w:tblPr>
        <w:tblW w:w="9330" w:type="dxa"/>
        <w:jc w:val="center"/>
        <w:tblCellSpacing w:w="0" w:type="dxa"/>
        <w:tblCellMar>
          <w:left w:w="0" w:type="dxa"/>
          <w:right w:w="0" w:type="dxa"/>
        </w:tblCellMar>
        <w:tblLook w:val="04A0"/>
      </w:tblPr>
      <w:tblGrid>
        <w:gridCol w:w="3075"/>
        <w:gridCol w:w="3060"/>
        <w:gridCol w:w="3060"/>
        <w:gridCol w:w="135"/>
      </w:tblGrid>
      <w:tr w:rsidR="001F0B76" w:rsidRPr="001F0B76" w:rsidTr="001F0B76">
        <w:trPr>
          <w:trHeight w:val="450"/>
          <w:tblCellSpacing w:w="0" w:type="dxa"/>
          <w:jc w:val="center"/>
        </w:trPr>
        <w:tc>
          <w:tcPr>
            <w:tcW w:w="307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195" w:type="dxa"/>
            <w:gridSpan w:val="2"/>
            <w:vAlign w:val="bottom"/>
            <w:hideMark/>
          </w:tcPr>
          <w:p w:rsidR="001F0B76" w:rsidRPr="001F0B76" w:rsidRDefault="001F0B76" w:rsidP="004B53E5">
            <w:pPr>
              <w:spacing w:after="0" w:line="300" w:lineRule="atLeast"/>
              <w:jc w:val="right"/>
              <w:rPr>
                <w:rFonts w:ascii="Times New Roman" w:eastAsia="Times New Roman" w:hAnsi="Times New Roman" w:cs="Times New Roman"/>
                <w:bCs/>
                <w:i/>
                <w:sz w:val="27"/>
                <w:szCs w:val="27"/>
                <w:lang w:eastAsia="ru-RU"/>
              </w:rPr>
            </w:pPr>
            <w:r w:rsidRPr="001F0B76">
              <w:rPr>
                <w:rFonts w:ascii="Times New Roman" w:eastAsia="Times New Roman" w:hAnsi="Times New Roman" w:cs="Times New Roman"/>
                <w:bCs/>
                <w:i/>
                <w:sz w:val="27"/>
                <w:szCs w:val="27"/>
                <w:lang w:eastAsia="ru-RU"/>
              </w:rPr>
              <w:t>Таблиця 1.</w:t>
            </w:r>
          </w:p>
        </w:tc>
      </w:tr>
      <w:tr w:rsidR="001F0B76" w:rsidRPr="001F0B76" w:rsidTr="001F0B76">
        <w:trPr>
          <w:trHeight w:val="330"/>
          <w:tblCellSpacing w:w="0" w:type="dxa"/>
          <w:jc w:val="center"/>
        </w:trPr>
        <w:tc>
          <w:tcPr>
            <w:tcW w:w="9330" w:type="dxa"/>
            <w:gridSpan w:val="4"/>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Шкала виробничих можливостей гармат та масла</w:t>
            </w:r>
          </w:p>
        </w:tc>
      </w:tr>
      <w:tr w:rsidR="001F0B76" w:rsidRPr="001F0B76" w:rsidTr="001F0B76">
        <w:trPr>
          <w:trHeight w:val="375"/>
          <w:tblCellSpacing w:w="0" w:type="dxa"/>
          <w:jc w:val="center"/>
        </w:trPr>
        <w:tc>
          <w:tcPr>
            <w:tcW w:w="3075" w:type="dxa"/>
            <w:vAlign w:val="bottom"/>
            <w:hideMark/>
          </w:tcPr>
          <w:p w:rsidR="001F0B76" w:rsidRPr="001F0B76" w:rsidRDefault="001F0B76" w:rsidP="004B53E5">
            <w:pPr>
              <w:spacing w:after="0" w:line="15" w:lineRule="atLeast"/>
              <w:jc w:val="center"/>
              <w:rPr>
                <w:rFonts w:ascii="Times New Roman" w:eastAsia="Times New Roman" w:hAnsi="Times New Roman" w:cs="Times New Roman"/>
                <w:b/>
                <w:bCs/>
                <w:sz w:val="2"/>
                <w:szCs w:val="2"/>
                <w:lang w:eastAsia="ru-RU"/>
              </w:rPr>
            </w:pPr>
          </w:p>
        </w:tc>
        <w:tc>
          <w:tcPr>
            <w:tcW w:w="3060" w:type="dxa"/>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p>
        </w:tc>
        <w:tc>
          <w:tcPr>
            <w:tcW w:w="3060" w:type="dxa"/>
            <w:vAlign w:val="bottom"/>
            <w:hideMark/>
          </w:tcPr>
          <w:p w:rsidR="001F0B76" w:rsidRPr="001F0B76" w:rsidRDefault="001F0B76" w:rsidP="004B53E5">
            <w:pPr>
              <w:spacing w:after="0" w:line="15" w:lineRule="atLeast"/>
              <w:jc w:val="center"/>
              <w:rPr>
                <w:rFonts w:ascii="Times New Roman" w:eastAsia="Times New Roman" w:hAnsi="Times New Roman" w:cs="Times New Roman"/>
                <w:b/>
                <w:bCs/>
                <w:sz w:val="2"/>
                <w:szCs w:val="2"/>
                <w:lang w:eastAsia="ru-RU"/>
              </w:rPr>
            </w:pPr>
          </w:p>
        </w:tc>
        <w:tc>
          <w:tcPr>
            <w:tcW w:w="135" w:type="dxa"/>
            <w:vAlign w:val="bottom"/>
            <w:hideMark/>
          </w:tcPr>
          <w:p w:rsidR="001F0B76" w:rsidRPr="001F0B76" w:rsidRDefault="001F0B76" w:rsidP="004B53E5">
            <w:pPr>
              <w:spacing w:after="0" w:line="15" w:lineRule="atLeast"/>
              <w:jc w:val="center"/>
              <w:rPr>
                <w:rFonts w:ascii="Times New Roman" w:eastAsia="Times New Roman" w:hAnsi="Times New Roman" w:cs="Times New Roman"/>
                <w:b/>
                <w:bCs/>
                <w:sz w:val="2"/>
                <w:szCs w:val="2"/>
                <w:lang w:eastAsia="ru-RU"/>
              </w:rPr>
            </w:pPr>
          </w:p>
        </w:tc>
      </w:tr>
      <w:tr w:rsidR="001F0B76" w:rsidRPr="001F0B76" w:rsidTr="00665D80">
        <w:trPr>
          <w:trHeight w:val="330"/>
          <w:tblCellSpacing w:w="0" w:type="dxa"/>
          <w:jc w:val="center"/>
        </w:trPr>
        <w:tc>
          <w:tcPr>
            <w:tcW w:w="3075" w:type="dxa"/>
            <w:tcBorders>
              <w:top w:val="single" w:sz="6" w:space="0" w:color="000000"/>
              <w:left w:val="single" w:sz="6" w:space="0" w:color="000000"/>
              <w:right w:val="single" w:sz="6" w:space="0" w:color="000000"/>
            </w:tcBorders>
            <w:vAlign w:val="bottom"/>
            <w:hideMark/>
          </w:tcPr>
          <w:p w:rsidR="001F0B76" w:rsidRPr="001F0B76" w:rsidRDefault="001F0B76" w:rsidP="001F0B76">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Варіанти</w:t>
            </w:r>
          </w:p>
        </w:tc>
        <w:tc>
          <w:tcPr>
            <w:tcW w:w="3060" w:type="dxa"/>
            <w:tcBorders>
              <w:top w:val="single" w:sz="6" w:space="0" w:color="000000"/>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Гармати, тис. шт.</w:t>
            </w:r>
          </w:p>
        </w:tc>
        <w:tc>
          <w:tcPr>
            <w:tcW w:w="3060" w:type="dxa"/>
            <w:tcBorders>
              <w:top w:val="single" w:sz="6" w:space="0" w:color="000000"/>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Масло, тис. тонн</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225"/>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1F0B76">
            <w:pPr>
              <w:spacing w:after="0" w:line="21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21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21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22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75"/>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А</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15</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0</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50"/>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4B53E5">
            <w:pPr>
              <w:spacing w:after="0" w:line="135" w:lineRule="atLeast"/>
              <w:jc w:val="center"/>
              <w:rPr>
                <w:rFonts w:ascii="Times New Roman" w:eastAsia="Times New Roman" w:hAnsi="Times New Roman" w:cs="Times New Roman"/>
                <w:b/>
                <w:bCs/>
                <w:sz w:val="2"/>
                <w:szCs w:val="2"/>
                <w:lang w:eastAsia="ru-RU"/>
              </w:rPr>
            </w:pP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90"/>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В</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14</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1</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50"/>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4B53E5">
            <w:pPr>
              <w:spacing w:after="0" w:line="135" w:lineRule="atLeast"/>
              <w:jc w:val="center"/>
              <w:rPr>
                <w:rFonts w:ascii="Times New Roman" w:eastAsia="Times New Roman" w:hAnsi="Times New Roman" w:cs="Times New Roman"/>
                <w:b/>
                <w:bCs/>
                <w:sz w:val="2"/>
                <w:szCs w:val="2"/>
                <w:lang w:eastAsia="ru-RU"/>
              </w:rPr>
            </w:pP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75"/>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С</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12</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2</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65"/>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4B53E5">
            <w:pPr>
              <w:spacing w:after="0" w:line="150" w:lineRule="atLeast"/>
              <w:jc w:val="center"/>
              <w:rPr>
                <w:rFonts w:ascii="Times New Roman" w:eastAsia="Times New Roman" w:hAnsi="Times New Roman" w:cs="Times New Roman"/>
                <w:b/>
                <w:bCs/>
                <w:sz w:val="2"/>
                <w:szCs w:val="2"/>
                <w:lang w:eastAsia="ru-RU"/>
              </w:rPr>
            </w:pP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6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75"/>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D</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9</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3</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65"/>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4B53E5">
            <w:pPr>
              <w:spacing w:after="0" w:line="150" w:lineRule="atLeast"/>
              <w:jc w:val="center"/>
              <w:rPr>
                <w:rFonts w:ascii="Times New Roman" w:eastAsia="Times New Roman" w:hAnsi="Times New Roman" w:cs="Times New Roman"/>
                <w:b/>
                <w:bCs/>
                <w:sz w:val="2"/>
                <w:szCs w:val="2"/>
                <w:lang w:eastAsia="ru-RU"/>
              </w:rPr>
            </w:pP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6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75"/>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Е</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5</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4</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50"/>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4B53E5">
            <w:pPr>
              <w:spacing w:after="0" w:line="135" w:lineRule="atLeast"/>
              <w:jc w:val="center"/>
              <w:rPr>
                <w:rFonts w:ascii="Times New Roman" w:eastAsia="Times New Roman" w:hAnsi="Times New Roman" w:cs="Times New Roman"/>
                <w:b/>
                <w:bCs/>
                <w:sz w:val="2"/>
                <w:szCs w:val="2"/>
                <w:lang w:eastAsia="ru-RU"/>
              </w:rPr>
            </w:pP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3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375"/>
          <w:tblCellSpacing w:w="0" w:type="dxa"/>
          <w:jc w:val="center"/>
        </w:trPr>
        <w:tc>
          <w:tcPr>
            <w:tcW w:w="3075" w:type="dxa"/>
            <w:tcBorders>
              <w:left w:val="single" w:sz="6" w:space="0" w:color="000000"/>
              <w:right w:val="single" w:sz="6" w:space="0" w:color="000000"/>
            </w:tcBorders>
            <w:vAlign w:val="bottom"/>
            <w:hideMark/>
          </w:tcPr>
          <w:p w:rsidR="001F0B76" w:rsidRPr="001F0B76" w:rsidRDefault="001F0B76" w:rsidP="004B53E5">
            <w:pPr>
              <w:spacing w:after="0" w:line="315" w:lineRule="atLeast"/>
              <w:jc w:val="center"/>
              <w:rPr>
                <w:rFonts w:ascii="Times New Roman" w:eastAsia="Times New Roman" w:hAnsi="Times New Roman" w:cs="Times New Roman"/>
                <w:b/>
                <w:bCs/>
                <w:sz w:val="29"/>
                <w:szCs w:val="29"/>
                <w:lang w:eastAsia="ru-RU"/>
              </w:rPr>
            </w:pPr>
            <w:r w:rsidRPr="001F0B76">
              <w:rPr>
                <w:rFonts w:ascii="Times New Roman" w:eastAsia="Times New Roman" w:hAnsi="Times New Roman" w:cs="Times New Roman"/>
                <w:b/>
                <w:bCs/>
                <w:sz w:val="29"/>
                <w:szCs w:val="29"/>
                <w:lang w:eastAsia="ru-RU"/>
              </w:rPr>
              <w:t>F</w:t>
            </w:r>
          </w:p>
        </w:tc>
        <w:tc>
          <w:tcPr>
            <w:tcW w:w="3060" w:type="dxa"/>
            <w:tcBorders>
              <w:right w:val="single" w:sz="6" w:space="0" w:color="000000"/>
            </w:tcBorders>
            <w:vAlign w:val="bottom"/>
            <w:hideMark/>
          </w:tcPr>
          <w:p w:rsidR="001F0B76" w:rsidRPr="001F0B76" w:rsidRDefault="001F0B76" w:rsidP="001F0B76">
            <w:pPr>
              <w:spacing w:after="0" w:line="225" w:lineRule="atLeast"/>
              <w:jc w:val="center"/>
              <w:rPr>
                <w:rFonts w:ascii="Times New Roman" w:eastAsia="Times New Roman" w:hAnsi="Times New Roman" w:cs="Times New Roman"/>
                <w:b/>
                <w:bCs/>
                <w:sz w:val="21"/>
                <w:szCs w:val="21"/>
                <w:lang w:eastAsia="ru-RU"/>
              </w:rPr>
            </w:pPr>
            <w:r w:rsidRPr="001F0B76">
              <w:rPr>
                <w:rFonts w:ascii="Times New Roman" w:eastAsia="Times New Roman" w:hAnsi="Times New Roman" w:cs="Times New Roman"/>
                <w:b/>
                <w:bCs/>
                <w:sz w:val="21"/>
                <w:szCs w:val="21"/>
                <w:lang w:eastAsia="ru-RU"/>
              </w:rPr>
              <w:t>0</w:t>
            </w:r>
          </w:p>
        </w:tc>
        <w:tc>
          <w:tcPr>
            <w:tcW w:w="3060" w:type="dxa"/>
            <w:tcBorders>
              <w:right w:val="single" w:sz="6" w:space="0" w:color="000000"/>
            </w:tcBorders>
            <w:vAlign w:val="bottom"/>
            <w:hideMark/>
          </w:tcPr>
          <w:p w:rsidR="001F0B76" w:rsidRPr="001F0B76" w:rsidRDefault="001F0B76" w:rsidP="001F0B76">
            <w:pPr>
              <w:spacing w:after="0" w:line="300" w:lineRule="atLeast"/>
              <w:jc w:val="center"/>
              <w:rPr>
                <w:rFonts w:ascii="Times New Roman" w:eastAsia="Times New Roman" w:hAnsi="Times New Roman" w:cs="Times New Roman"/>
                <w:b/>
                <w:bCs/>
                <w:sz w:val="27"/>
                <w:szCs w:val="27"/>
                <w:lang w:eastAsia="ru-RU"/>
              </w:rPr>
            </w:pPr>
            <w:r w:rsidRPr="001F0B76">
              <w:rPr>
                <w:rFonts w:ascii="Times New Roman" w:eastAsia="Times New Roman" w:hAnsi="Times New Roman" w:cs="Times New Roman"/>
                <w:b/>
                <w:bCs/>
                <w:sz w:val="27"/>
                <w:szCs w:val="27"/>
                <w:lang w:eastAsia="ru-RU"/>
              </w:rPr>
              <w:t>5</w:t>
            </w:r>
          </w:p>
        </w:tc>
        <w:tc>
          <w:tcPr>
            <w:tcW w:w="135" w:type="dxa"/>
            <w:vAlign w:val="bottom"/>
            <w:hideMark/>
          </w:tcPr>
          <w:p w:rsidR="001F0B76" w:rsidRPr="001F0B76" w:rsidRDefault="001F0B76" w:rsidP="001F0B76">
            <w:pPr>
              <w:spacing w:after="0" w:line="1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r w:rsidR="001F0B76" w:rsidRPr="001F0B76" w:rsidTr="00665D80">
        <w:trPr>
          <w:trHeight w:val="165"/>
          <w:tblCellSpacing w:w="0" w:type="dxa"/>
          <w:jc w:val="center"/>
        </w:trPr>
        <w:tc>
          <w:tcPr>
            <w:tcW w:w="3075" w:type="dxa"/>
            <w:tcBorders>
              <w:left w:val="single" w:sz="6" w:space="0" w:color="000000"/>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3060" w:type="dxa"/>
            <w:tcBorders>
              <w:bottom w:val="single" w:sz="6" w:space="0" w:color="000000"/>
              <w:right w:val="single" w:sz="6" w:space="0" w:color="000000"/>
            </w:tcBorders>
            <w:vAlign w:val="bottom"/>
            <w:hideMark/>
          </w:tcPr>
          <w:p w:rsidR="001F0B76" w:rsidRPr="001F0B76" w:rsidRDefault="001F0B76" w:rsidP="001F0B76">
            <w:pPr>
              <w:spacing w:after="0" w:line="150"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c>
          <w:tcPr>
            <w:tcW w:w="135" w:type="dxa"/>
            <w:vAlign w:val="bottom"/>
            <w:hideMark/>
          </w:tcPr>
          <w:p w:rsidR="001F0B76" w:rsidRPr="001F0B76" w:rsidRDefault="001F0B76" w:rsidP="001F0B76">
            <w:pPr>
              <w:spacing w:after="0" w:line="165" w:lineRule="atLeast"/>
              <w:rPr>
                <w:rFonts w:ascii="Times New Roman" w:eastAsia="Times New Roman" w:hAnsi="Times New Roman" w:cs="Times New Roman"/>
                <w:b/>
                <w:bCs/>
                <w:sz w:val="2"/>
                <w:szCs w:val="2"/>
                <w:lang w:eastAsia="ru-RU"/>
              </w:rPr>
            </w:pPr>
            <w:r w:rsidRPr="001F0B76">
              <w:rPr>
                <w:rFonts w:ascii="Times New Roman" w:eastAsia="Times New Roman" w:hAnsi="Times New Roman" w:cs="Times New Roman"/>
                <w:b/>
                <w:bCs/>
                <w:sz w:val="2"/>
                <w:szCs w:val="2"/>
                <w:lang w:eastAsia="ru-RU"/>
              </w:rPr>
              <w:t> </w:t>
            </w:r>
          </w:p>
        </w:tc>
      </w:tr>
    </w:tbl>
    <w:p w:rsidR="00665D80" w:rsidRDefault="001F0B76" w:rsidP="001F0B76">
      <w:pPr>
        <w:spacing w:before="345" w:after="0" w:line="375" w:lineRule="atLeast"/>
        <w:ind w:firstLine="525"/>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За шкалою виробничих можливостей можна побудувати графік і розмістити дані про виробництво гармат на вертикальній осі координат, а виробництво вершкового масла - на горизонтальній. Кожна точка на кривій виробничих можливостей (наприклад, точки А, В, С, D, Е, F) показує нам певний максимальний обсяг виробництва двох продуктів - в нашому прикладі гармат та масла - за умов повної зайнятості та повного обсягу виробництва. </w:t>
      </w:r>
    </w:p>
    <w:p w:rsidR="00665D80" w:rsidRDefault="001F0B76" w:rsidP="001F0B76">
      <w:pPr>
        <w:spacing w:before="345" w:after="0" w:line="375" w:lineRule="atLeast"/>
        <w:ind w:firstLine="525"/>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Так, точка А показує, що країна може виробити 15 тис. шт. гармат, але при цьому всі ресурси будуть задіяні і виробництво масла стане неможливим. </w:t>
      </w:r>
    </w:p>
    <w:p w:rsidR="00665D80" w:rsidRDefault="001F0B76" w:rsidP="00665D80">
      <w:pPr>
        <w:spacing w:before="120" w:after="0" w:line="375" w:lineRule="atLeast"/>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lastRenderedPageBreak/>
        <w:t>Відповідно, точка В показує, що за умов виробництва 14 тисяч гармат ресурси, які залишилися, дозволять виробити ще 1 тонну вершкового</w:t>
      </w:r>
      <w:r w:rsidR="00665D80" w:rsidRPr="00665D80">
        <w:rPr>
          <w:rFonts w:ascii="Times New Roman" w:eastAsia="Times New Roman" w:hAnsi="Times New Roman" w:cs="Times New Roman"/>
          <w:color w:val="000000"/>
          <w:sz w:val="29"/>
          <w:szCs w:val="29"/>
          <w:lang w:eastAsia="ru-RU"/>
        </w:rPr>
        <w:t xml:space="preserve"> </w:t>
      </w:r>
      <w:r w:rsidR="00665D80" w:rsidRPr="001F0B76">
        <w:rPr>
          <w:rFonts w:ascii="Times New Roman" w:eastAsia="Times New Roman" w:hAnsi="Times New Roman" w:cs="Times New Roman"/>
          <w:color w:val="000000"/>
          <w:sz w:val="29"/>
          <w:szCs w:val="29"/>
          <w:lang w:eastAsia="ru-RU"/>
        </w:rPr>
        <w:t xml:space="preserve">масла. </w:t>
      </w:r>
    </w:p>
    <w:p w:rsidR="001F0B76" w:rsidRPr="001F0B76" w:rsidRDefault="001F0B76" w:rsidP="001F0B76">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857750" cy="3021819"/>
            <wp:effectExtent l="19050" t="0" r="0" b="0"/>
            <wp:docPr id="1" name="p26img1" descr="https://studfile.net/html/2706/1091/html_nSEdBWXsZb.Hxme/htmlconvd-b6NC9K26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6img1" descr="https://studfile.net/html/2706/1091/html_nSEdBWXsZb.Hxme/htmlconvd-b6NC9K26x1.jpg"/>
                    <pic:cNvPicPr>
                      <a:picLocks noChangeAspect="1" noChangeArrowheads="1"/>
                    </pic:cNvPicPr>
                  </pic:nvPicPr>
                  <pic:blipFill>
                    <a:blip r:embed="rId7" cstate="print"/>
                    <a:srcRect/>
                    <a:stretch>
                      <a:fillRect/>
                    </a:stretch>
                  </pic:blipFill>
                  <pic:spPr bwMode="auto">
                    <a:xfrm>
                      <a:off x="0" y="0"/>
                      <a:ext cx="4857750" cy="3021819"/>
                    </a:xfrm>
                    <a:prstGeom prst="rect">
                      <a:avLst/>
                    </a:prstGeom>
                    <a:noFill/>
                    <a:ln w="9525">
                      <a:noFill/>
                      <a:miter lim="800000"/>
                      <a:headEnd/>
                      <a:tailEnd/>
                    </a:ln>
                  </pic:spPr>
                </pic:pic>
              </a:graphicData>
            </a:graphic>
          </wp:inline>
        </w:drawing>
      </w:r>
    </w:p>
    <w:p w:rsidR="008F6D43" w:rsidRDefault="008F6D43" w:rsidP="001F0B76">
      <w:pPr>
        <w:spacing w:before="120" w:after="0" w:line="375" w:lineRule="atLeast"/>
        <w:jc w:val="both"/>
        <w:rPr>
          <w:rFonts w:ascii="Times New Roman" w:eastAsia="Times New Roman" w:hAnsi="Times New Roman" w:cs="Times New Roman"/>
          <w:color w:val="000000"/>
          <w:sz w:val="29"/>
          <w:szCs w:val="29"/>
          <w:lang w:val="uk-UA" w:eastAsia="ru-RU"/>
        </w:rPr>
      </w:pPr>
    </w:p>
    <w:p w:rsidR="00665D80" w:rsidRDefault="001F0B76" w:rsidP="002756B4">
      <w:pPr>
        <w:spacing w:before="120" w:after="0" w:line="375" w:lineRule="atLeast"/>
        <w:ind w:firstLine="709"/>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Кожна точка на КВМ - це певний максимальний обсяг виробництва двох продуктів за умов повної зайнятості і повного обсягу виробництва. </w:t>
      </w:r>
    </w:p>
    <w:p w:rsidR="00665D80" w:rsidRDefault="001F0B76" w:rsidP="002756B4">
      <w:pPr>
        <w:spacing w:before="120" w:after="0" w:line="375" w:lineRule="atLeast"/>
        <w:ind w:firstLine="709"/>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Суспільство примушене визначати, яку комбінацію виробництва цих продуктів воно бажає. </w:t>
      </w:r>
    </w:p>
    <w:p w:rsidR="001F0B76" w:rsidRPr="001F0B76" w:rsidRDefault="001F0B76" w:rsidP="002756B4">
      <w:pPr>
        <w:spacing w:before="120" w:after="0" w:line="375" w:lineRule="atLeast"/>
        <w:ind w:firstLine="709"/>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val="uk-UA" w:eastAsia="ru-RU"/>
        </w:rPr>
        <w:t xml:space="preserve">Обмеженість ресурсів не дозволяє досягти будь-якої комбінації виробництва двох товарів поза КВМ, наприклад, у точці </w:t>
      </w:r>
      <w:r w:rsidRPr="001F0B76">
        <w:rPr>
          <w:rFonts w:ascii="Times New Roman" w:eastAsia="Times New Roman" w:hAnsi="Times New Roman" w:cs="Times New Roman"/>
          <w:color w:val="000000"/>
          <w:sz w:val="29"/>
          <w:szCs w:val="29"/>
          <w:lang w:eastAsia="ru-RU"/>
        </w:rPr>
        <w:t>N</w:t>
      </w:r>
      <w:r w:rsidRPr="001F0B76">
        <w:rPr>
          <w:rFonts w:ascii="Times New Roman" w:eastAsia="Times New Roman" w:hAnsi="Times New Roman" w:cs="Times New Roman"/>
          <w:color w:val="000000"/>
          <w:sz w:val="29"/>
          <w:szCs w:val="29"/>
          <w:lang w:val="uk-UA" w:eastAsia="ru-RU"/>
        </w:rPr>
        <w:t xml:space="preserve">. Виробництво в точці </w:t>
      </w:r>
      <w:r w:rsidRPr="001F0B76">
        <w:rPr>
          <w:rFonts w:ascii="Times New Roman" w:eastAsia="Times New Roman" w:hAnsi="Times New Roman" w:cs="Times New Roman"/>
          <w:color w:val="000000"/>
          <w:sz w:val="29"/>
          <w:szCs w:val="29"/>
          <w:lang w:eastAsia="ru-RU"/>
        </w:rPr>
        <w:t>N</w:t>
      </w:r>
      <w:r w:rsidRPr="001F0B76">
        <w:rPr>
          <w:rFonts w:ascii="Times New Roman" w:eastAsia="Times New Roman" w:hAnsi="Times New Roman" w:cs="Times New Roman"/>
          <w:color w:val="000000"/>
          <w:sz w:val="29"/>
          <w:szCs w:val="29"/>
          <w:lang w:val="uk-UA" w:eastAsia="ru-RU"/>
        </w:rPr>
        <w:t xml:space="preserve"> привабливе, але неможливе на цій ресурснотехнологічній базі. </w:t>
      </w:r>
      <w:r w:rsidRPr="001F0B76">
        <w:rPr>
          <w:rFonts w:ascii="Times New Roman" w:eastAsia="Times New Roman" w:hAnsi="Times New Roman" w:cs="Times New Roman"/>
          <w:color w:val="000000"/>
          <w:sz w:val="29"/>
          <w:szCs w:val="29"/>
          <w:lang w:eastAsia="ru-RU"/>
        </w:rPr>
        <w:t>Можливо, в майбутньому, коли нові технології дозволять із тих самих ресурсів виробляти більше продукції і відбудеться зсув кривої виробничих можливостей праворуч вгору, тоді точка N опиниться на новій кривій виробничих можливостей і це означатиме цілком реальний варіант виробництва для країни. Зсув кривої КВМ праворуч вгору може відбутися і за рахунок використання нових ресурсів, наприклад, придбаних країною за кордоном.</w:t>
      </w:r>
    </w:p>
    <w:p w:rsidR="001F0B76" w:rsidRPr="001F0B76" w:rsidRDefault="001F0B76" w:rsidP="002756B4">
      <w:pPr>
        <w:spacing w:before="195" w:after="0" w:line="375" w:lineRule="atLeast"/>
        <w:ind w:firstLine="709"/>
        <w:jc w:val="both"/>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Будь-яка комбінація виробництва у внутрішній частині КВМ (точка М) можлива, але свідчить про неефективне використання ресурсів - неповне навантаження виробничих потужностей, безробіття тощо.</w:t>
      </w:r>
    </w:p>
    <w:p w:rsidR="001F0B76" w:rsidRDefault="001F0B76" w:rsidP="002756B4">
      <w:pPr>
        <w:spacing w:before="30" w:after="0" w:line="375" w:lineRule="atLeast"/>
        <w:ind w:firstLine="709"/>
        <w:jc w:val="both"/>
        <w:rPr>
          <w:rFonts w:ascii="Times New Roman" w:eastAsia="Times New Roman" w:hAnsi="Times New Roman" w:cs="Times New Roman"/>
          <w:color w:val="000000"/>
          <w:sz w:val="29"/>
          <w:szCs w:val="29"/>
          <w:lang w:val="uk-UA" w:eastAsia="ru-RU"/>
        </w:rPr>
      </w:pPr>
      <w:r w:rsidRPr="001F0B76">
        <w:rPr>
          <w:rFonts w:ascii="Times New Roman" w:eastAsia="Times New Roman" w:hAnsi="Times New Roman" w:cs="Times New Roman"/>
          <w:color w:val="000000"/>
          <w:sz w:val="29"/>
          <w:szCs w:val="29"/>
          <w:lang w:eastAsia="ru-RU"/>
        </w:rPr>
        <w:t xml:space="preserve">Будь-яка комбінація виробництва двох товарів на КВМ - варіанти вибору суспільства; здійснюючи вибір, економіка повної зайнятості </w:t>
      </w:r>
      <w:r w:rsidRPr="001F0B76">
        <w:rPr>
          <w:rFonts w:ascii="Times New Roman" w:eastAsia="Times New Roman" w:hAnsi="Times New Roman" w:cs="Times New Roman"/>
          <w:color w:val="000000"/>
          <w:sz w:val="29"/>
          <w:szCs w:val="29"/>
          <w:lang w:eastAsia="ru-RU"/>
        </w:rPr>
        <w:lastRenderedPageBreak/>
        <w:t>повинна втратити частину одного виду продукту, щоб отримати більше іншого продукту.</w:t>
      </w:r>
    </w:p>
    <w:p w:rsidR="008F6D43" w:rsidRDefault="008F6D43" w:rsidP="002756B4">
      <w:pPr>
        <w:spacing w:before="120" w:after="0" w:line="375" w:lineRule="atLeast"/>
        <w:ind w:firstLine="709"/>
        <w:jc w:val="both"/>
        <w:rPr>
          <w:rFonts w:ascii="Times New Roman" w:eastAsia="Times New Roman" w:hAnsi="Times New Roman" w:cs="Times New Roman"/>
          <w:b/>
          <w:bCs/>
          <w:i/>
          <w:iCs/>
          <w:color w:val="000000"/>
          <w:sz w:val="29"/>
          <w:szCs w:val="29"/>
          <w:lang w:val="uk-UA" w:eastAsia="ru-RU"/>
        </w:rPr>
      </w:pPr>
      <w:r w:rsidRPr="008F6D43">
        <w:rPr>
          <w:rFonts w:ascii="Times New Roman" w:eastAsia="Times New Roman" w:hAnsi="Times New Roman" w:cs="Times New Roman"/>
          <w:b/>
          <w:bCs/>
          <w:i/>
          <w:iCs/>
          <w:color w:val="000000"/>
          <w:sz w:val="29"/>
          <w:lang w:val="uk-UA" w:eastAsia="ru-RU"/>
        </w:rPr>
        <w:t>Закон</w:t>
      </w:r>
      <w:r>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b/>
          <w:bCs/>
          <w:i/>
          <w:iCs/>
          <w:color w:val="000000"/>
          <w:sz w:val="29"/>
          <w:szCs w:val="29"/>
          <w:lang w:val="uk-UA" w:eastAsia="ru-RU"/>
        </w:rPr>
        <w:t>збільшення альтернативної вартості показує, що під час заміни</w:t>
      </w:r>
      <w:r>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b/>
          <w:bCs/>
          <w:i/>
          <w:iCs/>
          <w:color w:val="000000"/>
          <w:sz w:val="29"/>
          <w:szCs w:val="29"/>
          <w:lang w:val="uk-UA" w:eastAsia="ru-RU"/>
        </w:rPr>
        <w:t>виробництва одного блага (А) виробництвом іншого блага (В), за умов</w:t>
      </w:r>
      <w:r>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b/>
          <w:bCs/>
          <w:i/>
          <w:iCs/>
          <w:color w:val="000000"/>
          <w:sz w:val="29"/>
          <w:szCs w:val="29"/>
          <w:lang w:val="uk-UA" w:eastAsia="ru-RU"/>
        </w:rPr>
        <w:t>повного використання наявних ресурсів, альтернативні вартості виробництва кожної додаткової одиниці блага А зростатимуть.</w:t>
      </w:r>
      <w:r w:rsidRPr="001F0B76">
        <w:rPr>
          <w:rFonts w:ascii="Times New Roman" w:eastAsia="Times New Roman" w:hAnsi="Times New Roman" w:cs="Times New Roman"/>
          <w:b/>
          <w:bCs/>
          <w:i/>
          <w:iCs/>
          <w:color w:val="000000"/>
          <w:sz w:val="29"/>
          <w:szCs w:val="29"/>
          <w:lang w:eastAsia="ru-RU"/>
        </w:rPr>
        <w:t> </w:t>
      </w:r>
    </w:p>
    <w:p w:rsidR="008F6D43" w:rsidRPr="001F0B76" w:rsidRDefault="008F6D43" w:rsidP="002756B4">
      <w:pPr>
        <w:spacing w:before="120" w:after="0" w:line="375" w:lineRule="atLeast"/>
        <w:ind w:firstLine="709"/>
        <w:jc w:val="both"/>
        <w:rPr>
          <w:rFonts w:ascii="Times New Roman" w:eastAsia="Times New Roman" w:hAnsi="Times New Roman" w:cs="Times New Roman"/>
          <w:color w:val="000000"/>
          <w:sz w:val="29"/>
          <w:szCs w:val="29"/>
          <w:lang w:eastAsia="ru-RU"/>
        </w:rPr>
      </w:pPr>
      <w:r>
        <w:rPr>
          <w:rFonts w:ascii="Times New Roman" w:eastAsia="Times New Roman" w:hAnsi="Times New Roman" w:cs="Times New Roman"/>
          <w:bCs/>
          <w:iCs/>
          <w:color w:val="000000"/>
          <w:sz w:val="29"/>
          <w:lang w:eastAsia="ru-RU"/>
        </w:rPr>
        <w:t>Так,</w:t>
      </w:r>
      <w:r>
        <w:rPr>
          <w:rFonts w:ascii="Times New Roman" w:eastAsia="Times New Roman" w:hAnsi="Times New Roman" w:cs="Times New Roman"/>
          <w:bCs/>
          <w:iCs/>
          <w:color w:val="000000"/>
          <w:sz w:val="29"/>
          <w:lang w:val="uk-UA" w:eastAsia="ru-RU"/>
        </w:rPr>
        <w:t xml:space="preserve"> </w:t>
      </w:r>
      <w:r w:rsidRPr="008F6D43">
        <w:rPr>
          <w:rFonts w:ascii="Times New Roman" w:eastAsia="Times New Roman" w:hAnsi="Times New Roman" w:cs="Times New Roman"/>
          <w:bCs/>
          <w:iCs/>
          <w:color w:val="000000"/>
          <w:sz w:val="29"/>
          <w:lang w:eastAsia="ru-RU"/>
        </w:rPr>
        <w:t>в</w:t>
      </w:r>
      <w:r>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color w:val="000000"/>
          <w:sz w:val="29"/>
          <w:szCs w:val="29"/>
          <w:lang w:eastAsia="ru-RU"/>
        </w:rPr>
        <w:t>нашому прикладі, альтернативна вартість збільшення виробництва вершкового масла з 1 тонни до 2 тонн дорівнює відмові від виробництва 2 тисяч гармат (перехід з точки В до точки С; 14 -12=2) .</w:t>
      </w:r>
    </w:p>
    <w:p w:rsidR="008F6D43" w:rsidRPr="001F0B76" w:rsidRDefault="008F6D43" w:rsidP="002756B4">
      <w:pPr>
        <w:spacing w:before="30" w:after="0" w:line="360" w:lineRule="atLeast"/>
        <w:ind w:firstLine="709"/>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Збільшення виробництва верш</w:t>
      </w:r>
      <w:r w:rsidR="002756B4">
        <w:rPr>
          <w:rFonts w:ascii="Times New Roman" w:eastAsia="Times New Roman" w:hAnsi="Times New Roman" w:cs="Times New Roman"/>
          <w:color w:val="000000"/>
          <w:sz w:val="29"/>
          <w:szCs w:val="29"/>
          <w:lang w:eastAsia="ru-RU"/>
        </w:rPr>
        <w:t>кового масла з 2 тонн до 3 тонн</w:t>
      </w:r>
      <w:r w:rsidR="002756B4">
        <w:rPr>
          <w:rFonts w:ascii="Times New Roman" w:eastAsia="Times New Roman" w:hAnsi="Times New Roman" w:cs="Times New Roman"/>
          <w:color w:val="000000"/>
          <w:sz w:val="29"/>
          <w:szCs w:val="29"/>
          <w:lang w:val="uk-UA" w:eastAsia="ru-RU"/>
        </w:rPr>
        <w:t xml:space="preserve"> о</w:t>
      </w:r>
      <w:r w:rsidRPr="001F0B76">
        <w:rPr>
          <w:rFonts w:ascii="Times New Roman" w:eastAsia="Times New Roman" w:hAnsi="Times New Roman" w:cs="Times New Roman"/>
          <w:color w:val="000000"/>
          <w:sz w:val="29"/>
          <w:szCs w:val="29"/>
          <w:lang w:eastAsia="ru-RU"/>
        </w:rPr>
        <w:t>значає відмову від виробництва вже 3 тисяч гармат (перехід з точки С до точки D;</w:t>
      </w:r>
      <w:r w:rsidR="002756B4">
        <w:rPr>
          <w:rFonts w:ascii="Times New Roman" w:eastAsia="Times New Roman" w:hAnsi="Times New Roman" w:cs="Times New Roman"/>
          <w:color w:val="000000"/>
          <w:sz w:val="29"/>
          <w:szCs w:val="29"/>
          <w:lang w:val="uk-UA" w:eastAsia="ru-RU"/>
        </w:rPr>
        <w:t xml:space="preserve"> </w:t>
      </w:r>
      <w:r w:rsidRPr="001F0B76">
        <w:rPr>
          <w:rFonts w:ascii="Times New Roman" w:eastAsia="Times New Roman" w:hAnsi="Times New Roman" w:cs="Times New Roman"/>
          <w:color w:val="000000"/>
          <w:sz w:val="29"/>
          <w:szCs w:val="29"/>
          <w:lang w:eastAsia="ru-RU"/>
        </w:rPr>
        <w:t>12-9 = 3).</w:t>
      </w:r>
    </w:p>
    <w:p w:rsidR="008F6D43" w:rsidRPr="001F0B76" w:rsidRDefault="008F6D43" w:rsidP="002756B4">
      <w:pPr>
        <w:spacing w:before="75" w:after="0" w:line="360" w:lineRule="atLeast"/>
        <w:ind w:firstLine="709"/>
        <w:rPr>
          <w:rFonts w:ascii="Times New Roman" w:eastAsia="Times New Roman" w:hAnsi="Times New Roman" w:cs="Times New Roman"/>
          <w:color w:val="000000"/>
          <w:sz w:val="29"/>
          <w:szCs w:val="29"/>
          <w:lang w:eastAsia="ru-RU"/>
        </w:rPr>
      </w:pPr>
      <w:r w:rsidRPr="001F0B76">
        <w:rPr>
          <w:rFonts w:ascii="Times New Roman" w:eastAsia="Times New Roman" w:hAnsi="Times New Roman" w:cs="Times New Roman"/>
          <w:color w:val="000000"/>
          <w:sz w:val="29"/>
          <w:szCs w:val="29"/>
          <w:lang w:eastAsia="ru-RU"/>
        </w:rPr>
        <w:t>Таким чином, крива виробничих можливостей характеризує наступні економічні положення:</w:t>
      </w:r>
    </w:p>
    <w:p w:rsidR="008F6D43" w:rsidRPr="008F6D43" w:rsidRDefault="008F6D43" w:rsidP="002756B4">
      <w:pPr>
        <w:pStyle w:val="a5"/>
        <w:numPr>
          <w:ilvl w:val="0"/>
          <w:numId w:val="2"/>
        </w:numPr>
        <w:spacing w:before="60" w:after="0" w:line="360" w:lineRule="atLeast"/>
        <w:ind w:left="0" w:firstLine="709"/>
        <w:jc w:val="both"/>
        <w:rPr>
          <w:rFonts w:ascii="Times New Roman" w:eastAsia="Times New Roman" w:hAnsi="Times New Roman" w:cs="Times New Roman"/>
          <w:color w:val="000000"/>
          <w:sz w:val="29"/>
          <w:szCs w:val="29"/>
          <w:lang w:eastAsia="ru-RU"/>
        </w:rPr>
      </w:pPr>
      <w:r w:rsidRPr="008F6D43">
        <w:rPr>
          <w:rFonts w:ascii="Times New Roman" w:eastAsia="Times New Roman" w:hAnsi="Times New Roman" w:cs="Times New Roman"/>
          <w:color w:val="000000"/>
          <w:sz w:val="29"/>
          <w:lang w:eastAsia="ru-RU"/>
        </w:rPr>
        <w:t>Неможлива жодна комбінація виробництва товарів, яка описується точками, розташованими із зовнішнього боку КВМ.</w:t>
      </w:r>
    </w:p>
    <w:p w:rsidR="008F6D43" w:rsidRPr="00A650B5" w:rsidRDefault="008F6D43" w:rsidP="002756B4">
      <w:pPr>
        <w:pStyle w:val="a5"/>
        <w:numPr>
          <w:ilvl w:val="0"/>
          <w:numId w:val="2"/>
        </w:numPr>
        <w:spacing w:before="45" w:after="0" w:line="315" w:lineRule="atLeast"/>
        <w:ind w:left="0" w:firstLine="709"/>
        <w:jc w:val="both"/>
        <w:rPr>
          <w:rFonts w:ascii="Times New Roman" w:eastAsia="Times New Roman" w:hAnsi="Times New Roman" w:cs="Times New Roman"/>
          <w:color w:val="000000"/>
          <w:sz w:val="29"/>
          <w:szCs w:val="29"/>
          <w:lang w:eastAsia="ru-RU"/>
        </w:rPr>
      </w:pPr>
      <w:r w:rsidRPr="008F6D43">
        <w:rPr>
          <w:rFonts w:ascii="Times New Roman" w:eastAsia="Times New Roman" w:hAnsi="Times New Roman" w:cs="Times New Roman"/>
          <w:color w:val="000000"/>
          <w:sz w:val="29"/>
          <w:lang w:eastAsia="ru-RU"/>
        </w:rPr>
        <w:t>Вибір із різних комбінацій виробництва товарів можливий тільки з тих</w:t>
      </w:r>
      <w:r w:rsidR="00A650B5">
        <w:rPr>
          <w:rFonts w:ascii="Times New Roman" w:eastAsia="Times New Roman" w:hAnsi="Times New Roman" w:cs="Times New Roman"/>
          <w:color w:val="000000"/>
          <w:sz w:val="29"/>
          <w:lang w:val="uk-UA" w:eastAsia="ru-RU"/>
        </w:rPr>
        <w:t xml:space="preserve"> </w:t>
      </w:r>
      <w:r w:rsidRPr="00A650B5">
        <w:rPr>
          <w:rFonts w:ascii="Times New Roman" w:eastAsia="Times New Roman" w:hAnsi="Times New Roman" w:cs="Times New Roman"/>
          <w:color w:val="000000"/>
          <w:sz w:val="29"/>
          <w:szCs w:val="29"/>
          <w:lang w:eastAsia="ru-RU"/>
        </w:rPr>
        <w:t>варіантів, які описуються точками, що розміщені на кривій або всередині неї.</w:t>
      </w:r>
    </w:p>
    <w:p w:rsidR="008F6D43" w:rsidRPr="008F6D43" w:rsidRDefault="008F6D43" w:rsidP="002756B4">
      <w:pPr>
        <w:pStyle w:val="a5"/>
        <w:numPr>
          <w:ilvl w:val="0"/>
          <w:numId w:val="2"/>
        </w:numPr>
        <w:spacing w:before="45" w:after="0" w:line="315" w:lineRule="atLeast"/>
        <w:ind w:left="0" w:firstLine="709"/>
        <w:jc w:val="both"/>
        <w:rPr>
          <w:rFonts w:ascii="Times New Roman" w:eastAsia="Times New Roman" w:hAnsi="Times New Roman" w:cs="Times New Roman"/>
          <w:color w:val="000000"/>
          <w:sz w:val="29"/>
          <w:szCs w:val="29"/>
          <w:lang w:eastAsia="ru-RU"/>
        </w:rPr>
      </w:pPr>
      <w:r w:rsidRPr="008F6D43">
        <w:rPr>
          <w:rFonts w:ascii="Times New Roman" w:eastAsia="Times New Roman" w:hAnsi="Times New Roman" w:cs="Times New Roman"/>
          <w:color w:val="000000"/>
          <w:sz w:val="29"/>
          <w:lang w:eastAsia="ru-RU"/>
        </w:rPr>
        <w:t>Спадний нахил кривої ілюструє поняття альтернативної вартості.</w:t>
      </w:r>
    </w:p>
    <w:p w:rsidR="008F6D43" w:rsidRPr="008F6D43" w:rsidRDefault="008F6D43" w:rsidP="002756B4">
      <w:pPr>
        <w:pStyle w:val="a5"/>
        <w:numPr>
          <w:ilvl w:val="0"/>
          <w:numId w:val="2"/>
        </w:numPr>
        <w:spacing w:before="75" w:after="0" w:line="315" w:lineRule="atLeast"/>
        <w:ind w:left="0" w:firstLine="709"/>
        <w:jc w:val="both"/>
        <w:rPr>
          <w:rFonts w:ascii="Times New Roman" w:eastAsia="Times New Roman" w:hAnsi="Times New Roman" w:cs="Times New Roman"/>
          <w:color w:val="000000"/>
          <w:sz w:val="29"/>
          <w:szCs w:val="29"/>
          <w:lang w:eastAsia="ru-RU"/>
        </w:rPr>
      </w:pPr>
      <w:r w:rsidRPr="008F6D43">
        <w:rPr>
          <w:rFonts w:ascii="Times New Roman" w:eastAsia="Times New Roman" w:hAnsi="Times New Roman" w:cs="Times New Roman"/>
          <w:color w:val="000000"/>
          <w:sz w:val="29"/>
          <w:lang w:eastAsia="ru-RU"/>
        </w:rPr>
        <w:t>Опуклість кривої демонструє збільшення альтернативної вартості.</w:t>
      </w:r>
    </w:p>
    <w:p w:rsidR="008F6D43" w:rsidRPr="001F0B76" w:rsidRDefault="008F6D43" w:rsidP="002756B4">
      <w:pPr>
        <w:spacing w:before="30" w:after="0" w:line="375" w:lineRule="atLeast"/>
        <w:ind w:firstLine="709"/>
        <w:jc w:val="both"/>
        <w:rPr>
          <w:rFonts w:ascii="Times New Roman" w:eastAsia="Times New Roman" w:hAnsi="Times New Roman" w:cs="Times New Roman"/>
          <w:color w:val="000000"/>
          <w:sz w:val="29"/>
          <w:szCs w:val="29"/>
          <w:lang w:eastAsia="ru-RU"/>
        </w:rPr>
      </w:pPr>
    </w:p>
    <w:sectPr w:rsidR="008F6D43" w:rsidRPr="001F0B76" w:rsidSect="00D55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7E1C"/>
    <w:multiLevelType w:val="hybridMultilevel"/>
    <w:tmpl w:val="197C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D6B16"/>
    <w:multiLevelType w:val="hybridMultilevel"/>
    <w:tmpl w:val="D166DA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816690"/>
    <w:multiLevelType w:val="hybridMultilevel"/>
    <w:tmpl w:val="324A8C6E"/>
    <w:lvl w:ilvl="0" w:tplc="5A6EA72E">
      <w:numFmt w:val="bullet"/>
      <w:lvlText w:val="•"/>
      <w:lvlJc w:val="left"/>
      <w:pPr>
        <w:ind w:left="1350" w:hanging="765"/>
      </w:pPr>
      <w:rPr>
        <w:rFonts w:ascii="Times New Roman" w:eastAsia="Times New Roman" w:hAnsi="Times New Roman" w:cs="Times New Roman" w:hint="default"/>
        <w:sz w:val="23"/>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B76"/>
    <w:rsid w:val="00036536"/>
    <w:rsid w:val="00122991"/>
    <w:rsid w:val="00170CB8"/>
    <w:rsid w:val="001F0B76"/>
    <w:rsid w:val="002756B4"/>
    <w:rsid w:val="003F6D15"/>
    <w:rsid w:val="00486338"/>
    <w:rsid w:val="004B53E5"/>
    <w:rsid w:val="005132C9"/>
    <w:rsid w:val="00565A76"/>
    <w:rsid w:val="0060667F"/>
    <w:rsid w:val="006330CB"/>
    <w:rsid w:val="00665D80"/>
    <w:rsid w:val="00750ACB"/>
    <w:rsid w:val="008F6D43"/>
    <w:rsid w:val="0092249F"/>
    <w:rsid w:val="009F4DBD"/>
    <w:rsid w:val="00A52F31"/>
    <w:rsid w:val="00A650B5"/>
    <w:rsid w:val="00C00A83"/>
    <w:rsid w:val="00C049E8"/>
    <w:rsid w:val="00C11362"/>
    <w:rsid w:val="00CA6E91"/>
    <w:rsid w:val="00CB026A"/>
    <w:rsid w:val="00D55767"/>
    <w:rsid w:val="00F23356"/>
    <w:rsid w:val="00F91E60"/>
    <w:rsid w:val="00FB4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6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33">
    <w:name w:val="p23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4">
    <w:name w:val="p23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1F0B76"/>
  </w:style>
  <w:style w:type="character" w:customStyle="1" w:styleId="ft65">
    <w:name w:val="ft65"/>
    <w:basedOn w:val="a0"/>
    <w:rsid w:val="001F0B76"/>
  </w:style>
  <w:style w:type="paragraph" w:customStyle="1" w:styleId="p236">
    <w:name w:val="p23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9">
    <w:name w:val="p23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0">
    <w:name w:val="p24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6">
    <w:name w:val="p24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8">
    <w:name w:val="p24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1F0B76"/>
  </w:style>
  <w:style w:type="character" w:customStyle="1" w:styleId="ft66">
    <w:name w:val="ft66"/>
    <w:basedOn w:val="a0"/>
    <w:rsid w:val="001F0B76"/>
  </w:style>
  <w:style w:type="paragraph" w:customStyle="1" w:styleId="p249">
    <w:name w:val="p24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
    <w:name w:val="ft22"/>
    <w:basedOn w:val="a0"/>
    <w:rsid w:val="001F0B76"/>
  </w:style>
  <w:style w:type="paragraph" w:customStyle="1" w:styleId="p167">
    <w:name w:val="p16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0">
    <w:name w:val="p25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1">
    <w:name w:val="p25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2">
    <w:name w:val="p25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3">
    <w:name w:val="p25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4">
    <w:name w:val="p25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0">
    <w:name w:val="ft50"/>
    <w:basedOn w:val="a0"/>
    <w:rsid w:val="001F0B76"/>
  </w:style>
  <w:style w:type="paragraph" w:customStyle="1" w:styleId="p255">
    <w:name w:val="p25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1F0B76"/>
  </w:style>
  <w:style w:type="character" w:customStyle="1" w:styleId="ft68">
    <w:name w:val="ft68"/>
    <w:basedOn w:val="a0"/>
    <w:rsid w:val="001F0B76"/>
  </w:style>
  <w:style w:type="paragraph" w:customStyle="1" w:styleId="p256">
    <w:name w:val="p25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4">
    <w:name w:val="ft44"/>
    <w:basedOn w:val="a0"/>
    <w:rsid w:val="001F0B76"/>
  </w:style>
  <w:style w:type="paragraph" w:customStyle="1" w:styleId="p257">
    <w:name w:val="p25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9">
    <w:name w:val="ft69"/>
    <w:basedOn w:val="a0"/>
    <w:rsid w:val="001F0B76"/>
  </w:style>
  <w:style w:type="paragraph" w:customStyle="1" w:styleId="p258">
    <w:name w:val="p25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1F0B76"/>
  </w:style>
  <w:style w:type="character" w:customStyle="1" w:styleId="ft70">
    <w:name w:val="ft70"/>
    <w:basedOn w:val="a0"/>
    <w:rsid w:val="001F0B76"/>
  </w:style>
  <w:style w:type="paragraph" w:customStyle="1" w:styleId="p259">
    <w:name w:val="p25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0">
    <w:name w:val="p26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1F0B76"/>
  </w:style>
  <w:style w:type="character" w:customStyle="1" w:styleId="ft9">
    <w:name w:val="ft9"/>
    <w:basedOn w:val="a0"/>
    <w:rsid w:val="001F0B76"/>
  </w:style>
  <w:style w:type="paragraph" w:customStyle="1" w:styleId="p261">
    <w:name w:val="p26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1">
    <w:name w:val="ft71"/>
    <w:basedOn w:val="a0"/>
    <w:rsid w:val="001F0B76"/>
  </w:style>
  <w:style w:type="paragraph" w:customStyle="1" w:styleId="p263">
    <w:name w:val="p26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4">
    <w:name w:val="ft64"/>
    <w:basedOn w:val="a0"/>
    <w:rsid w:val="001F0B76"/>
  </w:style>
  <w:style w:type="paragraph" w:customStyle="1" w:styleId="p264">
    <w:name w:val="p26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2">
    <w:name w:val="ft72"/>
    <w:basedOn w:val="a0"/>
    <w:rsid w:val="001F0B76"/>
  </w:style>
  <w:style w:type="character" w:customStyle="1" w:styleId="ft23">
    <w:name w:val="ft23"/>
    <w:basedOn w:val="a0"/>
    <w:rsid w:val="001F0B76"/>
  </w:style>
  <w:style w:type="paragraph" w:customStyle="1" w:styleId="p265">
    <w:name w:val="p26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6">
    <w:name w:val="p26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7">
    <w:name w:val="p26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8">
    <w:name w:val="p26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9">
    <w:name w:val="p26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0">
    <w:name w:val="p27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1">
    <w:name w:val="p27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2">
    <w:name w:val="p27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4">
    <w:name w:val="p27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5">
    <w:name w:val="p27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6">
    <w:name w:val="p27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7">
    <w:name w:val="p27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8">
    <w:name w:val="p27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9">
    <w:name w:val="p27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0">
    <w:name w:val="p28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1">
    <w:name w:val="p28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2">
    <w:name w:val="p28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1F0B76"/>
  </w:style>
  <w:style w:type="paragraph" w:customStyle="1" w:styleId="p284">
    <w:name w:val="p28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5">
    <w:name w:val="p28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6">
    <w:name w:val="p28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1F0B76"/>
  </w:style>
  <w:style w:type="paragraph" w:customStyle="1" w:styleId="p287">
    <w:name w:val="p28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8">
    <w:name w:val="p28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9">
    <w:name w:val="p289"/>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1">
    <w:name w:val="ft51"/>
    <w:basedOn w:val="a0"/>
    <w:rsid w:val="001F0B76"/>
  </w:style>
  <w:style w:type="character" w:customStyle="1" w:styleId="ft52">
    <w:name w:val="ft52"/>
    <w:basedOn w:val="a0"/>
    <w:rsid w:val="001F0B76"/>
  </w:style>
  <w:style w:type="paragraph" w:customStyle="1" w:styleId="p176">
    <w:name w:val="p17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3">
    <w:name w:val="ft53"/>
    <w:basedOn w:val="a0"/>
    <w:rsid w:val="001F0B76"/>
  </w:style>
  <w:style w:type="paragraph" w:customStyle="1" w:styleId="p292">
    <w:name w:val="p29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2">
    <w:name w:val="p182"/>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3">
    <w:name w:val="p293"/>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6">
    <w:name w:val="p296"/>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1F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4">
    <w:name w:val="ft54"/>
    <w:basedOn w:val="a0"/>
    <w:rsid w:val="001F0B76"/>
  </w:style>
  <w:style w:type="paragraph" w:styleId="a3">
    <w:name w:val="Balloon Text"/>
    <w:basedOn w:val="a"/>
    <w:link w:val="a4"/>
    <w:uiPriority w:val="99"/>
    <w:semiHidden/>
    <w:unhideWhenUsed/>
    <w:rsid w:val="001F0B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0B76"/>
    <w:rPr>
      <w:rFonts w:ascii="Tahoma" w:hAnsi="Tahoma" w:cs="Tahoma"/>
      <w:sz w:val="16"/>
      <w:szCs w:val="16"/>
    </w:rPr>
  </w:style>
  <w:style w:type="paragraph" w:styleId="a5">
    <w:name w:val="List Paragraph"/>
    <w:basedOn w:val="a"/>
    <w:uiPriority w:val="34"/>
    <w:qFormat/>
    <w:rsid w:val="00122991"/>
    <w:pPr>
      <w:ind w:left="720"/>
      <w:contextualSpacing/>
    </w:pPr>
  </w:style>
</w:styles>
</file>

<file path=word/webSettings.xml><?xml version="1.0" encoding="utf-8"?>
<w:webSettings xmlns:r="http://schemas.openxmlformats.org/officeDocument/2006/relationships" xmlns:w="http://schemas.openxmlformats.org/wordprocessingml/2006/main">
  <w:divs>
    <w:div w:id="741372132">
      <w:bodyDiv w:val="1"/>
      <w:marLeft w:val="0"/>
      <w:marRight w:val="0"/>
      <w:marTop w:val="0"/>
      <w:marBottom w:val="0"/>
      <w:divBdr>
        <w:top w:val="none" w:sz="0" w:space="0" w:color="auto"/>
        <w:left w:val="none" w:sz="0" w:space="0" w:color="auto"/>
        <w:bottom w:val="none" w:sz="0" w:space="0" w:color="auto"/>
        <w:right w:val="none" w:sz="0" w:space="0" w:color="auto"/>
      </w:divBdr>
      <w:divsChild>
        <w:div w:id="1419718767">
          <w:marLeft w:val="0"/>
          <w:marRight w:val="0"/>
          <w:marTop w:val="150"/>
          <w:marBottom w:val="150"/>
          <w:divBdr>
            <w:top w:val="dashed" w:sz="6" w:space="0" w:color="787878"/>
            <w:left w:val="dashed" w:sz="6" w:space="0" w:color="787878"/>
            <w:bottom w:val="dashed" w:sz="6" w:space="0" w:color="787878"/>
            <w:right w:val="dashed" w:sz="6" w:space="0" w:color="787878"/>
          </w:divBdr>
          <w:divsChild>
            <w:div w:id="762341749">
              <w:marLeft w:val="0"/>
              <w:marRight w:val="0"/>
              <w:marTop w:val="0"/>
              <w:marBottom w:val="0"/>
              <w:divBdr>
                <w:top w:val="none" w:sz="0" w:space="0" w:color="auto"/>
                <w:left w:val="none" w:sz="0" w:space="0" w:color="auto"/>
                <w:bottom w:val="none" w:sz="0" w:space="0" w:color="auto"/>
                <w:right w:val="none" w:sz="0" w:space="0" w:color="auto"/>
              </w:divBdr>
            </w:div>
            <w:div w:id="1421022088">
              <w:marLeft w:val="10815"/>
              <w:marRight w:val="0"/>
              <w:marTop w:val="495"/>
              <w:marBottom w:val="0"/>
              <w:divBdr>
                <w:top w:val="none" w:sz="0" w:space="0" w:color="auto"/>
                <w:left w:val="none" w:sz="0" w:space="0" w:color="auto"/>
                <w:bottom w:val="none" w:sz="0" w:space="0" w:color="auto"/>
                <w:right w:val="none" w:sz="0" w:space="0" w:color="auto"/>
              </w:divBdr>
            </w:div>
          </w:divsChild>
        </w:div>
        <w:div w:id="1219976278">
          <w:marLeft w:val="0"/>
          <w:marRight w:val="0"/>
          <w:marTop w:val="150"/>
          <w:marBottom w:val="150"/>
          <w:divBdr>
            <w:top w:val="dashed" w:sz="6" w:space="0" w:color="787878"/>
            <w:left w:val="dashed" w:sz="6" w:space="0" w:color="787878"/>
            <w:bottom w:val="dashed" w:sz="6" w:space="0" w:color="787878"/>
            <w:right w:val="dashed" w:sz="6" w:space="0" w:color="787878"/>
          </w:divBdr>
          <w:divsChild>
            <w:div w:id="468934818">
              <w:marLeft w:val="0"/>
              <w:marRight w:val="0"/>
              <w:marTop w:val="0"/>
              <w:marBottom w:val="0"/>
              <w:divBdr>
                <w:top w:val="none" w:sz="0" w:space="0" w:color="auto"/>
                <w:left w:val="none" w:sz="0" w:space="0" w:color="auto"/>
                <w:bottom w:val="none" w:sz="0" w:space="0" w:color="auto"/>
                <w:right w:val="none" w:sz="0" w:space="0" w:color="auto"/>
              </w:divBdr>
            </w:div>
            <w:div w:id="1008679882">
              <w:marLeft w:val="9120"/>
              <w:marRight w:val="0"/>
              <w:marTop w:val="525"/>
              <w:marBottom w:val="0"/>
              <w:divBdr>
                <w:top w:val="none" w:sz="0" w:space="0" w:color="auto"/>
                <w:left w:val="none" w:sz="0" w:space="0" w:color="auto"/>
                <w:bottom w:val="none" w:sz="0" w:space="0" w:color="auto"/>
                <w:right w:val="none" w:sz="0" w:space="0" w:color="auto"/>
              </w:divBdr>
            </w:div>
          </w:divsChild>
        </w:div>
        <w:div w:id="1158962987">
          <w:marLeft w:val="0"/>
          <w:marRight w:val="0"/>
          <w:marTop w:val="150"/>
          <w:marBottom w:val="150"/>
          <w:divBdr>
            <w:top w:val="dashed" w:sz="6" w:space="0" w:color="787878"/>
            <w:left w:val="dashed" w:sz="6" w:space="0" w:color="787878"/>
            <w:bottom w:val="dashed" w:sz="6" w:space="0" w:color="787878"/>
            <w:right w:val="dashed" w:sz="6" w:space="0" w:color="787878"/>
          </w:divBdr>
          <w:divsChild>
            <w:div w:id="1740786381">
              <w:marLeft w:val="0"/>
              <w:marRight w:val="0"/>
              <w:marTop w:val="0"/>
              <w:marBottom w:val="0"/>
              <w:divBdr>
                <w:top w:val="none" w:sz="0" w:space="0" w:color="auto"/>
                <w:left w:val="none" w:sz="0" w:space="0" w:color="auto"/>
                <w:bottom w:val="none" w:sz="0" w:space="0" w:color="auto"/>
                <w:right w:val="none" w:sz="0" w:space="0" w:color="auto"/>
              </w:divBdr>
            </w:div>
            <w:div w:id="831677729">
              <w:marLeft w:val="10815"/>
              <w:marRight w:val="0"/>
              <w:marTop w:val="450"/>
              <w:marBottom w:val="0"/>
              <w:divBdr>
                <w:top w:val="none" w:sz="0" w:space="0" w:color="auto"/>
                <w:left w:val="none" w:sz="0" w:space="0" w:color="auto"/>
                <w:bottom w:val="none" w:sz="0" w:space="0" w:color="auto"/>
                <w:right w:val="none" w:sz="0" w:space="0" w:color="auto"/>
              </w:divBdr>
            </w:div>
          </w:divsChild>
        </w:div>
        <w:div w:id="1276643446">
          <w:marLeft w:val="0"/>
          <w:marRight w:val="0"/>
          <w:marTop w:val="150"/>
          <w:marBottom w:val="150"/>
          <w:divBdr>
            <w:top w:val="dashed" w:sz="6" w:space="0" w:color="787878"/>
            <w:left w:val="dashed" w:sz="6" w:space="0" w:color="787878"/>
            <w:bottom w:val="dashed" w:sz="6" w:space="0" w:color="787878"/>
            <w:right w:val="dashed" w:sz="6" w:space="0" w:color="787878"/>
          </w:divBdr>
          <w:divsChild>
            <w:div w:id="205920040">
              <w:marLeft w:val="0"/>
              <w:marRight w:val="0"/>
              <w:marTop w:val="0"/>
              <w:marBottom w:val="0"/>
              <w:divBdr>
                <w:top w:val="none" w:sz="0" w:space="0" w:color="auto"/>
                <w:left w:val="none" w:sz="0" w:space="0" w:color="auto"/>
                <w:bottom w:val="none" w:sz="0" w:space="0" w:color="auto"/>
                <w:right w:val="none" w:sz="0" w:space="0" w:color="auto"/>
              </w:divBdr>
            </w:div>
            <w:div w:id="1501384398">
              <w:marLeft w:val="9120"/>
              <w:marRight w:val="0"/>
              <w:marTop w:val="285"/>
              <w:marBottom w:val="0"/>
              <w:divBdr>
                <w:top w:val="none" w:sz="0" w:space="0" w:color="auto"/>
                <w:left w:val="none" w:sz="0" w:space="0" w:color="auto"/>
                <w:bottom w:val="none" w:sz="0" w:space="0" w:color="auto"/>
                <w:right w:val="none" w:sz="0" w:space="0" w:color="auto"/>
              </w:divBdr>
            </w:div>
          </w:divsChild>
        </w:div>
        <w:div w:id="895318375">
          <w:marLeft w:val="0"/>
          <w:marRight w:val="0"/>
          <w:marTop w:val="150"/>
          <w:marBottom w:val="150"/>
          <w:divBdr>
            <w:top w:val="dashed" w:sz="6" w:space="0" w:color="787878"/>
            <w:left w:val="dashed" w:sz="6" w:space="0" w:color="787878"/>
            <w:bottom w:val="dashed" w:sz="6" w:space="0" w:color="787878"/>
            <w:right w:val="dashed" w:sz="6" w:space="0" w:color="787878"/>
          </w:divBdr>
          <w:divsChild>
            <w:div w:id="276765034">
              <w:marLeft w:val="0"/>
              <w:marRight w:val="0"/>
              <w:marTop w:val="0"/>
              <w:marBottom w:val="0"/>
              <w:divBdr>
                <w:top w:val="none" w:sz="0" w:space="0" w:color="auto"/>
                <w:left w:val="none" w:sz="0" w:space="0" w:color="auto"/>
                <w:bottom w:val="none" w:sz="0" w:space="0" w:color="auto"/>
                <w:right w:val="none" w:sz="0" w:space="0" w:color="auto"/>
              </w:divBdr>
            </w:div>
            <w:div w:id="2062359246">
              <w:marLeft w:val="0"/>
              <w:marRight w:val="0"/>
              <w:marTop w:val="0"/>
              <w:marBottom w:val="0"/>
              <w:divBdr>
                <w:top w:val="none" w:sz="0" w:space="0" w:color="auto"/>
                <w:left w:val="none" w:sz="0" w:space="0" w:color="auto"/>
                <w:bottom w:val="none" w:sz="0" w:space="0" w:color="auto"/>
                <w:right w:val="none" w:sz="0" w:space="0" w:color="auto"/>
              </w:divBdr>
            </w:div>
            <w:div w:id="1575354659">
              <w:marLeft w:val="9120"/>
              <w:marRight w:val="0"/>
              <w:marTop w:val="270"/>
              <w:marBottom w:val="0"/>
              <w:divBdr>
                <w:top w:val="none" w:sz="0" w:space="0" w:color="auto"/>
                <w:left w:val="none" w:sz="0" w:space="0" w:color="auto"/>
                <w:bottom w:val="none" w:sz="0" w:space="0" w:color="auto"/>
                <w:right w:val="none" w:sz="0" w:space="0" w:color="auto"/>
              </w:divBdr>
            </w:div>
          </w:divsChild>
        </w:div>
        <w:div w:id="33117324">
          <w:marLeft w:val="0"/>
          <w:marRight w:val="0"/>
          <w:marTop w:val="150"/>
          <w:marBottom w:val="150"/>
          <w:divBdr>
            <w:top w:val="dashed" w:sz="6" w:space="0" w:color="787878"/>
            <w:left w:val="dashed" w:sz="6" w:space="0" w:color="787878"/>
            <w:bottom w:val="dashed" w:sz="6" w:space="0" w:color="787878"/>
            <w:right w:val="dashed" w:sz="6" w:space="0" w:color="787878"/>
          </w:divBdr>
          <w:divsChild>
            <w:div w:id="116679110">
              <w:marLeft w:val="0"/>
              <w:marRight w:val="0"/>
              <w:marTop w:val="0"/>
              <w:marBottom w:val="0"/>
              <w:divBdr>
                <w:top w:val="none" w:sz="0" w:space="0" w:color="auto"/>
                <w:left w:val="none" w:sz="0" w:space="0" w:color="auto"/>
                <w:bottom w:val="none" w:sz="0" w:space="0" w:color="auto"/>
                <w:right w:val="none" w:sz="0" w:space="0" w:color="auto"/>
              </w:divBdr>
            </w:div>
            <w:div w:id="263152760">
              <w:marLeft w:val="9120"/>
              <w:marRight w:val="0"/>
              <w:marTop w:val="495"/>
              <w:marBottom w:val="0"/>
              <w:divBdr>
                <w:top w:val="none" w:sz="0" w:space="0" w:color="auto"/>
                <w:left w:val="none" w:sz="0" w:space="0" w:color="auto"/>
                <w:bottom w:val="none" w:sz="0" w:space="0" w:color="auto"/>
                <w:right w:val="none" w:sz="0" w:space="0" w:color="auto"/>
              </w:divBdr>
            </w:div>
          </w:divsChild>
        </w:div>
        <w:div w:id="1271740858">
          <w:marLeft w:val="0"/>
          <w:marRight w:val="0"/>
          <w:marTop w:val="150"/>
          <w:marBottom w:val="150"/>
          <w:divBdr>
            <w:top w:val="dashed" w:sz="6" w:space="0" w:color="787878"/>
            <w:left w:val="dashed" w:sz="6" w:space="0" w:color="787878"/>
            <w:bottom w:val="dashed" w:sz="6" w:space="0" w:color="787878"/>
            <w:right w:val="dashed" w:sz="6" w:space="0" w:color="787878"/>
          </w:divBdr>
          <w:divsChild>
            <w:div w:id="7900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18</cp:revision>
  <dcterms:created xsi:type="dcterms:W3CDTF">2021-01-29T11:13:00Z</dcterms:created>
  <dcterms:modified xsi:type="dcterms:W3CDTF">2021-01-29T12:08:00Z</dcterms:modified>
</cp:coreProperties>
</file>