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C3" w:rsidRPr="002F6A6F" w:rsidRDefault="004B76C3" w:rsidP="00957B6C">
      <w:pPr>
        <w:ind w:firstLine="567"/>
        <w:jc w:val="both"/>
        <w:rPr>
          <w:color w:val="C00000"/>
          <w:szCs w:val="28"/>
          <w:lang w:val="uk-UA"/>
        </w:rPr>
      </w:pPr>
      <w:bookmarkStart w:id="0" w:name="_GoBack"/>
      <w:r w:rsidRPr="002F6A6F">
        <w:rPr>
          <w:b/>
          <w:color w:val="C00000"/>
          <w:szCs w:val="28"/>
          <w:highlight w:val="cyan"/>
          <w:lang w:val="uk-UA"/>
        </w:rPr>
        <w:t>ТЕМА 1.</w:t>
      </w:r>
      <w:r w:rsidR="000321EC">
        <w:rPr>
          <w:b/>
          <w:color w:val="C00000"/>
          <w:szCs w:val="28"/>
          <w:highlight w:val="cyan"/>
          <w:lang w:val="uk-UA"/>
        </w:rPr>
        <w:t>2</w:t>
      </w:r>
      <w:r w:rsidRPr="002F6A6F">
        <w:rPr>
          <w:b/>
          <w:color w:val="C00000"/>
          <w:szCs w:val="28"/>
          <w:highlight w:val="cyan"/>
          <w:lang w:val="uk-UA"/>
        </w:rPr>
        <w:t xml:space="preserve"> </w:t>
      </w:r>
      <w:r w:rsidRPr="002F6A6F">
        <w:rPr>
          <w:color w:val="C00000"/>
          <w:szCs w:val="28"/>
          <w:highlight w:val="cyan"/>
          <w:lang w:val="uk-UA"/>
        </w:rPr>
        <w:t>Мікроелектроніка</w:t>
      </w:r>
      <w:r w:rsidR="000321EC">
        <w:rPr>
          <w:color w:val="C00000"/>
          <w:szCs w:val="28"/>
          <w:highlight w:val="cyan"/>
          <w:lang w:val="uk-UA"/>
        </w:rPr>
        <w:t xml:space="preserve"> та обчислювальна техніка</w:t>
      </w:r>
      <w:r w:rsidRPr="002F6A6F">
        <w:rPr>
          <w:color w:val="C00000"/>
          <w:szCs w:val="28"/>
          <w:highlight w:val="cyan"/>
          <w:lang w:val="uk-UA"/>
        </w:rPr>
        <w:t>. Загальні відомості, історія розвитку.</w:t>
      </w:r>
    </w:p>
    <w:bookmarkEnd w:id="0"/>
    <w:p w:rsidR="000321EC" w:rsidRDefault="000321EC" w:rsidP="00957B6C">
      <w:pPr>
        <w:ind w:firstLine="567"/>
        <w:jc w:val="both"/>
        <w:rPr>
          <w:szCs w:val="28"/>
          <w:lang w:val="uk-UA"/>
        </w:rPr>
      </w:pPr>
      <w:r>
        <w:rPr>
          <w:szCs w:val="28"/>
          <w:lang w:val="uk-UA"/>
        </w:rPr>
        <w:fldChar w:fldCharType="begin"/>
      </w:r>
      <w:r>
        <w:rPr>
          <w:szCs w:val="28"/>
          <w:lang w:val="uk-UA"/>
        </w:rPr>
        <w:instrText xml:space="preserve"> HYPERLINK "</w:instrText>
      </w:r>
      <w:r w:rsidRPr="000321EC">
        <w:rPr>
          <w:szCs w:val="28"/>
          <w:lang w:val="uk-UA"/>
        </w:rPr>
        <w:instrText>https://uk.wikipedia.org/wiki/%D0%86%D1%81%D1%82%D0%BE%D1%80%D1%96%D1%8F_%D0%BE%D0%B1%D1%87%D0%B8%D1%81%D0%BB%D1%8E%D0%B2%D0%B0%D0%BB%D1%8C%D0%BD%D0%BE%D1%97_%D1%82%D0%B5%D1%85%D0%BD%D1%96%D0%BA%D0%B8</w:instrText>
      </w:r>
      <w:r>
        <w:rPr>
          <w:szCs w:val="28"/>
          <w:lang w:val="uk-UA"/>
        </w:rPr>
        <w:instrText xml:space="preserve">" </w:instrText>
      </w:r>
      <w:r>
        <w:rPr>
          <w:szCs w:val="28"/>
          <w:lang w:val="uk-UA"/>
        </w:rPr>
        <w:fldChar w:fldCharType="separate"/>
      </w:r>
      <w:r w:rsidRPr="008223FB">
        <w:rPr>
          <w:rStyle w:val="a9"/>
          <w:szCs w:val="28"/>
          <w:lang w:val="uk-UA"/>
        </w:rPr>
        <w:t>https://uk.wikipedia.org/wiki/%D0%86%D1%81%D1%82%D0%BE%D1%80%D1%96%D1%8F_%D0%BE%D0%B1%D1%87%D0%B8%D1%81%D0%BB%D1%8E%D0%B2%D0%B0%D0%BB%D1%8C%D0%BD%D0%BE%D1%97_%D1%82%D0%B5%D1%85%D0%BD%D1%96%D0%BA%D0%B8</w:t>
      </w:r>
      <w:r>
        <w:rPr>
          <w:szCs w:val="28"/>
          <w:lang w:val="uk-UA"/>
        </w:rPr>
        <w:fldChar w:fldCharType="end"/>
      </w:r>
    </w:p>
    <w:p w:rsidR="000321EC" w:rsidRDefault="000321EC" w:rsidP="00957B6C">
      <w:pPr>
        <w:ind w:firstLine="567"/>
        <w:jc w:val="both"/>
        <w:rPr>
          <w:szCs w:val="28"/>
          <w:lang w:val="uk-UA"/>
        </w:rPr>
      </w:pPr>
      <w:r>
        <w:rPr>
          <w:szCs w:val="28"/>
          <w:lang w:val="uk-UA"/>
        </w:rPr>
        <w:t>Перейти по посиланню та прочитати.</w:t>
      </w:r>
    </w:p>
    <w:p w:rsidR="000321EC" w:rsidRDefault="000321EC" w:rsidP="00957B6C">
      <w:pPr>
        <w:ind w:firstLine="567"/>
        <w:jc w:val="both"/>
        <w:rPr>
          <w:szCs w:val="28"/>
          <w:lang w:val="uk-UA"/>
        </w:rPr>
      </w:pPr>
    </w:p>
    <w:p w:rsidR="00957B6C" w:rsidRPr="002F6A6F" w:rsidRDefault="00957B6C" w:rsidP="00957B6C">
      <w:pPr>
        <w:ind w:firstLine="567"/>
        <w:jc w:val="both"/>
        <w:rPr>
          <w:szCs w:val="28"/>
          <w:lang w:val="uk-UA"/>
        </w:rPr>
      </w:pPr>
      <w:r w:rsidRPr="002F6A6F">
        <w:rPr>
          <w:szCs w:val="28"/>
          <w:lang w:val="uk-UA"/>
        </w:rPr>
        <w:t xml:space="preserve">З появою біполярних транзисторів та початком їхнього широкого застосування електронні елементи (резистори, конденсатори, транзистори, діоди) розміщувались на платах окремо і з’єднувались металевими доріжками. Зусилля різних фахівців були спрямовані на дослідження способів компонування якомога більшої кількості елементів на обмеженій платі. </w:t>
      </w:r>
      <w:r w:rsidRPr="002F6A6F">
        <w:rPr>
          <w:b/>
          <w:i/>
          <w:szCs w:val="28"/>
          <w:lang w:val="uk-UA"/>
        </w:rPr>
        <w:t>У 1958 році</w:t>
      </w:r>
      <w:r w:rsidRPr="002F6A6F">
        <w:rPr>
          <w:szCs w:val="28"/>
          <w:lang w:val="uk-UA"/>
        </w:rPr>
        <w:t xml:space="preserve"> двоє учених, які працювали незалежно один від одного, </w:t>
      </w:r>
      <w:r w:rsidRPr="002F6A6F">
        <w:rPr>
          <w:b/>
          <w:i/>
          <w:szCs w:val="28"/>
          <w:lang w:val="uk-UA"/>
        </w:rPr>
        <w:t>винайшли</w:t>
      </w:r>
      <w:r w:rsidRPr="002F6A6F">
        <w:rPr>
          <w:szCs w:val="28"/>
          <w:lang w:val="uk-UA"/>
        </w:rPr>
        <w:t xml:space="preserve"> практично </w:t>
      </w:r>
      <w:r w:rsidRPr="002F6A6F">
        <w:rPr>
          <w:b/>
          <w:i/>
          <w:szCs w:val="28"/>
          <w:lang w:val="uk-UA"/>
        </w:rPr>
        <w:t>ідентичну модель інтегральної напівпровідникової схеми</w:t>
      </w:r>
      <w:r w:rsidRPr="002F6A6F">
        <w:rPr>
          <w:szCs w:val="28"/>
          <w:lang w:val="uk-UA"/>
        </w:rPr>
        <w:t xml:space="preserve"> і у </w:t>
      </w:r>
      <w:r w:rsidRPr="002F6A6F">
        <w:rPr>
          <w:b/>
          <w:i/>
          <w:szCs w:val="28"/>
          <w:lang w:val="uk-UA"/>
        </w:rPr>
        <w:t>1959</w:t>
      </w:r>
      <w:r w:rsidRPr="002F6A6F">
        <w:rPr>
          <w:szCs w:val="28"/>
          <w:lang w:val="uk-UA"/>
        </w:rPr>
        <w:t xml:space="preserve"> році отримали </w:t>
      </w:r>
      <w:r w:rsidRPr="002F6A6F">
        <w:rPr>
          <w:b/>
          <w:i/>
          <w:szCs w:val="28"/>
          <w:lang w:val="uk-UA"/>
        </w:rPr>
        <w:t>патенти</w:t>
      </w:r>
      <w:r w:rsidRPr="002F6A6F">
        <w:rPr>
          <w:szCs w:val="28"/>
          <w:lang w:val="uk-UA"/>
        </w:rPr>
        <w:t xml:space="preserve"> на свої винаходи. Один з них, Джек </w:t>
      </w:r>
      <w:proofErr w:type="spellStart"/>
      <w:r w:rsidRPr="002F6A6F">
        <w:rPr>
          <w:szCs w:val="28"/>
          <w:lang w:val="uk-UA"/>
        </w:rPr>
        <w:t>Кілбі</w:t>
      </w:r>
      <w:proofErr w:type="spellEnd"/>
      <w:r w:rsidRPr="002F6A6F">
        <w:rPr>
          <w:szCs w:val="28"/>
          <w:lang w:val="uk-UA"/>
        </w:rPr>
        <w:t xml:space="preserve"> (англ. </w:t>
      </w:r>
      <w:proofErr w:type="spellStart"/>
      <w:r w:rsidRPr="002F6A6F">
        <w:rPr>
          <w:szCs w:val="28"/>
          <w:lang w:val="uk-UA"/>
        </w:rPr>
        <w:t>Jack</w:t>
      </w:r>
      <w:proofErr w:type="spellEnd"/>
      <w:r w:rsidRPr="002F6A6F">
        <w:rPr>
          <w:szCs w:val="28"/>
          <w:lang w:val="uk-UA"/>
        </w:rPr>
        <w:t xml:space="preserve"> </w:t>
      </w:r>
      <w:proofErr w:type="spellStart"/>
      <w:r w:rsidRPr="002F6A6F">
        <w:rPr>
          <w:szCs w:val="28"/>
          <w:lang w:val="uk-UA"/>
        </w:rPr>
        <w:t>St</w:t>
      </w:r>
      <w:proofErr w:type="spellEnd"/>
      <w:r w:rsidRPr="002F6A6F">
        <w:rPr>
          <w:szCs w:val="28"/>
          <w:lang w:val="uk-UA"/>
        </w:rPr>
        <w:t xml:space="preserve">. </w:t>
      </w:r>
      <w:proofErr w:type="spellStart"/>
      <w:r w:rsidRPr="002F6A6F">
        <w:rPr>
          <w:szCs w:val="28"/>
          <w:lang w:val="uk-UA"/>
        </w:rPr>
        <w:t>Clair</w:t>
      </w:r>
      <w:proofErr w:type="spellEnd"/>
      <w:r w:rsidRPr="002F6A6F">
        <w:rPr>
          <w:szCs w:val="28"/>
          <w:lang w:val="uk-UA"/>
        </w:rPr>
        <w:t xml:space="preserve"> </w:t>
      </w:r>
      <w:proofErr w:type="spellStart"/>
      <w:r w:rsidRPr="002F6A6F">
        <w:rPr>
          <w:szCs w:val="28"/>
          <w:lang w:val="uk-UA"/>
        </w:rPr>
        <w:t>Kilby</w:t>
      </w:r>
      <w:proofErr w:type="spellEnd"/>
      <w:r w:rsidRPr="002F6A6F">
        <w:rPr>
          <w:szCs w:val="28"/>
          <w:lang w:val="uk-UA"/>
        </w:rPr>
        <w:t>), працював в компанії «</w:t>
      </w:r>
      <w:proofErr w:type="spellStart"/>
      <w:r w:rsidRPr="002F6A6F">
        <w:rPr>
          <w:szCs w:val="28"/>
          <w:lang w:val="uk-UA"/>
        </w:rPr>
        <w:t>Texas</w:t>
      </w:r>
      <w:proofErr w:type="spellEnd"/>
      <w:r w:rsidRPr="002F6A6F">
        <w:rPr>
          <w:szCs w:val="28"/>
          <w:lang w:val="uk-UA"/>
        </w:rPr>
        <w:t xml:space="preserve"> </w:t>
      </w:r>
      <w:proofErr w:type="spellStart"/>
      <w:r w:rsidRPr="002F6A6F">
        <w:rPr>
          <w:szCs w:val="28"/>
          <w:lang w:val="uk-UA"/>
        </w:rPr>
        <w:t>Instruments</w:t>
      </w:r>
      <w:proofErr w:type="spellEnd"/>
      <w:r w:rsidRPr="002F6A6F">
        <w:rPr>
          <w:szCs w:val="28"/>
          <w:lang w:val="uk-UA"/>
        </w:rPr>
        <w:t xml:space="preserve">», інший, Роберт Нортон </w:t>
      </w:r>
      <w:proofErr w:type="spellStart"/>
      <w:r w:rsidRPr="002F6A6F">
        <w:rPr>
          <w:szCs w:val="28"/>
          <w:lang w:val="uk-UA"/>
        </w:rPr>
        <w:t>Нойс</w:t>
      </w:r>
      <w:proofErr w:type="spellEnd"/>
      <w:r w:rsidRPr="002F6A6F">
        <w:rPr>
          <w:szCs w:val="28"/>
          <w:lang w:val="uk-UA"/>
        </w:rPr>
        <w:t xml:space="preserve"> (англ. </w:t>
      </w:r>
      <w:proofErr w:type="spellStart"/>
      <w:r w:rsidRPr="002F6A6F">
        <w:rPr>
          <w:szCs w:val="28"/>
          <w:lang w:val="uk-UA"/>
        </w:rPr>
        <w:t>Robert</w:t>
      </w:r>
      <w:proofErr w:type="spellEnd"/>
      <w:r w:rsidRPr="002F6A6F">
        <w:rPr>
          <w:szCs w:val="28"/>
          <w:lang w:val="uk-UA"/>
        </w:rPr>
        <w:t xml:space="preserve"> </w:t>
      </w:r>
      <w:proofErr w:type="spellStart"/>
      <w:r w:rsidRPr="002F6A6F">
        <w:rPr>
          <w:szCs w:val="28"/>
          <w:lang w:val="uk-UA"/>
        </w:rPr>
        <w:t>Norton</w:t>
      </w:r>
      <w:proofErr w:type="spellEnd"/>
      <w:r w:rsidRPr="002F6A6F">
        <w:rPr>
          <w:szCs w:val="28"/>
          <w:lang w:val="uk-UA"/>
        </w:rPr>
        <w:t xml:space="preserve"> </w:t>
      </w:r>
      <w:proofErr w:type="spellStart"/>
      <w:r w:rsidRPr="002F6A6F">
        <w:rPr>
          <w:szCs w:val="28"/>
          <w:lang w:val="uk-UA"/>
        </w:rPr>
        <w:t>Noyce</w:t>
      </w:r>
      <w:proofErr w:type="spellEnd"/>
      <w:r w:rsidRPr="002F6A6F">
        <w:rPr>
          <w:szCs w:val="28"/>
          <w:lang w:val="uk-UA"/>
        </w:rPr>
        <w:t>), був одним із засновників невеликої компанії з виробництва напівпровідників «</w:t>
      </w:r>
      <w:proofErr w:type="spellStart"/>
      <w:r w:rsidRPr="002F6A6F">
        <w:rPr>
          <w:szCs w:val="28"/>
          <w:lang w:val="uk-UA"/>
        </w:rPr>
        <w:t>Fairchild</w:t>
      </w:r>
      <w:proofErr w:type="spellEnd"/>
      <w:r w:rsidRPr="002F6A6F">
        <w:rPr>
          <w:szCs w:val="28"/>
          <w:lang w:val="uk-UA"/>
        </w:rPr>
        <w:t xml:space="preserve"> </w:t>
      </w:r>
      <w:proofErr w:type="spellStart"/>
      <w:r w:rsidRPr="002F6A6F">
        <w:rPr>
          <w:szCs w:val="28"/>
          <w:lang w:val="uk-UA"/>
        </w:rPr>
        <w:t>Semiconductor</w:t>
      </w:r>
      <w:proofErr w:type="spellEnd"/>
      <w:r w:rsidRPr="002F6A6F">
        <w:rPr>
          <w:szCs w:val="28"/>
          <w:lang w:val="uk-UA"/>
        </w:rPr>
        <w:t xml:space="preserve">». </w:t>
      </w:r>
      <w:proofErr w:type="spellStart"/>
      <w:r w:rsidRPr="002F6A6F">
        <w:rPr>
          <w:szCs w:val="28"/>
          <w:lang w:val="uk-UA"/>
        </w:rPr>
        <w:t>Кілбі</w:t>
      </w:r>
      <w:proofErr w:type="spellEnd"/>
      <w:r w:rsidRPr="002F6A6F">
        <w:rPr>
          <w:szCs w:val="28"/>
          <w:lang w:val="uk-UA"/>
        </w:rPr>
        <w:t xml:space="preserve"> використовував </w:t>
      </w:r>
      <w:r w:rsidRPr="002F6A6F">
        <w:rPr>
          <w:b/>
          <w:i/>
          <w:szCs w:val="28"/>
          <w:lang w:val="uk-UA"/>
        </w:rPr>
        <w:t>германій</w:t>
      </w:r>
      <w:r w:rsidRPr="002F6A6F">
        <w:rPr>
          <w:szCs w:val="28"/>
          <w:lang w:val="uk-UA"/>
        </w:rPr>
        <w:t xml:space="preserve">, а </w:t>
      </w:r>
      <w:proofErr w:type="spellStart"/>
      <w:r w:rsidRPr="002F6A6F">
        <w:rPr>
          <w:szCs w:val="28"/>
          <w:lang w:val="uk-UA"/>
        </w:rPr>
        <w:t>Нойс</w:t>
      </w:r>
      <w:proofErr w:type="spellEnd"/>
      <w:r w:rsidRPr="002F6A6F">
        <w:rPr>
          <w:szCs w:val="28"/>
          <w:lang w:val="uk-UA"/>
        </w:rPr>
        <w:t xml:space="preserve"> запропонував </w:t>
      </w:r>
      <w:proofErr w:type="spellStart"/>
      <w:r w:rsidRPr="002F6A6F">
        <w:rPr>
          <w:szCs w:val="28"/>
          <w:lang w:val="uk-UA"/>
        </w:rPr>
        <w:t>планарну</w:t>
      </w:r>
      <w:proofErr w:type="spellEnd"/>
      <w:r w:rsidRPr="002F6A6F">
        <w:rPr>
          <w:szCs w:val="28"/>
          <w:lang w:val="uk-UA"/>
        </w:rPr>
        <w:t xml:space="preserve"> інтегральну схему на основі </w:t>
      </w:r>
      <w:r w:rsidRPr="002F6A6F">
        <w:rPr>
          <w:b/>
          <w:i/>
          <w:szCs w:val="28"/>
          <w:lang w:val="uk-UA"/>
        </w:rPr>
        <w:t>кремнію</w:t>
      </w:r>
      <w:r w:rsidRPr="002F6A6F">
        <w:rPr>
          <w:szCs w:val="28"/>
          <w:lang w:val="uk-UA"/>
        </w:rPr>
        <w:t xml:space="preserve">. Після того як в </w:t>
      </w:r>
      <w:r w:rsidRPr="002F6A6F">
        <w:rPr>
          <w:b/>
          <w:i/>
          <w:szCs w:val="28"/>
          <w:lang w:val="uk-UA"/>
        </w:rPr>
        <w:t>1961</w:t>
      </w:r>
      <w:r w:rsidRPr="002F6A6F">
        <w:rPr>
          <w:szCs w:val="28"/>
          <w:lang w:val="uk-UA"/>
        </w:rPr>
        <w:t xml:space="preserve"> році «</w:t>
      </w:r>
      <w:proofErr w:type="spellStart"/>
      <w:r w:rsidRPr="002F6A6F">
        <w:rPr>
          <w:szCs w:val="28"/>
          <w:lang w:val="uk-UA"/>
        </w:rPr>
        <w:t>Fairchild</w:t>
      </w:r>
      <w:proofErr w:type="spellEnd"/>
      <w:r w:rsidRPr="002F6A6F">
        <w:rPr>
          <w:szCs w:val="28"/>
          <w:lang w:val="uk-UA"/>
        </w:rPr>
        <w:t xml:space="preserve"> </w:t>
      </w:r>
      <w:proofErr w:type="spellStart"/>
      <w:r w:rsidRPr="002F6A6F">
        <w:rPr>
          <w:szCs w:val="28"/>
          <w:lang w:val="uk-UA"/>
        </w:rPr>
        <w:t>Semiconductor</w:t>
      </w:r>
      <w:proofErr w:type="spellEnd"/>
      <w:r w:rsidRPr="002F6A6F">
        <w:rPr>
          <w:szCs w:val="28"/>
          <w:lang w:val="uk-UA"/>
        </w:rPr>
        <w:t xml:space="preserve"> </w:t>
      </w:r>
      <w:proofErr w:type="spellStart"/>
      <w:r w:rsidRPr="002F6A6F">
        <w:rPr>
          <w:szCs w:val="28"/>
          <w:lang w:val="uk-UA"/>
        </w:rPr>
        <w:t>Corporation</w:t>
      </w:r>
      <w:proofErr w:type="spellEnd"/>
      <w:r w:rsidRPr="002F6A6F">
        <w:rPr>
          <w:szCs w:val="28"/>
          <w:lang w:val="uk-UA"/>
        </w:rPr>
        <w:t xml:space="preserve">» запустила інтегральні схеми у </w:t>
      </w:r>
      <w:r w:rsidRPr="002F6A6F">
        <w:rPr>
          <w:b/>
          <w:i/>
          <w:szCs w:val="28"/>
          <w:lang w:val="uk-UA"/>
        </w:rPr>
        <w:t>вільний продаж</w:t>
      </w:r>
      <w:r w:rsidRPr="002F6A6F">
        <w:rPr>
          <w:szCs w:val="28"/>
          <w:lang w:val="uk-UA"/>
        </w:rPr>
        <w:t xml:space="preserve">, їх відразу стали використовувати </w:t>
      </w:r>
      <w:r w:rsidRPr="002F6A6F">
        <w:rPr>
          <w:i/>
          <w:szCs w:val="28"/>
          <w:lang w:val="uk-UA"/>
        </w:rPr>
        <w:t>у виробництві</w:t>
      </w:r>
      <w:r w:rsidRPr="002F6A6F">
        <w:rPr>
          <w:szCs w:val="28"/>
          <w:lang w:val="uk-UA"/>
        </w:rPr>
        <w:t xml:space="preserve"> </w:t>
      </w:r>
      <w:r w:rsidRPr="002F6A6F">
        <w:rPr>
          <w:i/>
          <w:szCs w:val="28"/>
          <w:lang w:val="uk-UA"/>
        </w:rPr>
        <w:t>калькуляторів і комп'ютерів</w:t>
      </w:r>
      <w:r w:rsidRPr="002F6A6F">
        <w:rPr>
          <w:szCs w:val="28"/>
          <w:lang w:val="uk-UA"/>
        </w:rPr>
        <w:t xml:space="preserve"> замість окремих транзисторів, що дозволило значно </w:t>
      </w:r>
      <w:r w:rsidRPr="002F6A6F">
        <w:rPr>
          <w:i/>
          <w:szCs w:val="28"/>
          <w:u w:val="single"/>
          <w:lang w:val="uk-UA"/>
        </w:rPr>
        <w:t>зменшити розміри пристроїв і збільшити продуктивність виробництва</w:t>
      </w:r>
      <w:r w:rsidRPr="002F6A6F">
        <w:rPr>
          <w:szCs w:val="28"/>
          <w:lang w:val="uk-UA"/>
        </w:rPr>
        <w:t xml:space="preserve">. Роберт </w:t>
      </w:r>
      <w:proofErr w:type="spellStart"/>
      <w:r w:rsidRPr="002F6A6F">
        <w:rPr>
          <w:szCs w:val="28"/>
          <w:lang w:val="uk-UA"/>
        </w:rPr>
        <w:t>Нойс</w:t>
      </w:r>
      <w:proofErr w:type="spellEnd"/>
      <w:r w:rsidRPr="002F6A6F">
        <w:rPr>
          <w:szCs w:val="28"/>
          <w:lang w:val="uk-UA"/>
        </w:rPr>
        <w:t xml:space="preserve"> і його давній колега Гордон Мур у 1968 році заснували корпорацію </w:t>
      </w:r>
      <w:proofErr w:type="spellStart"/>
      <w:r w:rsidRPr="002F6A6F">
        <w:rPr>
          <w:szCs w:val="28"/>
          <w:lang w:val="uk-UA"/>
        </w:rPr>
        <w:t>Intel</w:t>
      </w:r>
      <w:proofErr w:type="spellEnd"/>
      <w:r w:rsidRPr="002F6A6F">
        <w:rPr>
          <w:szCs w:val="28"/>
          <w:lang w:val="uk-UA"/>
        </w:rPr>
        <w:t xml:space="preserve"> і створили перші напівпровідникові мікросхеми комп'ютерної пам’яті DRAM. Пізніше </w:t>
      </w:r>
      <w:proofErr w:type="spellStart"/>
      <w:r w:rsidRPr="002F6A6F">
        <w:rPr>
          <w:szCs w:val="28"/>
          <w:lang w:val="uk-UA"/>
        </w:rPr>
        <w:t>Нойс</w:t>
      </w:r>
      <w:proofErr w:type="spellEnd"/>
      <w:r w:rsidRPr="002F6A6F">
        <w:rPr>
          <w:szCs w:val="28"/>
          <w:lang w:val="uk-UA"/>
        </w:rPr>
        <w:t xml:space="preserve"> був керівником проекту </w:t>
      </w:r>
      <w:proofErr w:type="spellStart"/>
      <w:r w:rsidRPr="002F6A6F">
        <w:rPr>
          <w:szCs w:val="28"/>
          <w:lang w:val="uk-UA"/>
        </w:rPr>
        <w:t>Intel</w:t>
      </w:r>
      <w:proofErr w:type="spellEnd"/>
      <w:r w:rsidRPr="002F6A6F">
        <w:rPr>
          <w:szCs w:val="28"/>
          <w:lang w:val="uk-UA"/>
        </w:rPr>
        <w:t xml:space="preserve"> зі створення </w:t>
      </w:r>
      <w:r w:rsidRPr="002F6A6F">
        <w:rPr>
          <w:b/>
          <w:i/>
          <w:szCs w:val="28"/>
          <w:lang w:val="uk-UA"/>
        </w:rPr>
        <w:t>першого мікропроцесора</w:t>
      </w:r>
      <w:r w:rsidRPr="002F6A6F">
        <w:rPr>
          <w:szCs w:val="28"/>
          <w:lang w:val="uk-UA"/>
        </w:rPr>
        <w:t xml:space="preserve"> (</w:t>
      </w:r>
      <w:proofErr w:type="spellStart"/>
      <w:r w:rsidRPr="002F6A6F">
        <w:rPr>
          <w:i/>
          <w:szCs w:val="28"/>
          <w:lang w:val="uk-UA"/>
        </w:rPr>
        <w:t>Intel</w:t>
      </w:r>
      <w:proofErr w:type="spellEnd"/>
      <w:r w:rsidRPr="002F6A6F">
        <w:rPr>
          <w:i/>
          <w:szCs w:val="28"/>
          <w:lang w:val="uk-UA"/>
        </w:rPr>
        <w:t xml:space="preserve"> 4004</w:t>
      </w:r>
      <w:r w:rsidRPr="002F6A6F">
        <w:rPr>
          <w:szCs w:val="28"/>
          <w:lang w:val="uk-UA"/>
        </w:rPr>
        <w:t xml:space="preserve">, </w:t>
      </w:r>
      <w:r w:rsidRPr="002F6A6F">
        <w:rPr>
          <w:b/>
          <w:i/>
          <w:szCs w:val="28"/>
          <w:lang w:val="uk-UA"/>
        </w:rPr>
        <w:t>випущений в 1971 році</w:t>
      </w:r>
      <w:r w:rsidRPr="002F6A6F">
        <w:rPr>
          <w:szCs w:val="28"/>
          <w:lang w:val="uk-UA"/>
        </w:rPr>
        <w:t xml:space="preserve">). Незабаром корпорація </w:t>
      </w:r>
      <w:proofErr w:type="spellStart"/>
      <w:r w:rsidRPr="002F6A6F">
        <w:rPr>
          <w:szCs w:val="28"/>
          <w:lang w:val="uk-UA"/>
        </w:rPr>
        <w:t>Intel</w:t>
      </w:r>
      <w:proofErr w:type="spellEnd"/>
      <w:r w:rsidRPr="002F6A6F">
        <w:rPr>
          <w:szCs w:val="28"/>
          <w:lang w:val="uk-UA"/>
        </w:rPr>
        <w:t xml:space="preserve"> стала лідером з виробництва мікропроцесорів. У 1988 році </w:t>
      </w:r>
      <w:proofErr w:type="spellStart"/>
      <w:r w:rsidRPr="002F6A6F">
        <w:rPr>
          <w:szCs w:val="28"/>
          <w:lang w:val="uk-UA"/>
        </w:rPr>
        <w:t>Нойс</w:t>
      </w:r>
      <w:proofErr w:type="spellEnd"/>
      <w:r w:rsidRPr="002F6A6F">
        <w:rPr>
          <w:szCs w:val="28"/>
          <w:lang w:val="uk-UA"/>
        </w:rPr>
        <w:t xml:space="preserve"> став президентом корпорації </w:t>
      </w:r>
      <w:proofErr w:type="spellStart"/>
      <w:r w:rsidRPr="002F6A6F">
        <w:rPr>
          <w:szCs w:val="28"/>
          <w:lang w:val="uk-UA"/>
        </w:rPr>
        <w:t>Sematech</w:t>
      </w:r>
      <w:proofErr w:type="spellEnd"/>
      <w:r w:rsidRPr="002F6A6F">
        <w:rPr>
          <w:szCs w:val="28"/>
          <w:lang w:val="uk-UA"/>
        </w:rPr>
        <w:t xml:space="preserve"> (дослідницького консорціуму, спільно фінансованого промисловим капіталом і урядом США з метою розвитку передових технологій у американської напівпровідникової промисловості). Джек </w:t>
      </w:r>
      <w:proofErr w:type="spellStart"/>
      <w:r w:rsidRPr="002F6A6F">
        <w:rPr>
          <w:szCs w:val="28"/>
          <w:lang w:val="uk-UA"/>
        </w:rPr>
        <w:t>Кілбі</w:t>
      </w:r>
      <w:proofErr w:type="spellEnd"/>
      <w:r w:rsidRPr="002F6A6F">
        <w:rPr>
          <w:szCs w:val="28"/>
          <w:lang w:val="uk-UA"/>
        </w:rPr>
        <w:t xml:space="preserve"> став лауреатом Нобелівської премії з фізики у 2000 році за свій винахід інтегральної схеми в 1958 році, а Роберт </w:t>
      </w:r>
      <w:proofErr w:type="spellStart"/>
      <w:r w:rsidRPr="002F6A6F">
        <w:rPr>
          <w:szCs w:val="28"/>
          <w:lang w:val="uk-UA"/>
        </w:rPr>
        <w:t>Нойс</w:t>
      </w:r>
      <w:proofErr w:type="spellEnd"/>
      <w:r w:rsidRPr="002F6A6F">
        <w:rPr>
          <w:szCs w:val="28"/>
          <w:lang w:val="uk-UA"/>
        </w:rPr>
        <w:t xml:space="preserve"> не зміг розділити успіх свого колеги (він помер у 1990 році). Перша радянська напівпровідникова мікросхема була створена в 1961 році у Таганрозькому радіотехнічному інституті. На сьогодні, більша частина світової електронної індустрії так чи використовує інтегральні схеми.</w:t>
      </w:r>
    </w:p>
    <w:p w:rsidR="002F6A6F" w:rsidRPr="0082083A" w:rsidRDefault="002F6A6F" w:rsidP="002F6A6F">
      <w:pPr>
        <w:shd w:val="clear" w:color="auto" w:fill="FAFAFA"/>
        <w:ind w:firstLine="567"/>
        <w:jc w:val="both"/>
        <w:rPr>
          <w:b/>
          <w:bCs/>
          <w:color w:val="000000"/>
          <w:szCs w:val="28"/>
          <w:lang w:val="uk-UA" w:eastAsia="uk-UA"/>
        </w:rPr>
      </w:pPr>
      <w:r w:rsidRPr="0082083A">
        <w:rPr>
          <w:color w:val="000000"/>
          <w:szCs w:val="28"/>
          <w:lang w:val="uk-UA" w:eastAsia="uk-UA"/>
        </w:rPr>
        <w:t>Компоненти, що входять до складу ІС і не можуть бути відокремлені від ІС як самостійні прилади, називаються </w:t>
      </w:r>
      <w:r w:rsidRPr="0082083A">
        <w:rPr>
          <w:b/>
          <w:bCs/>
          <w:color w:val="004041"/>
          <w:szCs w:val="28"/>
          <w:lang w:val="uk-UA" w:eastAsia="uk-UA"/>
        </w:rPr>
        <w:t xml:space="preserve">елементами </w:t>
      </w:r>
      <w:proofErr w:type="spellStart"/>
      <w:r w:rsidRPr="0082083A">
        <w:rPr>
          <w:b/>
          <w:bCs/>
          <w:color w:val="004041"/>
          <w:szCs w:val="28"/>
          <w:lang w:val="uk-UA" w:eastAsia="uk-UA"/>
        </w:rPr>
        <w:t>ІС</w:t>
      </w:r>
      <w:r w:rsidRPr="0082083A">
        <w:rPr>
          <w:b/>
          <w:bCs/>
          <w:color w:val="000000"/>
          <w:szCs w:val="28"/>
          <w:lang w:val="uk-UA" w:eastAsia="uk-UA"/>
        </w:rPr>
        <w:t> </w:t>
      </w:r>
      <w:r w:rsidRPr="0082083A">
        <w:rPr>
          <w:color w:val="000000"/>
          <w:szCs w:val="28"/>
          <w:lang w:val="uk-UA" w:eastAsia="uk-UA"/>
        </w:rPr>
        <w:t>чи </w:t>
      </w:r>
      <w:r w:rsidRPr="0082083A">
        <w:rPr>
          <w:b/>
          <w:bCs/>
          <w:color w:val="004041"/>
          <w:szCs w:val="28"/>
          <w:lang w:val="uk-UA" w:eastAsia="uk-UA"/>
        </w:rPr>
        <w:t>інтегральн</w:t>
      </w:r>
      <w:proofErr w:type="spellEnd"/>
      <w:r w:rsidRPr="0082083A">
        <w:rPr>
          <w:b/>
          <w:bCs/>
          <w:color w:val="004041"/>
          <w:szCs w:val="28"/>
          <w:lang w:val="uk-UA" w:eastAsia="uk-UA"/>
        </w:rPr>
        <w:t>ими елементами</w:t>
      </w:r>
      <w:r w:rsidRPr="0082083A">
        <w:rPr>
          <w:color w:val="000000"/>
          <w:szCs w:val="28"/>
          <w:lang w:val="uk-UA" w:eastAsia="uk-UA"/>
        </w:rPr>
        <w:t>. Інтегральні елементи слід відрізняти від компонентів, які встановлюють шляхом монтажних операцій на</w:t>
      </w:r>
      <w:r w:rsidRPr="0082083A">
        <w:rPr>
          <w:b/>
          <w:bCs/>
          <w:color w:val="000000"/>
          <w:szCs w:val="28"/>
          <w:lang w:val="uk-UA" w:eastAsia="uk-UA"/>
        </w:rPr>
        <w:t> </w:t>
      </w:r>
      <w:r w:rsidRPr="0082083A">
        <w:rPr>
          <w:color w:val="000000"/>
          <w:szCs w:val="28"/>
          <w:lang w:val="uk-UA" w:eastAsia="uk-UA"/>
        </w:rPr>
        <w:t xml:space="preserve">ІС і які  є самостійними виробами, що можна замінити на інші (конденсатори, котушки індуктивності, </w:t>
      </w:r>
      <w:proofErr w:type="spellStart"/>
      <w:r w:rsidRPr="0082083A">
        <w:rPr>
          <w:color w:val="000000"/>
          <w:szCs w:val="28"/>
          <w:lang w:val="uk-UA" w:eastAsia="uk-UA"/>
        </w:rPr>
        <w:t>безкорпусні</w:t>
      </w:r>
      <w:proofErr w:type="spellEnd"/>
      <w:r w:rsidRPr="0082083A">
        <w:rPr>
          <w:color w:val="000000"/>
          <w:szCs w:val="28"/>
          <w:lang w:val="uk-UA" w:eastAsia="uk-UA"/>
        </w:rPr>
        <w:t xml:space="preserve"> транзистори та інші).</w:t>
      </w:r>
    </w:p>
    <w:p w:rsidR="002F6A6F" w:rsidRPr="0082083A" w:rsidRDefault="002F6A6F" w:rsidP="002F6A6F">
      <w:pPr>
        <w:shd w:val="clear" w:color="auto" w:fill="FAFAFA"/>
        <w:ind w:firstLine="567"/>
        <w:jc w:val="both"/>
        <w:rPr>
          <w:b/>
          <w:bCs/>
          <w:color w:val="000000"/>
          <w:szCs w:val="28"/>
          <w:lang w:val="uk-UA" w:eastAsia="uk-UA"/>
        </w:rPr>
      </w:pPr>
      <w:r w:rsidRPr="0082083A">
        <w:rPr>
          <w:color w:val="000000"/>
          <w:szCs w:val="28"/>
          <w:lang w:val="uk-UA" w:eastAsia="uk-UA"/>
        </w:rPr>
        <w:t>ІС – це новий тип приладів.</w:t>
      </w:r>
    </w:p>
    <w:p w:rsidR="002F6A6F" w:rsidRPr="0082083A" w:rsidRDefault="002F6A6F" w:rsidP="002F6A6F">
      <w:pPr>
        <w:shd w:val="clear" w:color="auto" w:fill="FAFAFA"/>
        <w:ind w:firstLine="567"/>
        <w:outlineLvl w:val="3"/>
        <w:rPr>
          <w:b/>
          <w:bCs/>
          <w:color w:val="000000"/>
          <w:szCs w:val="28"/>
          <w:lang w:val="uk-UA" w:eastAsia="uk-UA"/>
        </w:rPr>
      </w:pPr>
      <w:r w:rsidRPr="0082083A">
        <w:rPr>
          <w:b/>
          <w:bCs/>
          <w:color w:val="820040"/>
          <w:szCs w:val="28"/>
          <w:lang w:val="uk-UA" w:eastAsia="uk-UA"/>
        </w:rPr>
        <w:t>Особливості ІС як нового типу електронних приладів</w:t>
      </w:r>
      <w:r w:rsidRPr="002F6A6F">
        <w:rPr>
          <w:b/>
          <w:bCs/>
          <w:color w:val="820040"/>
          <w:szCs w:val="28"/>
          <w:lang w:val="uk-UA" w:eastAsia="uk-UA"/>
        </w:rPr>
        <w:t>:</w:t>
      </w:r>
    </w:p>
    <w:p w:rsidR="002F6A6F" w:rsidRPr="0082083A" w:rsidRDefault="002F6A6F" w:rsidP="002F6A6F">
      <w:pPr>
        <w:shd w:val="clear" w:color="auto" w:fill="FAFAFA"/>
        <w:ind w:firstLine="567"/>
        <w:jc w:val="both"/>
        <w:rPr>
          <w:color w:val="000000"/>
          <w:szCs w:val="28"/>
          <w:lang w:val="uk-UA" w:eastAsia="uk-UA"/>
        </w:rPr>
      </w:pPr>
      <w:r w:rsidRPr="002F6A6F">
        <w:rPr>
          <w:color w:val="000000"/>
          <w:szCs w:val="28"/>
          <w:lang w:val="uk-UA" w:eastAsia="uk-UA"/>
        </w:rPr>
        <w:t>1)</w:t>
      </w:r>
      <w:r>
        <w:rPr>
          <w:color w:val="000000"/>
          <w:szCs w:val="28"/>
          <w:lang w:val="uk-UA" w:eastAsia="uk-UA"/>
        </w:rPr>
        <w:t> </w:t>
      </w:r>
      <w:r w:rsidRPr="0082083A">
        <w:rPr>
          <w:color w:val="000000"/>
          <w:szCs w:val="28"/>
          <w:lang w:val="uk-UA" w:eastAsia="uk-UA"/>
        </w:rPr>
        <w:t>ІС самостійно виконують закінчені, як правило, складні функції, тоді як елементарні прилади виконують аналогічні функції тільки</w:t>
      </w:r>
      <w:r w:rsidRPr="002F6A6F">
        <w:rPr>
          <w:color w:val="000000"/>
          <w:szCs w:val="28"/>
          <w:lang w:val="uk-UA" w:eastAsia="uk-UA"/>
        </w:rPr>
        <w:t xml:space="preserve"> в поєднанні з іншими приладами;</w:t>
      </w:r>
    </w:p>
    <w:p w:rsidR="002F6A6F" w:rsidRPr="0082083A" w:rsidRDefault="002F6A6F" w:rsidP="002F6A6F">
      <w:pPr>
        <w:shd w:val="clear" w:color="auto" w:fill="FAFAFA"/>
        <w:ind w:firstLine="567"/>
        <w:jc w:val="both"/>
        <w:rPr>
          <w:color w:val="000000"/>
          <w:szCs w:val="28"/>
          <w:lang w:val="uk-UA" w:eastAsia="uk-UA"/>
        </w:rPr>
      </w:pPr>
      <w:r w:rsidRPr="002F6A6F">
        <w:rPr>
          <w:color w:val="000000"/>
          <w:szCs w:val="28"/>
          <w:lang w:val="uk-UA" w:eastAsia="uk-UA"/>
        </w:rPr>
        <w:t>2)</w:t>
      </w:r>
      <w:r>
        <w:rPr>
          <w:color w:val="000000"/>
          <w:szCs w:val="28"/>
          <w:lang w:val="uk-UA" w:eastAsia="uk-UA"/>
        </w:rPr>
        <w:t> </w:t>
      </w:r>
      <w:r w:rsidRPr="0082083A">
        <w:rPr>
          <w:color w:val="000000"/>
          <w:szCs w:val="28"/>
          <w:lang w:val="uk-UA" w:eastAsia="uk-UA"/>
        </w:rPr>
        <w:t>Збільшення функціональної складності ІС веде до суттєвої переваги відносної частки активних елементів над пасивними на відміну від дискретних пристроїв. Виготовлення ІС визначеної вартості передбачає розміщення на кристалі якомога більшої кількості елементів з мінімальними розмірами, а саме, транзисторів і діодів</w:t>
      </w:r>
      <w:r w:rsidRPr="002F6A6F">
        <w:rPr>
          <w:color w:val="000000"/>
          <w:szCs w:val="28"/>
          <w:lang w:val="uk-UA" w:eastAsia="uk-UA"/>
        </w:rPr>
        <w:t>;</w:t>
      </w:r>
    </w:p>
    <w:p w:rsidR="002F6A6F" w:rsidRPr="0082083A" w:rsidRDefault="002F6A6F" w:rsidP="002F6A6F">
      <w:pPr>
        <w:shd w:val="clear" w:color="auto" w:fill="FAFAFA"/>
        <w:ind w:firstLine="567"/>
        <w:jc w:val="both"/>
        <w:rPr>
          <w:color w:val="000000"/>
          <w:szCs w:val="28"/>
          <w:lang w:val="uk-UA" w:eastAsia="uk-UA"/>
        </w:rPr>
      </w:pPr>
      <w:r w:rsidRPr="002F6A6F">
        <w:rPr>
          <w:color w:val="000000"/>
          <w:szCs w:val="28"/>
          <w:lang w:val="uk-UA" w:eastAsia="uk-UA"/>
        </w:rPr>
        <w:t>3)</w:t>
      </w:r>
      <w:r w:rsidRPr="0082083A">
        <w:rPr>
          <w:color w:val="000000"/>
          <w:szCs w:val="28"/>
          <w:lang w:val="uk-UA" w:eastAsia="uk-UA"/>
        </w:rPr>
        <w:t>  Єдиний технологічний цикл виготовлення ІС забезпечує практичну однаковість параметрів інтегральних елементів</w:t>
      </w:r>
      <w:r w:rsidRPr="002F6A6F">
        <w:rPr>
          <w:color w:val="000000"/>
          <w:szCs w:val="28"/>
          <w:lang w:val="uk-UA" w:eastAsia="uk-UA"/>
        </w:rPr>
        <w:t>;</w:t>
      </w:r>
    </w:p>
    <w:p w:rsidR="002F6A6F" w:rsidRPr="0082083A" w:rsidRDefault="002F6A6F" w:rsidP="002F6A6F">
      <w:pPr>
        <w:shd w:val="clear" w:color="auto" w:fill="FAFAFA"/>
        <w:ind w:firstLine="567"/>
        <w:jc w:val="both"/>
        <w:rPr>
          <w:color w:val="000000"/>
          <w:szCs w:val="28"/>
          <w:lang w:val="uk-UA" w:eastAsia="uk-UA"/>
        </w:rPr>
      </w:pPr>
      <w:r w:rsidRPr="002F6A6F">
        <w:rPr>
          <w:color w:val="000000"/>
          <w:szCs w:val="28"/>
          <w:lang w:val="uk-UA" w:eastAsia="uk-UA"/>
        </w:rPr>
        <w:t>4)</w:t>
      </w:r>
      <w:r>
        <w:rPr>
          <w:color w:val="000000"/>
          <w:szCs w:val="28"/>
          <w:lang w:val="uk-UA" w:eastAsia="uk-UA"/>
        </w:rPr>
        <w:t>  </w:t>
      </w:r>
      <w:r w:rsidRPr="0082083A">
        <w:rPr>
          <w:color w:val="000000"/>
          <w:szCs w:val="28"/>
          <w:lang w:val="uk-UA" w:eastAsia="uk-UA"/>
        </w:rPr>
        <w:t xml:space="preserve">ІС характеризуються високою швидкодією. Малі розміри ІС значно зменшують паразитні параметри, такі як </w:t>
      </w:r>
      <w:proofErr w:type="spellStart"/>
      <w:r w:rsidRPr="0082083A">
        <w:rPr>
          <w:color w:val="000000"/>
          <w:szCs w:val="28"/>
          <w:lang w:val="uk-UA" w:eastAsia="uk-UA"/>
        </w:rPr>
        <w:t>міжелектродні</w:t>
      </w:r>
      <w:proofErr w:type="spellEnd"/>
      <w:r w:rsidRPr="0082083A">
        <w:rPr>
          <w:color w:val="000000"/>
          <w:szCs w:val="28"/>
          <w:lang w:val="uk-UA" w:eastAsia="uk-UA"/>
        </w:rPr>
        <w:t xml:space="preserve"> ємності та індуктивності з’єднувальних провідників. Це дає змогу створювати високочастотні підсилювачі на частотах 1-3(ГГц) та швидкодіючі логічні елементи з затримкою не більшою за 0,1(нс)</w:t>
      </w:r>
      <w:r w:rsidRPr="002F6A6F">
        <w:rPr>
          <w:color w:val="000000"/>
          <w:szCs w:val="28"/>
          <w:lang w:val="uk-UA" w:eastAsia="uk-UA"/>
        </w:rPr>
        <w:t>;</w:t>
      </w:r>
    </w:p>
    <w:p w:rsidR="002F6A6F" w:rsidRPr="0082083A" w:rsidRDefault="002F6A6F" w:rsidP="002F6A6F">
      <w:pPr>
        <w:shd w:val="clear" w:color="auto" w:fill="FAFAFA"/>
        <w:ind w:firstLine="567"/>
        <w:jc w:val="both"/>
        <w:rPr>
          <w:color w:val="000000"/>
          <w:szCs w:val="28"/>
          <w:lang w:val="uk-UA" w:eastAsia="uk-UA"/>
        </w:rPr>
      </w:pPr>
      <w:r w:rsidRPr="002F6A6F">
        <w:rPr>
          <w:color w:val="000000"/>
          <w:szCs w:val="28"/>
          <w:lang w:val="uk-UA" w:eastAsia="uk-UA"/>
        </w:rPr>
        <w:t>5)</w:t>
      </w:r>
      <w:r>
        <w:rPr>
          <w:color w:val="000000"/>
          <w:szCs w:val="28"/>
          <w:lang w:val="uk-UA" w:eastAsia="uk-UA"/>
        </w:rPr>
        <w:t>  </w:t>
      </w:r>
      <w:r w:rsidRPr="0082083A">
        <w:rPr>
          <w:color w:val="000000"/>
          <w:szCs w:val="28"/>
          <w:lang w:val="uk-UA" w:eastAsia="uk-UA"/>
        </w:rPr>
        <w:t>ІС мають переваги за надійністю, габаритами і вартістю порівняно з пристроями на елементарних приладах. Надійність обумовлена відсутністю процесів луження і зварювання. Габарити зменшуються через відсутність корпусів і зовнішніх виводів у кожного елемента. Оскільки всі елементи ІС виготовляються в єдиному технологічному циклі, то вартість ІС наближується до вартості одного транзистора. Зі збільшенням інтеграції відносна вартість кожного інтегрального елемента зменшується</w:t>
      </w:r>
      <w:r w:rsidRPr="002F6A6F">
        <w:rPr>
          <w:color w:val="000000"/>
          <w:szCs w:val="28"/>
          <w:lang w:val="uk-UA" w:eastAsia="uk-UA"/>
        </w:rPr>
        <w:t>;</w:t>
      </w:r>
    </w:p>
    <w:p w:rsidR="002F6A6F" w:rsidRPr="0082083A" w:rsidRDefault="002F6A6F" w:rsidP="002F6A6F">
      <w:pPr>
        <w:shd w:val="clear" w:color="auto" w:fill="FAFAFA"/>
        <w:ind w:firstLine="567"/>
        <w:jc w:val="both"/>
        <w:rPr>
          <w:color w:val="000000"/>
          <w:szCs w:val="28"/>
          <w:lang w:val="uk-UA" w:eastAsia="uk-UA"/>
        </w:rPr>
      </w:pPr>
      <w:r w:rsidRPr="002F6A6F">
        <w:rPr>
          <w:color w:val="000000"/>
          <w:szCs w:val="28"/>
          <w:lang w:val="uk-UA" w:eastAsia="uk-UA"/>
        </w:rPr>
        <w:t>6)</w:t>
      </w:r>
      <w:r w:rsidRPr="0082083A">
        <w:rPr>
          <w:color w:val="000000"/>
          <w:szCs w:val="28"/>
          <w:lang w:val="uk-UA" w:eastAsia="uk-UA"/>
        </w:rPr>
        <w:t>  Перевагою ІС є висока економічність. Енергія, яку споживають навіть великі ІС, не перебільшує 100-200(мВт), а для більшості ІС становить 10-100(мкВт).</w:t>
      </w:r>
    </w:p>
    <w:p w:rsidR="0082083A" w:rsidRPr="002F6A6F" w:rsidRDefault="0082083A" w:rsidP="0082083A">
      <w:pPr>
        <w:shd w:val="clear" w:color="auto" w:fill="FAFAFA"/>
        <w:ind w:firstLine="567"/>
        <w:jc w:val="both"/>
        <w:rPr>
          <w:color w:val="000000"/>
          <w:szCs w:val="28"/>
          <w:lang w:val="uk-UA" w:eastAsia="uk-UA"/>
        </w:rPr>
      </w:pPr>
    </w:p>
    <w:sectPr w:rsidR="0082083A" w:rsidRPr="002F6A6F" w:rsidSect="002F6A6F">
      <w:pgSz w:w="11906" w:h="16838"/>
      <w:pgMar w:top="850" w:right="70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9A"/>
    <w:rsid w:val="000321EC"/>
    <w:rsid w:val="002C0C88"/>
    <w:rsid w:val="002F6A6F"/>
    <w:rsid w:val="003359C6"/>
    <w:rsid w:val="004611B8"/>
    <w:rsid w:val="004B76C3"/>
    <w:rsid w:val="00681B58"/>
    <w:rsid w:val="007C2E9A"/>
    <w:rsid w:val="007D4FCA"/>
    <w:rsid w:val="007F30E3"/>
    <w:rsid w:val="0082083A"/>
    <w:rsid w:val="00957B6C"/>
    <w:rsid w:val="00C355DC"/>
    <w:rsid w:val="00E706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C3"/>
    <w:pPr>
      <w:spacing w:after="0" w:line="240" w:lineRule="auto"/>
    </w:pPr>
    <w:rPr>
      <w:rFonts w:ascii="Times New Roman" w:eastAsia="Times New Roman" w:hAnsi="Times New Roman" w:cs="Times New Roman"/>
      <w:sz w:val="28"/>
      <w:szCs w:val="24"/>
      <w:lang w:val="ru-RU" w:eastAsia="ru-RU"/>
    </w:rPr>
  </w:style>
  <w:style w:type="paragraph" w:styleId="4">
    <w:name w:val="heading 4"/>
    <w:basedOn w:val="a"/>
    <w:link w:val="40"/>
    <w:uiPriority w:val="9"/>
    <w:qFormat/>
    <w:rsid w:val="0082083A"/>
    <w:pPr>
      <w:spacing w:before="100" w:beforeAutospacing="1" w:after="100" w:afterAutospacing="1"/>
      <w:outlineLvl w:val="3"/>
    </w:pPr>
    <w:rPr>
      <w:b/>
      <w:bCs/>
      <w:sz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FCA"/>
    <w:rPr>
      <w:rFonts w:ascii="Tahoma" w:hAnsi="Tahoma" w:cs="Tahoma"/>
      <w:sz w:val="16"/>
      <w:szCs w:val="16"/>
    </w:rPr>
  </w:style>
  <w:style w:type="character" w:customStyle="1" w:styleId="a4">
    <w:name w:val="Текст выноски Знак"/>
    <w:basedOn w:val="a0"/>
    <w:link w:val="a3"/>
    <w:uiPriority w:val="99"/>
    <w:semiHidden/>
    <w:rsid w:val="007D4FCA"/>
    <w:rPr>
      <w:rFonts w:ascii="Tahoma" w:eastAsia="Times New Roman" w:hAnsi="Tahoma" w:cs="Tahoma"/>
      <w:sz w:val="16"/>
      <w:szCs w:val="16"/>
      <w:lang w:val="ru-RU" w:eastAsia="ru-RU"/>
    </w:rPr>
  </w:style>
  <w:style w:type="character" w:customStyle="1" w:styleId="40">
    <w:name w:val="Заголовок 4 Знак"/>
    <w:basedOn w:val="a0"/>
    <w:link w:val="4"/>
    <w:uiPriority w:val="9"/>
    <w:rsid w:val="0082083A"/>
    <w:rPr>
      <w:rFonts w:ascii="Times New Roman" w:eastAsia="Times New Roman" w:hAnsi="Times New Roman" w:cs="Times New Roman"/>
      <w:b/>
      <w:bCs/>
      <w:sz w:val="24"/>
      <w:szCs w:val="24"/>
      <w:lang w:eastAsia="uk-UA"/>
    </w:rPr>
  </w:style>
  <w:style w:type="paragraph" w:styleId="a5">
    <w:name w:val="Body Text Indent"/>
    <w:basedOn w:val="a"/>
    <w:link w:val="a6"/>
    <w:uiPriority w:val="99"/>
    <w:semiHidden/>
    <w:unhideWhenUsed/>
    <w:rsid w:val="0082083A"/>
    <w:pPr>
      <w:spacing w:before="100" w:beforeAutospacing="1" w:after="100" w:afterAutospacing="1"/>
    </w:pPr>
    <w:rPr>
      <w:sz w:val="24"/>
      <w:lang w:val="uk-UA" w:eastAsia="uk-UA"/>
    </w:rPr>
  </w:style>
  <w:style w:type="character" w:customStyle="1" w:styleId="a6">
    <w:name w:val="Основной текст с отступом Знак"/>
    <w:basedOn w:val="a0"/>
    <w:link w:val="a5"/>
    <w:uiPriority w:val="99"/>
    <w:semiHidden/>
    <w:rsid w:val="0082083A"/>
    <w:rPr>
      <w:rFonts w:ascii="Times New Roman" w:eastAsia="Times New Roman" w:hAnsi="Times New Roman" w:cs="Times New Roman"/>
      <w:sz w:val="24"/>
      <w:szCs w:val="24"/>
      <w:lang w:eastAsia="uk-UA"/>
    </w:rPr>
  </w:style>
  <w:style w:type="paragraph" w:styleId="a7">
    <w:name w:val="Body Text"/>
    <w:basedOn w:val="a"/>
    <w:link w:val="a8"/>
    <w:uiPriority w:val="99"/>
    <w:semiHidden/>
    <w:unhideWhenUsed/>
    <w:rsid w:val="0082083A"/>
    <w:pPr>
      <w:spacing w:before="100" w:beforeAutospacing="1" w:after="100" w:afterAutospacing="1"/>
    </w:pPr>
    <w:rPr>
      <w:sz w:val="24"/>
      <w:lang w:val="uk-UA" w:eastAsia="uk-UA"/>
    </w:rPr>
  </w:style>
  <w:style w:type="character" w:customStyle="1" w:styleId="a8">
    <w:name w:val="Основной текст Знак"/>
    <w:basedOn w:val="a0"/>
    <w:link w:val="a7"/>
    <w:uiPriority w:val="99"/>
    <w:semiHidden/>
    <w:rsid w:val="0082083A"/>
    <w:rPr>
      <w:rFonts w:ascii="Times New Roman" w:eastAsia="Times New Roman" w:hAnsi="Times New Roman" w:cs="Times New Roman"/>
      <w:sz w:val="24"/>
      <w:szCs w:val="24"/>
      <w:lang w:eastAsia="uk-UA"/>
    </w:rPr>
  </w:style>
  <w:style w:type="paragraph" w:styleId="2">
    <w:name w:val="Body Text 2"/>
    <w:basedOn w:val="a"/>
    <w:link w:val="20"/>
    <w:uiPriority w:val="99"/>
    <w:semiHidden/>
    <w:unhideWhenUsed/>
    <w:rsid w:val="0082083A"/>
    <w:pPr>
      <w:spacing w:before="100" w:beforeAutospacing="1" w:after="100" w:afterAutospacing="1"/>
    </w:pPr>
    <w:rPr>
      <w:sz w:val="24"/>
      <w:lang w:val="uk-UA" w:eastAsia="uk-UA"/>
    </w:rPr>
  </w:style>
  <w:style w:type="character" w:customStyle="1" w:styleId="20">
    <w:name w:val="Основной текст 2 Знак"/>
    <w:basedOn w:val="a0"/>
    <w:link w:val="2"/>
    <w:uiPriority w:val="99"/>
    <w:semiHidden/>
    <w:rsid w:val="0082083A"/>
    <w:rPr>
      <w:rFonts w:ascii="Times New Roman" w:eastAsia="Times New Roman" w:hAnsi="Times New Roman" w:cs="Times New Roman"/>
      <w:sz w:val="24"/>
      <w:szCs w:val="24"/>
      <w:lang w:eastAsia="uk-UA"/>
    </w:rPr>
  </w:style>
  <w:style w:type="character" w:styleId="a9">
    <w:name w:val="Hyperlink"/>
    <w:basedOn w:val="a0"/>
    <w:uiPriority w:val="99"/>
    <w:unhideWhenUsed/>
    <w:rsid w:val="0082083A"/>
    <w:rPr>
      <w:color w:val="0000FF"/>
      <w:u w:val="single"/>
    </w:rPr>
  </w:style>
  <w:style w:type="paragraph" w:styleId="aa">
    <w:name w:val="Normal (Web)"/>
    <w:basedOn w:val="a"/>
    <w:uiPriority w:val="99"/>
    <w:semiHidden/>
    <w:unhideWhenUsed/>
    <w:rsid w:val="0082083A"/>
    <w:pPr>
      <w:spacing w:before="100" w:beforeAutospacing="1" w:after="100" w:afterAutospacing="1"/>
    </w:pPr>
    <w:rPr>
      <w:sz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C3"/>
    <w:pPr>
      <w:spacing w:after="0" w:line="240" w:lineRule="auto"/>
    </w:pPr>
    <w:rPr>
      <w:rFonts w:ascii="Times New Roman" w:eastAsia="Times New Roman" w:hAnsi="Times New Roman" w:cs="Times New Roman"/>
      <w:sz w:val="28"/>
      <w:szCs w:val="24"/>
      <w:lang w:val="ru-RU" w:eastAsia="ru-RU"/>
    </w:rPr>
  </w:style>
  <w:style w:type="paragraph" w:styleId="4">
    <w:name w:val="heading 4"/>
    <w:basedOn w:val="a"/>
    <w:link w:val="40"/>
    <w:uiPriority w:val="9"/>
    <w:qFormat/>
    <w:rsid w:val="0082083A"/>
    <w:pPr>
      <w:spacing w:before="100" w:beforeAutospacing="1" w:after="100" w:afterAutospacing="1"/>
      <w:outlineLvl w:val="3"/>
    </w:pPr>
    <w:rPr>
      <w:b/>
      <w:bCs/>
      <w:sz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FCA"/>
    <w:rPr>
      <w:rFonts w:ascii="Tahoma" w:hAnsi="Tahoma" w:cs="Tahoma"/>
      <w:sz w:val="16"/>
      <w:szCs w:val="16"/>
    </w:rPr>
  </w:style>
  <w:style w:type="character" w:customStyle="1" w:styleId="a4">
    <w:name w:val="Текст выноски Знак"/>
    <w:basedOn w:val="a0"/>
    <w:link w:val="a3"/>
    <w:uiPriority w:val="99"/>
    <w:semiHidden/>
    <w:rsid w:val="007D4FCA"/>
    <w:rPr>
      <w:rFonts w:ascii="Tahoma" w:eastAsia="Times New Roman" w:hAnsi="Tahoma" w:cs="Tahoma"/>
      <w:sz w:val="16"/>
      <w:szCs w:val="16"/>
      <w:lang w:val="ru-RU" w:eastAsia="ru-RU"/>
    </w:rPr>
  </w:style>
  <w:style w:type="character" w:customStyle="1" w:styleId="40">
    <w:name w:val="Заголовок 4 Знак"/>
    <w:basedOn w:val="a0"/>
    <w:link w:val="4"/>
    <w:uiPriority w:val="9"/>
    <w:rsid w:val="0082083A"/>
    <w:rPr>
      <w:rFonts w:ascii="Times New Roman" w:eastAsia="Times New Roman" w:hAnsi="Times New Roman" w:cs="Times New Roman"/>
      <w:b/>
      <w:bCs/>
      <w:sz w:val="24"/>
      <w:szCs w:val="24"/>
      <w:lang w:eastAsia="uk-UA"/>
    </w:rPr>
  </w:style>
  <w:style w:type="paragraph" w:styleId="a5">
    <w:name w:val="Body Text Indent"/>
    <w:basedOn w:val="a"/>
    <w:link w:val="a6"/>
    <w:uiPriority w:val="99"/>
    <w:semiHidden/>
    <w:unhideWhenUsed/>
    <w:rsid w:val="0082083A"/>
    <w:pPr>
      <w:spacing w:before="100" w:beforeAutospacing="1" w:after="100" w:afterAutospacing="1"/>
    </w:pPr>
    <w:rPr>
      <w:sz w:val="24"/>
      <w:lang w:val="uk-UA" w:eastAsia="uk-UA"/>
    </w:rPr>
  </w:style>
  <w:style w:type="character" w:customStyle="1" w:styleId="a6">
    <w:name w:val="Основной текст с отступом Знак"/>
    <w:basedOn w:val="a0"/>
    <w:link w:val="a5"/>
    <w:uiPriority w:val="99"/>
    <w:semiHidden/>
    <w:rsid w:val="0082083A"/>
    <w:rPr>
      <w:rFonts w:ascii="Times New Roman" w:eastAsia="Times New Roman" w:hAnsi="Times New Roman" w:cs="Times New Roman"/>
      <w:sz w:val="24"/>
      <w:szCs w:val="24"/>
      <w:lang w:eastAsia="uk-UA"/>
    </w:rPr>
  </w:style>
  <w:style w:type="paragraph" w:styleId="a7">
    <w:name w:val="Body Text"/>
    <w:basedOn w:val="a"/>
    <w:link w:val="a8"/>
    <w:uiPriority w:val="99"/>
    <w:semiHidden/>
    <w:unhideWhenUsed/>
    <w:rsid w:val="0082083A"/>
    <w:pPr>
      <w:spacing w:before="100" w:beforeAutospacing="1" w:after="100" w:afterAutospacing="1"/>
    </w:pPr>
    <w:rPr>
      <w:sz w:val="24"/>
      <w:lang w:val="uk-UA" w:eastAsia="uk-UA"/>
    </w:rPr>
  </w:style>
  <w:style w:type="character" w:customStyle="1" w:styleId="a8">
    <w:name w:val="Основной текст Знак"/>
    <w:basedOn w:val="a0"/>
    <w:link w:val="a7"/>
    <w:uiPriority w:val="99"/>
    <w:semiHidden/>
    <w:rsid w:val="0082083A"/>
    <w:rPr>
      <w:rFonts w:ascii="Times New Roman" w:eastAsia="Times New Roman" w:hAnsi="Times New Roman" w:cs="Times New Roman"/>
      <w:sz w:val="24"/>
      <w:szCs w:val="24"/>
      <w:lang w:eastAsia="uk-UA"/>
    </w:rPr>
  </w:style>
  <w:style w:type="paragraph" w:styleId="2">
    <w:name w:val="Body Text 2"/>
    <w:basedOn w:val="a"/>
    <w:link w:val="20"/>
    <w:uiPriority w:val="99"/>
    <w:semiHidden/>
    <w:unhideWhenUsed/>
    <w:rsid w:val="0082083A"/>
    <w:pPr>
      <w:spacing w:before="100" w:beforeAutospacing="1" w:after="100" w:afterAutospacing="1"/>
    </w:pPr>
    <w:rPr>
      <w:sz w:val="24"/>
      <w:lang w:val="uk-UA" w:eastAsia="uk-UA"/>
    </w:rPr>
  </w:style>
  <w:style w:type="character" w:customStyle="1" w:styleId="20">
    <w:name w:val="Основной текст 2 Знак"/>
    <w:basedOn w:val="a0"/>
    <w:link w:val="2"/>
    <w:uiPriority w:val="99"/>
    <w:semiHidden/>
    <w:rsid w:val="0082083A"/>
    <w:rPr>
      <w:rFonts w:ascii="Times New Roman" w:eastAsia="Times New Roman" w:hAnsi="Times New Roman" w:cs="Times New Roman"/>
      <w:sz w:val="24"/>
      <w:szCs w:val="24"/>
      <w:lang w:eastAsia="uk-UA"/>
    </w:rPr>
  </w:style>
  <w:style w:type="character" w:styleId="a9">
    <w:name w:val="Hyperlink"/>
    <w:basedOn w:val="a0"/>
    <w:uiPriority w:val="99"/>
    <w:unhideWhenUsed/>
    <w:rsid w:val="0082083A"/>
    <w:rPr>
      <w:color w:val="0000FF"/>
      <w:u w:val="single"/>
    </w:rPr>
  </w:style>
  <w:style w:type="paragraph" w:styleId="aa">
    <w:name w:val="Normal (Web)"/>
    <w:basedOn w:val="a"/>
    <w:uiPriority w:val="99"/>
    <w:semiHidden/>
    <w:unhideWhenUsed/>
    <w:rsid w:val="0082083A"/>
    <w:pPr>
      <w:spacing w:before="100" w:beforeAutospacing="1" w:after="100" w:afterAutospacing="1"/>
    </w:pPr>
    <w:rPr>
      <w:sz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6634">
      <w:bodyDiv w:val="1"/>
      <w:marLeft w:val="0"/>
      <w:marRight w:val="0"/>
      <w:marTop w:val="0"/>
      <w:marBottom w:val="0"/>
      <w:divBdr>
        <w:top w:val="none" w:sz="0" w:space="0" w:color="auto"/>
        <w:left w:val="none" w:sz="0" w:space="0" w:color="auto"/>
        <w:bottom w:val="none" w:sz="0" w:space="0" w:color="auto"/>
        <w:right w:val="none" w:sz="0" w:space="0" w:color="auto"/>
      </w:divBdr>
    </w:div>
    <w:div w:id="998116165">
      <w:bodyDiv w:val="1"/>
      <w:marLeft w:val="0"/>
      <w:marRight w:val="0"/>
      <w:marTop w:val="0"/>
      <w:marBottom w:val="0"/>
      <w:divBdr>
        <w:top w:val="none" w:sz="0" w:space="0" w:color="auto"/>
        <w:left w:val="none" w:sz="0" w:space="0" w:color="auto"/>
        <w:bottom w:val="none" w:sz="0" w:space="0" w:color="auto"/>
        <w:right w:val="none" w:sz="0" w:space="0" w:color="auto"/>
      </w:divBdr>
    </w:div>
    <w:div w:id="1024743370">
      <w:bodyDiv w:val="1"/>
      <w:marLeft w:val="0"/>
      <w:marRight w:val="0"/>
      <w:marTop w:val="0"/>
      <w:marBottom w:val="0"/>
      <w:divBdr>
        <w:top w:val="none" w:sz="0" w:space="0" w:color="auto"/>
        <w:left w:val="none" w:sz="0" w:space="0" w:color="auto"/>
        <w:bottom w:val="none" w:sz="0" w:space="0" w:color="auto"/>
        <w:right w:val="none" w:sz="0" w:space="0" w:color="auto"/>
      </w:divBdr>
    </w:div>
    <w:div w:id="1209685531">
      <w:bodyDiv w:val="1"/>
      <w:marLeft w:val="0"/>
      <w:marRight w:val="0"/>
      <w:marTop w:val="0"/>
      <w:marBottom w:val="0"/>
      <w:divBdr>
        <w:top w:val="none" w:sz="0" w:space="0" w:color="auto"/>
        <w:left w:val="none" w:sz="0" w:space="0" w:color="auto"/>
        <w:bottom w:val="none" w:sz="0" w:space="0" w:color="auto"/>
        <w:right w:val="none" w:sz="0" w:space="0" w:color="auto"/>
      </w:divBdr>
    </w:div>
    <w:div w:id="138163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2998</Words>
  <Characters>1710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2021-01-11T08:20:00Z</dcterms:created>
  <dcterms:modified xsi:type="dcterms:W3CDTF">2021-01-14T08:40:00Z</dcterms:modified>
</cp:coreProperties>
</file>