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9B" w:rsidRPr="0083119B" w:rsidRDefault="0083119B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uk-UA"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uk-UA" w:eastAsia="ru-RU"/>
        </w:rPr>
        <w:t>Лекція: Правовий режим земель населених пунктів</w:t>
      </w:r>
    </w:p>
    <w:p w:rsidR="0083119B" w:rsidRPr="0009381A" w:rsidRDefault="0083119B" w:rsidP="0009381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 Поняття і</w:t>
      </w:r>
      <w:r w:rsidR="000938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склад земель населених пунктів</w:t>
      </w:r>
    </w:p>
    <w:p w:rsidR="0083119B" w:rsidRPr="0083119B" w:rsidRDefault="0083119B" w:rsidP="0009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Планування викори</w:t>
      </w:r>
      <w:r w:rsidR="0009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стання земель населених пунктів</w:t>
      </w:r>
    </w:p>
    <w:p w:rsidR="0083119B" w:rsidRPr="0083119B" w:rsidRDefault="0009381A" w:rsidP="0009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Землі міст</w:t>
      </w:r>
    </w:p>
    <w:p w:rsidR="0083119B" w:rsidRPr="0083119B" w:rsidRDefault="0083119B" w:rsidP="0009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Зе</w:t>
      </w:r>
      <w:r w:rsidR="0009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млі сільських населених пунктів</w:t>
      </w:r>
    </w:p>
    <w:p w:rsidR="0083119B" w:rsidRPr="0083119B" w:rsidRDefault="0083119B" w:rsidP="0009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Земельні ділянки для індивідуального, житлового, </w:t>
      </w:r>
      <w:r w:rsidR="0009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гаражного і дачного будівництва</w:t>
      </w:r>
    </w:p>
    <w:p w:rsidR="0009381A" w:rsidRDefault="0009381A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Поняття і склад земель населених пунктів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Землі, зайняті населеними пунктами, призначені для розміщення міст, селищ, сільських населених пунктів. Землями населених пунктів є всі землі в межах сільських</w:t>
      </w:r>
      <w:r w:rsidR="00093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селищних</w:t>
      </w:r>
      <w:r w:rsidR="000938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міських насе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лених пунктів.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Всі населені пункти підрозділяють на кілька типів</w:t>
      </w:r>
      <w:r w:rsidRPr="00093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основу їх класифікації покладені наступні критерії: чисельність на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селення, науково-виробнича спеціалізація населеного пунк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ту, значення населеного пункту в системі розселення насе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лення і адміністративно-територіальній будові країни.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Населені пункти діляться на </w:t>
      </w:r>
      <w:r w:rsidRPr="00093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міські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(міста, селища місько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типу) й </w:t>
      </w:r>
      <w:r w:rsidRPr="00093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сільські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8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Смуга населеного пункту</w:t>
      </w:r>
      <w:r w:rsidRPr="00CD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Ці землі обме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жуються від інших категорій земель єдиного земельного фонду встановленням їх адміністративних кордонів, а саме міської, селищної, сільської смуги. Міська смуга є зовнішньою межею міста, що відокремлює його землі від прилеглих земель інших категорій (сільськогосподарського призначення, лісового фонду тощо). Значення цієї смуги полягає в тому, що вона не тільки відділяє землі міст, селищ міського типу, сільських населе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пунктів, а і є кордоном даного населеного пункту як адміністративно-територіальної одиниці, в межах якої здійснюється компетенція міських, селищних, сільських Рад, та їх виконкомів в області регулювання земельних відносин на підвідомчій їм території.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8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Види земель населених пунктів та загальна характеристика їх правового режиму. 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населених пунктів (міст, селищ міського типу, сільських населених пунктів) — одна із скла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дових частин єдиного земельного фонду. Ця категорія земель є територіальною базою для забудови житловими, комуналь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но-побутовими, промисловими, транспортними та іншими будівлями та спорудами в цілях 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задоволення житлово-кому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нальних, культурно-побутових та інших потреб населення, що проживає на цій території.</w:t>
      </w:r>
    </w:p>
    <w:p w:rsidR="0083119B" w:rsidRPr="00CD5B8E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населених пунктів за</w:t>
      </w:r>
      <w:r w:rsidR="00CD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своїм цільовим призначенням не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однорідні.</w:t>
      </w:r>
      <w:r w:rsidR="00CD5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D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 їх складу</w:t>
      </w:r>
      <w:r w:rsidRPr="00CD5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входять: землі міської, селищної та сільської забудови; землі загального користування; землі сільськогосподарського призначення та інші угід</w:t>
      </w:r>
      <w:r w:rsidRPr="00CD5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дя; землі природоохоронного, оздоровчого, рекреаційного та історико-культурного призначення; землі, зайняті міськими лісами; землі промисловості, транспорту, зв'язку та іншого призначення.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 частини земель населених пунктів мають різне цільове призначення. Але правовий режим всіх цих видів зе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мель призначений основній задачі — обслуговування різного роду потреб населеного пункту.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міської, селищної та сільської забудови — найбільш важ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лива частина земель населених пунктів. До них відносяться землі, забудовані або які підлягають забудові житловими, культурно-побутовими, адміністративними, діловими, ви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робничими, складськими, релігійними та іншими будівлями та спорудами. Ці землі надаються підприємствам, устано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 і організаціям для будівництва і експлуатації промисло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вих, виробничих, житлових, культурно-побутових, релігій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та інших будівель і споруд, а також громадянам для інди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відуального житлового будівництва.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 загального користування у містах, селищах і сільських населених пунктах складаються із земель, які використову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 як шляхи сполучення (площі, вулиці, провулки, про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їзди, проїжджі частини, набережні), для задоволення куль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турно-побутових потреб населення (парки, лісопарки, скве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ри, сади, бульвари, водоймища, пляжі), полігонів для захоронення неутилізованих промислових відходів, полігонів побутових відходів і сміттєпереробних підприємств та інших земель, що призначені для задоволення потреб міста, сели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ща, сільського населеного пункту. На цих землях здійснюється право загального землекористування і більша їх частина не надана конкретним організаціям.</w:t>
      </w:r>
    </w:p>
    <w:p w:rsidR="00CD5B8E" w:rsidRDefault="00CD5B8E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5B8E" w:rsidRDefault="00CD5B8E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5B8E" w:rsidRDefault="00CD5B8E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CD5B8E" w:rsidRDefault="00CD5B8E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3119B" w:rsidRPr="0083119B" w:rsidRDefault="0083119B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2. Планування використання земель населених пунктів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основі правового регулювання використання земель населе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пунктів лежить принцип планування</w:t>
      </w:r>
      <w:r w:rsidR="00F779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забудови територій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911" w:rsidRPr="00F77911" w:rsidRDefault="0083119B" w:rsidP="00F779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77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Закону України від </w:t>
      </w:r>
      <w:r w:rsidR="00F77911" w:rsidRPr="00F779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17.02.2011 «</w:t>
      </w:r>
      <w:r w:rsidR="00F77911" w:rsidRPr="00F779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регулювання містобудівної діяльності</w:t>
      </w:r>
      <w:r w:rsidR="00F77911" w:rsidRPr="00F779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 </w:t>
      </w:r>
      <w:r w:rsidR="00F77911" w:rsidRPr="00F779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п</w:t>
      </w:r>
      <w:r w:rsidR="00F77911" w:rsidRPr="00F77911">
        <w:rPr>
          <w:rFonts w:ascii="Times New Roman" w:hAnsi="Times New Roman" w:cs="Times New Roman"/>
          <w:b/>
          <w:color w:val="333333"/>
          <w:sz w:val="28"/>
          <w:szCs w:val="28"/>
        </w:rPr>
        <w:t>ланування і забудова територій</w:t>
      </w:r>
      <w:r w:rsidR="00F77911" w:rsidRPr="00F77911">
        <w:rPr>
          <w:rFonts w:ascii="Times New Roman" w:hAnsi="Times New Roman" w:cs="Times New Roman"/>
          <w:color w:val="333333"/>
          <w:sz w:val="28"/>
          <w:szCs w:val="28"/>
        </w:rPr>
        <w:t xml:space="preserve"> - діяльність державних органів, органів місцевого самоврядування, юридичних та фізичних осіб, яка передбачає: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0" w:name="n29"/>
      <w:bookmarkEnd w:id="0"/>
      <w:r w:rsidRPr="00F77911">
        <w:rPr>
          <w:color w:val="333333"/>
          <w:sz w:val="28"/>
          <w:szCs w:val="28"/>
        </w:rPr>
        <w:t>1) прогнозування розвитку територій;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" w:name="n30"/>
      <w:bookmarkEnd w:id="1"/>
      <w:r w:rsidRPr="00F77911">
        <w:rPr>
          <w:color w:val="333333"/>
          <w:sz w:val="28"/>
          <w:szCs w:val="28"/>
        </w:rPr>
        <w:t>2) забезпечення раціонального розселення і визначення напрямів сталого розвитку територій;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" w:name="n31"/>
      <w:bookmarkEnd w:id="2"/>
      <w:r w:rsidRPr="00F77911">
        <w:rPr>
          <w:color w:val="333333"/>
          <w:sz w:val="28"/>
          <w:szCs w:val="28"/>
        </w:rPr>
        <w:t>3) обґрунтування розподілу земель за цільовим призначенням;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3" w:name="n32"/>
      <w:bookmarkEnd w:id="3"/>
      <w:r w:rsidRPr="00F77911">
        <w:rPr>
          <w:color w:val="333333"/>
          <w:sz w:val="28"/>
          <w:szCs w:val="28"/>
        </w:rPr>
        <w:t>4) взаємоузгодження державних, громадських та приватних інтересів під час планування і забудови територій;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4" w:name="n33"/>
      <w:bookmarkEnd w:id="4"/>
      <w:r w:rsidRPr="00F77911">
        <w:rPr>
          <w:color w:val="333333"/>
          <w:sz w:val="28"/>
          <w:szCs w:val="28"/>
        </w:rPr>
        <w:t>5) визначення і раціональне взаємне розташування зон житлової та громадської забудови, виробничих, транспортних, рекреаційних, природоохоронних, оздоровчих, історико-культурних та інших зон і об’єктів;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5" w:name="n2148"/>
      <w:bookmarkStart w:id="6" w:name="n34"/>
      <w:bookmarkEnd w:id="5"/>
      <w:bookmarkEnd w:id="6"/>
      <w:r w:rsidRPr="00F77911">
        <w:rPr>
          <w:color w:val="333333"/>
          <w:sz w:val="28"/>
          <w:szCs w:val="28"/>
        </w:rPr>
        <w:t>6) встановлення режиму забудови територій, на яких передбачено провадження містобудівної діяльності;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7" w:name="n35"/>
      <w:bookmarkEnd w:id="7"/>
      <w:r w:rsidRPr="00F77911">
        <w:rPr>
          <w:color w:val="333333"/>
          <w:sz w:val="28"/>
          <w:szCs w:val="28"/>
        </w:rPr>
        <w:t>7) розроблення містобудівної та проектної документації, будівництво об’єктів;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8" w:name="n36"/>
      <w:bookmarkEnd w:id="8"/>
      <w:r w:rsidRPr="00F77911">
        <w:rPr>
          <w:color w:val="333333"/>
          <w:sz w:val="28"/>
          <w:szCs w:val="28"/>
        </w:rPr>
        <w:t>8) реконструкцію існуючої забудови та територій;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9" w:name="n37"/>
      <w:bookmarkEnd w:id="9"/>
      <w:r w:rsidRPr="00F77911">
        <w:rPr>
          <w:color w:val="333333"/>
          <w:sz w:val="28"/>
          <w:szCs w:val="28"/>
        </w:rPr>
        <w:t>9) збереження, створення та відновлення рекреаційних, природоохоронних, оздоровчих територій та об’єктів, ландшафтів, лісів, парків, скверів, окремих зелених насаджень;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0" w:name="n38"/>
      <w:bookmarkEnd w:id="10"/>
      <w:r w:rsidRPr="00F77911">
        <w:rPr>
          <w:color w:val="333333"/>
          <w:sz w:val="28"/>
          <w:szCs w:val="28"/>
        </w:rPr>
        <w:t>10) створення та розвиток інженерно-транспортної інфраструктури;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1" w:name="n39"/>
      <w:bookmarkEnd w:id="11"/>
      <w:r w:rsidRPr="00F77911">
        <w:rPr>
          <w:color w:val="333333"/>
          <w:sz w:val="28"/>
          <w:szCs w:val="28"/>
        </w:rPr>
        <w:t>10</w:t>
      </w:r>
      <w:r w:rsidRPr="00F77911">
        <w:rPr>
          <w:rStyle w:val="rvts37"/>
          <w:b/>
          <w:bCs/>
          <w:color w:val="333333"/>
          <w:sz w:val="28"/>
          <w:szCs w:val="28"/>
          <w:vertAlign w:val="superscript"/>
        </w:rPr>
        <w:t>-1</w:t>
      </w:r>
      <w:r w:rsidRPr="00F77911">
        <w:rPr>
          <w:color w:val="333333"/>
          <w:sz w:val="28"/>
          <w:szCs w:val="28"/>
        </w:rPr>
        <w:t>) створення безперешкодного життєвого середовища для осіб з обмеженими фізичними можливостями та інших маломобільних груп населення;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2" w:name="n40"/>
      <w:bookmarkStart w:id="13" w:name="n41"/>
      <w:bookmarkEnd w:id="12"/>
      <w:bookmarkEnd w:id="13"/>
      <w:r w:rsidRPr="00F77911">
        <w:rPr>
          <w:color w:val="333333"/>
          <w:sz w:val="28"/>
          <w:szCs w:val="28"/>
        </w:rPr>
        <w:t>11) проведення моніторингу забудови;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4" w:name="n42"/>
      <w:bookmarkEnd w:id="14"/>
      <w:r w:rsidRPr="00F77911">
        <w:rPr>
          <w:color w:val="333333"/>
          <w:sz w:val="28"/>
          <w:szCs w:val="28"/>
        </w:rPr>
        <w:t>12) ведення містобудівного кадастру;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5" w:name="n43"/>
      <w:bookmarkEnd w:id="15"/>
      <w:r w:rsidRPr="00F77911">
        <w:rPr>
          <w:color w:val="333333"/>
          <w:sz w:val="28"/>
          <w:szCs w:val="28"/>
        </w:rPr>
        <w:t>13) здійснення контролю у сфері містобудування.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6" w:name="n44"/>
      <w:bookmarkEnd w:id="16"/>
      <w:r w:rsidRPr="00F77911">
        <w:rPr>
          <w:color w:val="333333"/>
          <w:sz w:val="28"/>
          <w:szCs w:val="28"/>
        </w:rPr>
        <w:t>Інструментом державного регулювання планування територій є містобудівна документація, яка поділяється на документацію державного, регіонального та місцевого рівнів.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7" w:name="n45"/>
      <w:bookmarkEnd w:id="17"/>
      <w:r w:rsidRPr="00F77911">
        <w:rPr>
          <w:color w:val="333333"/>
          <w:sz w:val="28"/>
          <w:szCs w:val="28"/>
        </w:rPr>
        <w:lastRenderedPageBreak/>
        <w:t>Містобудівна документація розробляється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УСК-2000 і єдиній системі класифікації та кодування об’єктів будівництва для формування баз даних містобудівного кадастру.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Земель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ним кодексом </w:t>
      </w:r>
      <w:r w:rsidR="00CD5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(ст.39) 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 землі міст, селищ, сільських населених пунктів використовуються за їх проектами планіровки та забудови і планів земельно-господарського уст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рою. Проекти планіровки та забудови міст, селищ, сільських населених пунктів визначають основні напрямки викорис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тання земель для промислового, житлового та іншого бу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дівництва, благоустрою та розміщення місць відпочинку на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селення.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r w:rsidRPr="00F77911">
        <w:rPr>
          <w:color w:val="333333"/>
          <w:sz w:val="28"/>
          <w:szCs w:val="28"/>
        </w:rPr>
        <w:t>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громад, генеральних планів населених пунктів і детальних планів території, їх оновлення та внесення змін до них.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8" w:name="n140"/>
      <w:bookmarkEnd w:id="18"/>
      <w:r w:rsidRPr="00F77911">
        <w:rPr>
          <w:color w:val="333333"/>
          <w:sz w:val="28"/>
          <w:szCs w:val="28"/>
        </w:rPr>
        <w:t>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документів, що містять базові і тематичні геопросторові дані.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19" w:name="n141"/>
      <w:bookmarkEnd w:id="19"/>
      <w:r w:rsidRPr="00F77911">
        <w:rPr>
          <w:color w:val="333333"/>
          <w:sz w:val="28"/>
          <w:szCs w:val="28"/>
        </w:rPr>
        <w:t>Порядок обміну інформацією між містобудівним кадастром та Державним земельним кадастром встановлюється Кабінетом Міністрів України.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0" w:name="n142"/>
      <w:bookmarkEnd w:id="20"/>
      <w:r w:rsidRPr="00F77911">
        <w:rPr>
          <w:color w:val="333333"/>
          <w:sz w:val="28"/>
          <w:szCs w:val="28"/>
        </w:rPr>
        <w:t>Містобудівна документація на місцевому рівні може бути оновлена за рішенням місцевих рад.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1" w:name="n143"/>
      <w:bookmarkEnd w:id="21"/>
      <w:r w:rsidRPr="00F77911">
        <w:rPr>
          <w:color w:val="333333"/>
          <w:sz w:val="28"/>
          <w:szCs w:val="28"/>
        </w:rPr>
        <w:t>Оновлення містобудівної документації передбачає: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2" w:name="n144"/>
      <w:bookmarkEnd w:id="22"/>
      <w:r w:rsidRPr="00F77911">
        <w:rPr>
          <w:color w:val="333333"/>
          <w:sz w:val="28"/>
          <w:szCs w:val="28"/>
        </w:rPr>
        <w:t>1) актуалізацію картографо-геодезичної основи;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3" w:name="n145"/>
      <w:bookmarkEnd w:id="23"/>
      <w:r w:rsidRPr="00F77911">
        <w:rPr>
          <w:color w:val="333333"/>
          <w:sz w:val="28"/>
          <w:szCs w:val="28"/>
        </w:rPr>
        <w:t>2) перенесення з паперових носіїв у векторну цифрову форму;</w:t>
      </w:r>
    </w:p>
    <w:p w:rsidR="00F77911" w:rsidRPr="00F77911" w:rsidRDefault="00F77911" w:rsidP="00F77911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333333"/>
          <w:sz w:val="28"/>
          <w:szCs w:val="28"/>
        </w:rPr>
      </w:pPr>
      <w:bookmarkStart w:id="24" w:name="n146"/>
      <w:bookmarkEnd w:id="24"/>
      <w:r w:rsidRPr="00F77911">
        <w:rPr>
          <w:color w:val="333333"/>
          <w:sz w:val="28"/>
          <w:szCs w:val="28"/>
        </w:rPr>
        <w:t>3) приведення містобудівної документації у відповідність із вимогами законодавства в частині формату зберігання та оброблення даних.</w:t>
      </w:r>
    </w:p>
    <w:p w:rsidR="00F77911" w:rsidRPr="00F77911" w:rsidRDefault="00F77911" w:rsidP="00F779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Склад, зміст, порядок розроблення та оновлення містобудівної документації на місцевому рівні встановлюються Кабінетом Міністрів України у </w:t>
      </w:r>
      <w:hyperlink r:id="rId4" w:anchor="n8" w:tgtFrame="_blank" w:history="1">
        <w:r w:rsidRPr="00F779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Порядку розроблення, оновлення, внесення змін та затвердження містобудівної документації</w:t>
        </w:r>
      </w:hyperlink>
      <w:r w:rsidRPr="00F779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Землі міст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міста належать всі землі в межах міста (землі міської забудови, землі загального користування, землі сільськогосподарського використання та інші угіддя, землі, зай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няті міськими лісами, парками, землі залізничного, водного, по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вітряного, трубопроводного транспорту, гірничої промисловості та ін.).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Міська смуга є зовнішньою межею міста, шо відокрем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лює його землі від прилеглих земель інших категорій (сільськогосподарського призначення, лісового фонду тощо). Межа міста визначається проектом планіровкн та забудови міста або техніко-економічним обгрунтуванням розвитку міста. Вона встановлюється і змінюється </w:t>
      </w: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порядку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шо виз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начається Верховною Радою України.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Включення земельних ділянок до меж міста не тягне за со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бою припинення права власності і права користування цими ділянками, якщо не буде проведено їх вилучення (викуп) відповідно до законодавства.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землеустрою території міст, надання та вилучен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земельних ділянок і умови використання земель міста здійснюється відповідно до проектів планіровки й забудови міста.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Всі землі міста перебувають у віданні міської </w:t>
      </w: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її виконкому, органи комунального господарства якого здійснюють безпосереднє управління земля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міста.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 функціями державного управління землями міст є: відведення та вилучення земель; державна реєстрація землекористувань і облік земель; контроль та використання землі; вирішення земельних спорів.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 міські землі використовуються органами комунального господарства, підприємствами, організаціями, громадянами або надаються в безплатне громадське користування. Юри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дичною підставою для цього є акт про відведення земельної ділянки або договір. Окремі землі загального користування (наприклад, вулиці, сквери тощо) використовуються без оформлення їх актом.</w:t>
      </w:r>
    </w:p>
    <w:p w:rsidR="0009381A" w:rsidRDefault="0009381A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77911" w:rsidRDefault="00F77911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77911" w:rsidRDefault="00F77911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5" w:name="_GoBack"/>
      <w:bookmarkEnd w:id="25"/>
    </w:p>
    <w:p w:rsidR="0083119B" w:rsidRPr="0083119B" w:rsidRDefault="0083119B" w:rsidP="0083119B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4. Землі сільських населених пунктів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земель сільського населеного пункту належать всі землі, що знаходяться в межах, установлених для цього пункту в по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рядку землеустрою. Це землі сільської забудови з присадиб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користуванням громадян, землі загального користуван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ня, призначені під вулиці, майдани, проїзди, парки, стаді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они, колгоспні ринки, кладовища тощо, землі сільськогос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подарського призначення та непродуктивні землі сільсько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господарських підприємств, землі державних організацій, підприємств та установ.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 ділянки сільськогосподарського призначення в межах сільських населених пунктів, закріплені за сільськогос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подарськими підприємствами, використовуються для потреб сільського господарства, а ділянки загального користування — для культурно-побутових та інших потреб сільського насе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лення. Земельні ділянки, що перебувають у користуванні дер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жавних, кооперативних і громадських підприємств і установ, використовуються ними за цільовим призначенням.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Землі сільського населеного пункту перебувають у віданні сільської </w:t>
      </w: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народних депутатів.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 сільських населених пунктів встановлюються і зміню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ються районною, міською, в адміністративному підпоряд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куванні якої є район, Радою народних депутатів.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земель сільського населеного пункту здійснюється відповідно до проектів планіровки та забудови даного населеного пункту.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Земельні ділянки для індивідуального, житлового, гаражного і дачного будівництва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Громадянам за рішенням сільської, селищної, міської </w:t>
      </w: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передаються у власність або надаються у користування земельні ділянки для будівництва індивідуальних житлових будинків, господарських будівель, гаражів і дач.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 ділянки, що надаються для індивідуального жит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лового будівництва, використовуються для будівництва жит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лових будинків та службово-господарських будівель. Розмір ділянок для будівництва і обслуговування житлового будинку, 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господарських будівель і споруд (присадибна ділянка) складає: </w:t>
      </w:r>
      <w:proofErr w:type="gramStart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селах</w:t>
      </w:r>
      <w:proofErr w:type="gramEnd"/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більше 0,25 гектара, в селищах - не більше 0,15 гектара, в містах - не більше 0,10 гектара.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ділянка, відведена під житлове будівництво по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винна бути використана за призначенням в терміни, вста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новлені органами місцевого самоуправління. При перевищенні встановленого терміну органи місцевого самоврядування за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стосовують до забудовника санкції, передбачені законодав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 ділянки для дачного будівництва використовують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для будівництва житлового будинку, господарських буді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вель і організації відпочинку, а також для вирощування овочів, ягід, фруктів, квітів. Розмір земельних ділянок для індивідуального дачного будівництва не повинен перевищу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вати 0,1 гектара.</w:t>
      </w:r>
    </w:p>
    <w:p w:rsidR="0083119B" w:rsidRPr="0083119B" w:rsidRDefault="0083119B" w:rsidP="00831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Земельні ділянки, надані для гаражного будівництва, ви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користовуються для спорудження будівель, необхідних для зберігання і обслуговування автомобілей, інших видів транс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порту. Розмір земельних ділянок для будівництва індивіду</w:t>
      </w:r>
      <w:r w:rsidRPr="0083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альних гаражів — не більше 0,01 гектара.</w:t>
      </w:r>
    </w:p>
    <w:p w:rsidR="00370BFD" w:rsidRPr="0083119B" w:rsidRDefault="00370BFD" w:rsidP="00831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0BFD" w:rsidRPr="0083119B" w:rsidSect="0009381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9B"/>
    <w:rsid w:val="0009381A"/>
    <w:rsid w:val="00370BFD"/>
    <w:rsid w:val="0083119B"/>
    <w:rsid w:val="00CD5B8E"/>
    <w:rsid w:val="00F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5876"/>
  <w15:chartTrackingRefBased/>
  <w15:docId w15:val="{B43EBBD5-AABC-4AFF-B052-557C0ACD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7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F77911"/>
  </w:style>
  <w:style w:type="character" w:styleId="a3">
    <w:name w:val="Hyperlink"/>
    <w:basedOn w:val="a0"/>
    <w:uiPriority w:val="99"/>
    <w:semiHidden/>
    <w:unhideWhenUsed/>
    <w:rsid w:val="00F77911"/>
    <w:rPr>
      <w:color w:val="0000FF"/>
      <w:u w:val="single"/>
    </w:rPr>
  </w:style>
  <w:style w:type="character" w:customStyle="1" w:styleId="rvts37">
    <w:name w:val="rvts37"/>
    <w:basedOn w:val="a0"/>
    <w:rsid w:val="00F7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26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2</cp:revision>
  <dcterms:created xsi:type="dcterms:W3CDTF">2022-04-22T09:06:00Z</dcterms:created>
  <dcterms:modified xsi:type="dcterms:W3CDTF">2022-04-22T09:06:00Z</dcterms:modified>
</cp:coreProperties>
</file>