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93" w:rsidRDefault="00B63493" w:rsidP="00B63493">
      <w:pPr>
        <w:pStyle w:val="2"/>
        <w:spacing w:before="184" w:line="274" w:lineRule="exact"/>
        <w:ind w:left="858" w:right="1021"/>
        <w:jc w:val="center"/>
      </w:pPr>
      <w:r>
        <w:t>ЛАБОРАТОРНА</w:t>
      </w:r>
      <w:r>
        <w:rPr>
          <w:spacing w:val="59"/>
        </w:rPr>
        <w:t xml:space="preserve"> </w:t>
      </w:r>
      <w:r>
        <w:t>РОБОТА</w:t>
      </w:r>
      <w:r>
        <w:rPr>
          <w:spacing w:val="56"/>
        </w:rPr>
        <w:t xml:space="preserve"> </w:t>
      </w:r>
      <w:r>
        <w:t>№8</w:t>
      </w:r>
    </w:p>
    <w:p w:rsidR="00B63493" w:rsidRDefault="00B63493" w:rsidP="00B63493">
      <w:pPr>
        <w:spacing w:line="274" w:lineRule="exact"/>
        <w:ind w:left="339"/>
        <w:rPr>
          <w:b/>
          <w:sz w:val="24"/>
        </w:rPr>
      </w:pPr>
    </w:p>
    <w:p w:rsidR="00B63493" w:rsidRDefault="00B63493" w:rsidP="00B63493">
      <w:pPr>
        <w:spacing w:line="274" w:lineRule="exact"/>
        <w:ind w:left="339"/>
        <w:rPr>
          <w:i/>
          <w:iCs/>
          <w:sz w:val="24"/>
          <w:szCs w:val="24"/>
        </w:rPr>
      </w:pPr>
      <w:r w:rsidRPr="00B63493">
        <w:rPr>
          <w:b/>
          <w:sz w:val="24"/>
        </w:rPr>
        <w:t>Тема</w:t>
      </w:r>
      <w:r w:rsidRPr="00B63493">
        <w:rPr>
          <w:b/>
          <w:spacing w:val="-1"/>
          <w:sz w:val="24"/>
        </w:rPr>
        <w:t xml:space="preserve"> </w:t>
      </w:r>
      <w:r w:rsidRPr="00B63493">
        <w:rPr>
          <w:b/>
          <w:sz w:val="24"/>
        </w:rPr>
        <w:t>№16</w:t>
      </w:r>
      <w:r w:rsidRPr="00B63493">
        <w:rPr>
          <w:b/>
          <w:spacing w:val="-1"/>
          <w:sz w:val="24"/>
        </w:rPr>
        <w:t xml:space="preserve"> </w:t>
      </w:r>
      <w:r w:rsidRPr="00B63493">
        <w:rPr>
          <w:rFonts w:eastAsia="Arial Unicode MS"/>
          <w:b/>
          <w:color w:val="000000"/>
          <w:sz w:val="24"/>
          <w:szCs w:val="24"/>
          <w:lang w:val="uk" w:eastAsia="ru-RU"/>
        </w:rPr>
        <w:t xml:space="preserve">Лакофарбові </w:t>
      </w:r>
      <w:r w:rsidRPr="00B63493">
        <w:rPr>
          <w:rFonts w:eastAsia="Malgun Gothic Semilight"/>
          <w:b/>
          <w:color w:val="000000"/>
          <w:sz w:val="24"/>
          <w:szCs w:val="24"/>
          <w:lang w:val="uk" w:eastAsia="ru-RU"/>
        </w:rPr>
        <w:t>матер</w:t>
      </w:r>
      <w:r w:rsidRPr="00B63493">
        <w:rPr>
          <w:rFonts w:eastAsia="Arial Unicode MS"/>
          <w:b/>
          <w:color w:val="000000"/>
          <w:sz w:val="24"/>
          <w:szCs w:val="24"/>
          <w:lang w:val="uk" w:eastAsia="ru-RU"/>
        </w:rPr>
        <w:t>і</w:t>
      </w:r>
      <w:r w:rsidRPr="00B63493">
        <w:rPr>
          <w:rFonts w:eastAsia="Malgun Gothic Semilight"/>
          <w:b/>
          <w:color w:val="000000"/>
          <w:sz w:val="24"/>
          <w:szCs w:val="24"/>
          <w:lang w:val="uk" w:eastAsia="ru-RU"/>
        </w:rPr>
        <w:t>али</w:t>
      </w:r>
      <w:r>
        <w:rPr>
          <w:i/>
          <w:iCs/>
          <w:sz w:val="24"/>
          <w:szCs w:val="24"/>
        </w:rPr>
        <w:t xml:space="preserve"> </w:t>
      </w:r>
    </w:p>
    <w:p w:rsidR="00B63493" w:rsidRPr="00B63493" w:rsidRDefault="00B63493" w:rsidP="00B63493">
      <w:pPr>
        <w:spacing w:line="274" w:lineRule="exact"/>
        <w:ind w:left="339"/>
        <w:rPr>
          <w:sz w:val="24"/>
          <w:szCs w:val="24"/>
          <w:lang w:val="ru-RU"/>
        </w:rPr>
      </w:pPr>
      <w:r>
        <w:rPr>
          <w:i/>
          <w:iCs/>
          <w:sz w:val="24"/>
          <w:szCs w:val="24"/>
        </w:rPr>
        <w:t xml:space="preserve">Лабораторна робота №1(8). </w:t>
      </w:r>
      <w:r>
        <w:rPr>
          <w:sz w:val="24"/>
          <w:szCs w:val="24"/>
        </w:rPr>
        <w:t xml:space="preserve">Визначення </w:t>
      </w:r>
      <w:proofErr w:type="spellStart"/>
      <w:r>
        <w:rPr>
          <w:sz w:val="24"/>
          <w:szCs w:val="24"/>
        </w:rPr>
        <w:t>вꞌязкості</w:t>
      </w:r>
      <w:proofErr w:type="spellEnd"/>
      <w:r>
        <w:rPr>
          <w:sz w:val="24"/>
          <w:szCs w:val="24"/>
        </w:rPr>
        <w:t xml:space="preserve"> лакофарбових</w:t>
      </w:r>
      <w:r>
        <w:rPr>
          <w:sz w:val="24"/>
          <w:szCs w:val="24"/>
          <w:lang w:val="ru-RU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матеріалів</w:t>
      </w:r>
      <w:r>
        <w:rPr>
          <w:sz w:val="24"/>
          <w:szCs w:val="24"/>
          <w:lang w:val="ru-RU"/>
        </w:rPr>
        <w:t>.</w:t>
      </w:r>
    </w:p>
    <w:p w:rsidR="00B63493" w:rsidRDefault="00B63493" w:rsidP="00B63493">
      <w:pPr>
        <w:pStyle w:val="a3"/>
        <w:spacing w:before="1"/>
        <w:ind w:left="339"/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32879303" wp14:editId="161FABE8">
            <wp:simplePos x="0" y="0"/>
            <wp:positionH relativeFrom="page">
              <wp:posOffset>4495800</wp:posOffset>
            </wp:positionH>
            <wp:positionV relativeFrom="paragraph">
              <wp:posOffset>374015</wp:posOffset>
            </wp:positionV>
            <wp:extent cx="719455" cy="752475"/>
            <wp:effectExtent l="0" t="0" r="4445" b="9525"/>
            <wp:wrapTopAndBottom/>
            <wp:docPr id="41" name="image21.png" descr="Image result for Ð²ÑÑÐºÐ¾Ð·Ð¸Ð¼ÐµÑÑ Ð²Ð·-4 Ð´Ð»Ñ Ð²Ð¸Ð·Ð½Ð°ÑÐµÐ½Ð½Ñ Ð²'ÑÐ·ÐºÐ¾ÑÑÑ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75F01F60" wp14:editId="17F09166">
            <wp:simplePos x="0" y="0"/>
            <wp:positionH relativeFrom="page">
              <wp:posOffset>2276476</wp:posOffset>
            </wp:positionH>
            <wp:positionV relativeFrom="paragraph">
              <wp:posOffset>221615</wp:posOffset>
            </wp:positionV>
            <wp:extent cx="781050" cy="1429753"/>
            <wp:effectExtent l="0" t="0" r="0" b="0"/>
            <wp:wrapNone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81" cy="1432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Мета:</w:t>
      </w:r>
      <w:r>
        <w:rPr>
          <w:b/>
          <w:spacing w:val="-3"/>
        </w:rPr>
        <w:t xml:space="preserve"> </w:t>
      </w:r>
      <w:r>
        <w:t>навчитись</w:t>
      </w:r>
      <w:r>
        <w:rPr>
          <w:spacing w:val="-2"/>
        </w:rPr>
        <w:t xml:space="preserve"> </w:t>
      </w:r>
      <w:r>
        <w:t>визначати</w:t>
      </w:r>
      <w:r>
        <w:rPr>
          <w:spacing w:val="-2"/>
        </w:rPr>
        <w:t xml:space="preserve"> </w:t>
      </w:r>
      <w:r>
        <w:t>в′язкість</w:t>
      </w:r>
      <w:r>
        <w:rPr>
          <w:spacing w:val="-1"/>
        </w:rPr>
        <w:t xml:space="preserve"> </w:t>
      </w:r>
      <w:r>
        <w:t>лакофарбових складів</w:t>
      </w:r>
      <w:r>
        <w:rPr>
          <w:lang w:val="ru-RU"/>
        </w:rPr>
        <w:t xml:space="preserve"> </w:t>
      </w:r>
      <w:r>
        <w:t>експериментальним</w:t>
      </w:r>
      <w:r>
        <w:rPr>
          <w:spacing w:val="-5"/>
        </w:rPr>
        <w:t xml:space="preserve"> </w:t>
      </w:r>
      <w:r>
        <w:t>методом.</w:t>
      </w:r>
    </w:p>
    <w:p w:rsidR="00B63493" w:rsidRDefault="00B63493" w:rsidP="00B63493">
      <w:pPr>
        <w:pStyle w:val="a3"/>
        <w:spacing w:before="7"/>
        <w:rPr>
          <w:sz w:val="27"/>
        </w:rPr>
      </w:pPr>
    </w:p>
    <w:p w:rsidR="00B63493" w:rsidRDefault="00B63493" w:rsidP="00B63493">
      <w:pPr>
        <w:spacing w:before="100"/>
        <w:ind w:left="3991"/>
        <w:rPr>
          <w:b/>
          <w:sz w:val="20"/>
        </w:rPr>
      </w:pPr>
    </w:p>
    <w:p w:rsidR="00B63493" w:rsidRDefault="00B63493" w:rsidP="00B63493">
      <w:pPr>
        <w:spacing w:before="100"/>
        <w:ind w:left="3991"/>
        <w:rPr>
          <w:b/>
          <w:sz w:val="20"/>
        </w:rPr>
      </w:pPr>
      <w:r>
        <w:rPr>
          <w:b/>
          <w:sz w:val="20"/>
        </w:rPr>
        <w:t>Рис.8.1.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Віскозиметр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ВЗ-4</w:t>
      </w:r>
    </w:p>
    <w:p w:rsidR="00B63493" w:rsidRDefault="00B63493" w:rsidP="00B63493">
      <w:pPr>
        <w:pStyle w:val="2"/>
        <w:spacing w:before="71" w:line="274" w:lineRule="exact"/>
        <w:ind w:left="0"/>
        <w:jc w:val="center"/>
      </w:pPr>
      <w:r>
        <w:t>Теоретичні</w:t>
      </w:r>
      <w:r>
        <w:rPr>
          <w:spacing w:val="-3"/>
        </w:rPr>
        <w:t xml:space="preserve"> </w:t>
      </w:r>
      <w:r>
        <w:t>відомості</w:t>
      </w:r>
    </w:p>
    <w:p w:rsidR="00B63493" w:rsidRDefault="00B63493" w:rsidP="00B63493">
      <w:pPr>
        <w:pStyle w:val="a3"/>
        <w:ind w:right="474" w:firstLine="567"/>
        <w:jc w:val="both"/>
      </w:pPr>
      <w:r>
        <w:t xml:space="preserve">В′язкість </w:t>
      </w:r>
      <w:proofErr w:type="spellStart"/>
      <w:r>
        <w:t>фарбуючих</w:t>
      </w:r>
      <w:proofErr w:type="spellEnd"/>
      <w:r>
        <w:t xml:space="preserve"> складів визначають з допомогою віскозиметра</w:t>
      </w:r>
      <w:r>
        <w:rPr>
          <w:spacing w:val="-57"/>
        </w:rPr>
        <w:t xml:space="preserve"> </w:t>
      </w:r>
      <w:r>
        <w:t>ВЗ-4 (рис.</w:t>
      </w:r>
      <w:r>
        <w:rPr>
          <w:lang w:val="ru-RU"/>
        </w:rPr>
        <w:t> </w:t>
      </w:r>
      <w:r>
        <w:t>8.1.), який являє собою цилі</w:t>
      </w:r>
      <w:r>
        <w:t>ндричний резервуар, що перехо</w:t>
      </w:r>
      <w:r>
        <w:t xml:space="preserve">дить в повний конус з соплом. Об′єм </w:t>
      </w:r>
      <w:r>
        <w:t>віскозиметра 100 мм, висота соп</w:t>
      </w:r>
      <w:r>
        <w:t>ла - 4 мм,</w:t>
      </w:r>
      <w:r>
        <w:rPr>
          <w:spacing w:val="1"/>
        </w:rPr>
        <w:t xml:space="preserve"> </w:t>
      </w:r>
      <w:r>
        <w:t>діаметр отвору сопла -4 мм. Віскозиметр закріплюють у</w:t>
      </w:r>
      <w:r>
        <w:rPr>
          <w:spacing w:val="1"/>
        </w:rPr>
        <w:t xml:space="preserve"> </w:t>
      </w:r>
      <w:r>
        <w:t>штативі.</w:t>
      </w:r>
    </w:p>
    <w:p w:rsidR="00B63493" w:rsidRDefault="00B63493" w:rsidP="00B63493">
      <w:pPr>
        <w:pStyle w:val="a3"/>
        <w:ind w:right="475" w:firstLine="567"/>
        <w:jc w:val="both"/>
      </w:pPr>
      <w:r>
        <w:t>Умовною в′язкістю фарбувальних складів, називають час,</w:t>
      </w:r>
      <w:r>
        <w:rPr>
          <w:spacing w:val="1"/>
        </w:rPr>
        <w:t xml:space="preserve"> </w:t>
      </w:r>
      <w:r>
        <w:rPr>
          <w:b/>
        </w:rPr>
        <w:t>с</w:t>
      </w:r>
      <w:r>
        <w:t>, через</w:t>
      </w:r>
      <w:r>
        <w:rPr>
          <w:spacing w:val="1"/>
        </w:rPr>
        <w:t xml:space="preserve"> </w:t>
      </w:r>
      <w:r>
        <w:t>який витікає 100 мм фарби через каліброване сопло віскозиметра при</w:t>
      </w:r>
      <w:r>
        <w:rPr>
          <w:spacing w:val="1"/>
        </w:rPr>
        <w:t xml:space="preserve"> </w:t>
      </w:r>
      <w:r>
        <w:t>певній</w:t>
      </w:r>
      <w:r>
        <w:rPr>
          <w:spacing w:val="1"/>
        </w:rPr>
        <w:t xml:space="preserve"> </w:t>
      </w:r>
      <w:r>
        <w:t>температурі</w:t>
      </w:r>
      <w:r>
        <w:rPr>
          <w:spacing w:val="1"/>
        </w:rPr>
        <w:t xml:space="preserve"> </w:t>
      </w:r>
      <w:r>
        <w:t>(20ºС).</w:t>
      </w:r>
      <w:r>
        <w:rPr>
          <w:spacing w:val="1"/>
        </w:rPr>
        <w:t xml:space="preserve"> </w:t>
      </w:r>
      <w:r>
        <w:t>Досліджує</w:t>
      </w:r>
      <w:r>
        <w:rPr>
          <w:spacing w:val="1"/>
        </w:rPr>
        <w:t xml:space="preserve"> </w:t>
      </w:r>
      <w:r>
        <w:t>мий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профільтрувати через сітку №028, ретельно перемішати і залишити в</w:t>
      </w:r>
      <w:r>
        <w:rPr>
          <w:spacing w:val="1"/>
        </w:rPr>
        <w:t xml:space="preserve"> </w:t>
      </w:r>
      <w:r>
        <w:t>спокої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5-10</w:t>
      </w:r>
      <w:r>
        <w:rPr>
          <w:spacing w:val="1"/>
        </w:rPr>
        <w:t xml:space="preserve"> </w:t>
      </w:r>
      <w:r>
        <w:t>хв.,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вийшли</w:t>
      </w:r>
      <w:r>
        <w:rPr>
          <w:spacing w:val="1"/>
        </w:rPr>
        <w:t xml:space="preserve"> </w:t>
      </w:r>
      <w:r>
        <w:t>пухирці</w:t>
      </w:r>
      <w:r>
        <w:rPr>
          <w:spacing w:val="1"/>
        </w:rPr>
        <w:t xml:space="preserve"> </w:t>
      </w:r>
      <w:r>
        <w:t>повітря.</w:t>
      </w:r>
      <w:r>
        <w:rPr>
          <w:spacing w:val="1"/>
        </w:rPr>
        <w:t xml:space="preserve"> </w:t>
      </w:r>
      <w:r>
        <w:t>Резервуар</w:t>
      </w:r>
      <w:r>
        <w:rPr>
          <w:spacing w:val="1"/>
        </w:rPr>
        <w:t xml:space="preserve"> </w:t>
      </w:r>
      <w:r>
        <w:t>віскозиметра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промити</w:t>
      </w:r>
      <w:r>
        <w:rPr>
          <w:spacing w:val="1"/>
        </w:rPr>
        <w:t xml:space="preserve"> </w:t>
      </w:r>
      <w:r>
        <w:t>розчинником,</w:t>
      </w:r>
      <w:r>
        <w:rPr>
          <w:spacing w:val="1"/>
        </w:rPr>
        <w:t xml:space="preserve"> </w:t>
      </w:r>
      <w:r>
        <w:t>звернувши</w:t>
      </w:r>
      <w:r>
        <w:rPr>
          <w:spacing w:val="1"/>
        </w:rPr>
        <w:t xml:space="preserve"> </w:t>
      </w:r>
      <w:r>
        <w:t>особливу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отвору</w:t>
      </w:r>
      <w:r>
        <w:rPr>
          <w:spacing w:val="1"/>
        </w:rPr>
        <w:t xml:space="preserve"> </w:t>
      </w:r>
      <w:r>
        <w:t>сопла,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промити</w:t>
      </w:r>
      <w:r>
        <w:rPr>
          <w:spacing w:val="1"/>
        </w:rPr>
        <w:t xml:space="preserve"> </w:t>
      </w:r>
      <w:r>
        <w:t>розчинником; закріпити віскозиметр</w:t>
      </w:r>
      <w:r>
        <w:rPr>
          <w:spacing w:val="1"/>
        </w:rPr>
        <w:t xml:space="preserve"> </w:t>
      </w:r>
      <w:r>
        <w:t>в штативі з допомогою гвинтів,</w:t>
      </w:r>
      <w:r>
        <w:rPr>
          <w:spacing w:val="1"/>
        </w:rPr>
        <w:t xml:space="preserve"> </w:t>
      </w:r>
      <w:r>
        <w:t>встановити в</w:t>
      </w:r>
      <w:r>
        <w:rPr>
          <w:spacing w:val="-1"/>
        </w:rPr>
        <w:t xml:space="preserve"> </w:t>
      </w:r>
      <w:r>
        <w:t>потрібному</w:t>
      </w:r>
      <w:r>
        <w:rPr>
          <w:spacing w:val="-3"/>
        </w:rPr>
        <w:t xml:space="preserve"> </w:t>
      </w:r>
      <w:r>
        <w:t>положенні.</w:t>
      </w:r>
    </w:p>
    <w:p w:rsidR="00B63493" w:rsidRDefault="00B63493" w:rsidP="00B63493">
      <w:pPr>
        <w:pStyle w:val="a3"/>
        <w:ind w:right="475" w:firstLine="567"/>
        <w:jc w:val="both"/>
      </w:pPr>
      <w:r>
        <w:t>При проведенні досліду під віскозиметр підставляють</w:t>
      </w:r>
      <w:r>
        <w:rPr>
          <w:spacing w:val="1"/>
        </w:rPr>
        <w:t xml:space="preserve"> </w:t>
      </w:r>
      <w:r>
        <w:t>посуд об′ємом</w:t>
      </w:r>
      <w:r>
        <w:rPr>
          <w:spacing w:val="-57"/>
        </w:rPr>
        <w:t xml:space="preserve"> </w:t>
      </w:r>
      <w:r>
        <w:t>не менше 110 мл.,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стікання матеріалу, що досліджується. Потім</w:t>
      </w:r>
      <w:r>
        <w:rPr>
          <w:spacing w:val="1"/>
        </w:rPr>
        <w:t xml:space="preserve"> </w:t>
      </w:r>
      <w:r>
        <w:t>затискують знизу пальцем</w:t>
      </w:r>
      <w:r>
        <w:rPr>
          <w:spacing w:val="1"/>
        </w:rPr>
        <w:t xml:space="preserve"> </w:t>
      </w:r>
      <w:r>
        <w:t>отвір</w:t>
      </w:r>
      <w:r>
        <w:rPr>
          <w:spacing w:val="1"/>
        </w:rPr>
        <w:t xml:space="preserve"> </w:t>
      </w:r>
      <w:r>
        <w:t>сопла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заповнюють</w:t>
      </w:r>
      <w:r>
        <w:rPr>
          <w:spacing w:val="1"/>
        </w:rPr>
        <w:t xml:space="preserve"> </w:t>
      </w:r>
      <w:r>
        <w:t>резервуар</w:t>
      </w:r>
      <w:r>
        <w:rPr>
          <w:spacing w:val="1"/>
        </w:rPr>
        <w:t xml:space="preserve"> </w:t>
      </w:r>
      <w:r>
        <w:t>віскозиметра</w:t>
      </w:r>
      <w:r>
        <w:rPr>
          <w:spacing w:val="1"/>
        </w:rPr>
        <w:t xml:space="preserve"> </w:t>
      </w:r>
      <w:r>
        <w:t>фарбувальним</w:t>
      </w:r>
      <w:r>
        <w:rPr>
          <w:spacing w:val="1"/>
        </w:rPr>
        <w:t xml:space="preserve"> </w:t>
      </w:r>
      <w:r>
        <w:t>складом,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температуру 20</w:t>
      </w:r>
      <w:r>
        <w:rPr>
          <w:spacing w:val="1"/>
        </w:rPr>
        <w:t xml:space="preserve"> </w:t>
      </w:r>
      <w:r>
        <w:t>ºС;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приймають</w:t>
      </w:r>
      <w:r>
        <w:rPr>
          <w:spacing w:val="1"/>
        </w:rPr>
        <w:t xml:space="preserve"> </w:t>
      </w:r>
      <w:r>
        <w:t>палець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отвору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включають</w:t>
      </w:r>
      <w:r>
        <w:rPr>
          <w:spacing w:val="1"/>
        </w:rPr>
        <w:t xml:space="preserve"> </w:t>
      </w:r>
      <w:r>
        <w:t>секундомір. Секундомір</w:t>
      </w:r>
      <w:r>
        <w:rPr>
          <w:spacing w:val="1"/>
        </w:rPr>
        <w:t xml:space="preserve"> </w:t>
      </w:r>
      <w:r>
        <w:t>зупиняють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появі перервного</w:t>
      </w:r>
      <w:r>
        <w:rPr>
          <w:spacing w:val="1"/>
        </w:rPr>
        <w:t xml:space="preserve"> </w:t>
      </w:r>
      <w:r>
        <w:t>струменю.</w:t>
      </w:r>
      <w:r>
        <w:rPr>
          <w:spacing w:val="-57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витікання 100 мл. матеріалу, що досліджується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віскозиметра</w:t>
      </w:r>
      <w:r>
        <w:rPr>
          <w:spacing w:val="1"/>
        </w:rPr>
        <w:t xml:space="preserve"> </w:t>
      </w:r>
      <w:r>
        <w:t>ВЗ-4 і буде його</w:t>
      </w:r>
      <w:r>
        <w:rPr>
          <w:spacing w:val="1"/>
        </w:rPr>
        <w:t xml:space="preserve"> </w:t>
      </w:r>
      <w:r>
        <w:t>умовною</w:t>
      </w:r>
      <w:r>
        <w:rPr>
          <w:spacing w:val="1"/>
        </w:rPr>
        <w:t xml:space="preserve"> </w:t>
      </w:r>
      <w:r>
        <w:t>в′язкістю. Дослід</w:t>
      </w:r>
      <w:r>
        <w:rPr>
          <w:spacing w:val="1"/>
        </w:rPr>
        <w:t xml:space="preserve"> </w:t>
      </w:r>
      <w:r>
        <w:t>повторюють 3 рази.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в′язкості</w:t>
      </w:r>
      <w:r>
        <w:rPr>
          <w:spacing w:val="1"/>
        </w:rPr>
        <w:t xml:space="preserve"> </w:t>
      </w:r>
      <w:r>
        <w:t>вираховують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середнє</w:t>
      </w:r>
      <w:r>
        <w:rPr>
          <w:spacing w:val="1"/>
        </w:rPr>
        <w:t xml:space="preserve"> </w:t>
      </w:r>
      <w:r>
        <w:t>арифметичне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визначень.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заносять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таблицю</w:t>
      </w:r>
      <w:r>
        <w:rPr>
          <w:spacing w:val="1"/>
        </w:rPr>
        <w:t xml:space="preserve"> </w:t>
      </w:r>
      <w:r>
        <w:t>журналу</w:t>
      </w:r>
      <w:r>
        <w:rPr>
          <w:spacing w:val="1"/>
        </w:rPr>
        <w:t xml:space="preserve"> </w:t>
      </w:r>
      <w:r>
        <w:t>лабораторних</w:t>
      </w:r>
      <w:r>
        <w:rPr>
          <w:spacing w:val="2"/>
        </w:rPr>
        <w:t xml:space="preserve"> </w:t>
      </w:r>
      <w:r>
        <w:t>робіт.</w:t>
      </w:r>
    </w:p>
    <w:p w:rsidR="00B63493" w:rsidRDefault="00B63493" w:rsidP="00B63493">
      <w:pPr>
        <w:pStyle w:val="a3"/>
        <w:spacing w:before="4"/>
        <w:rPr>
          <w:sz w:val="22"/>
        </w:rPr>
      </w:pPr>
    </w:p>
    <w:p w:rsidR="00B63493" w:rsidRDefault="00B63493" w:rsidP="00B63493">
      <w:pPr>
        <w:pStyle w:val="a3"/>
        <w:spacing w:before="4"/>
        <w:rPr>
          <w:sz w:val="22"/>
        </w:rPr>
      </w:pPr>
    </w:p>
    <w:p w:rsidR="00B63493" w:rsidRDefault="00B63493" w:rsidP="00B63493">
      <w:pPr>
        <w:spacing w:line="237" w:lineRule="auto"/>
        <w:ind w:right="-1"/>
        <w:rPr>
          <w:sz w:val="24"/>
        </w:rPr>
      </w:pPr>
      <w:r>
        <w:rPr>
          <w:b/>
          <w:sz w:val="24"/>
        </w:rPr>
        <w:t>Дослід № 1 .Визначення в′язкості лакофарбових складів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Прилади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матеріали: </w:t>
      </w:r>
      <w:r>
        <w:rPr>
          <w:sz w:val="24"/>
        </w:rPr>
        <w:t>віскозиметр ВЗ-4,</w:t>
      </w:r>
      <w:r>
        <w:rPr>
          <w:spacing w:val="1"/>
          <w:sz w:val="24"/>
        </w:rPr>
        <w:t xml:space="preserve"> </w:t>
      </w:r>
      <w:r>
        <w:rPr>
          <w:sz w:val="24"/>
        </w:rPr>
        <w:t>лак, олійна фарба,</w:t>
      </w:r>
      <w:r>
        <w:rPr>
          <w:spacing w:val="-57"/>
          <w:sz w:val="24"/>
        </w:rPr>
        <w:t xml:space="preserve"> </w:t>
      </w:r>
      <w:r>
        <w:rPr>
          <w:sz w:val="24"/>
        </w:rPr>
        <w:t>розчинник,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секундомір, сітка</w:t>
      </w:r>
      <w:r>
        <w:rPr>
          <w:spacing w:val="-1"/>
          <w:sz w:val="24"/>
        </w:rPr>
        <w:t xml:space="preserve"> </w:t>
      </w:r>
      <w:r>
        <w:rPr>
          <w:sz w:val="24"/>
        </w:rPr>
        <w:t>№028</w:t>
      </w:r>
    </w:p>
    <w:p w:rsidR="00B63493" w:rsidRDefault="00B63493" w:rsidP="00B63493">
      <w:pPr>
        <w:ind w:right="-1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досліду: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експериментальний</w:t>
      </w:r>
    </w:p>
    <w:p w:rsidR="00B63493" w:rsidRDefault="00B63493" w:rsidP="00B63493">
      <w:pPr>
        <w:pStyle w:val="a3"/>
        <w:ind w:right="-1"/>
      </w:pPr>
    </w:p>
    <w:p w:rsidR="00B63493" w:rsidRDefault="00B63493" w:rsidP="00B63493">
      <w:pPr>
        <w:pStyle w:val="2"/>
        <w:ind w:left="0" w:right="-1"/>
      </w:pPr>
      <w:r>
        <w:t>Робоча</w:t>
      </w:r>
      <w:r>
        <w:rPr>
          <w:spacing w:val="-14"/>
        </w:rPr>
        <w:t xml:space="preserve"> </w:t>
      </w:r>
      <w:r>
        <w:t>формула:</w:t>
      </w:r>
    </w:p>
    <w:p w:rsidR="00B63493" w:rsidRDefault="00B63493" w:rsidP="00B63493">
      <w:pPr>
        <w:pStyle w:val="a3"/>
        <w:ind w:right="-1"/>
        <w:rPr>
          <w:b/>
        </w:rPr>
      </w:pPr>
    </w:p>
    <w:p w:rsidR="00B63493" w:rsidRDefault="00B63493" w:rsidP="00B63493">
      <w:pPr>
        <w:ind w:right="-1"/>
        <w:rPr>
          <w:b/>
          <w:sz w:val="24"/>
        </w:rPr>
      </w:pPr>
      <w:r>
        <w:rPr>
          <w:b/>
          <w:sz w:val="24"/>
        </w:rPr>
        <w:t>Схеми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опис:</w:t>
      </w:r>
    </w:p>
    <w:p w:rsidR="00B63493" w:rsidRDefault="00B63493" w:rsidP="00B63493">
      <w:pPr>
        <w:pStyle w:val="a3"/>
        <w:rPr>
          <w:b/>
        </w:rPr>
      </w:pPr>
    </w:p>
    <w:p w:rsidR="00B63493" w:rsidRPr="00B63493" w:rsidRDefault="00B63493" w:rsidP="00B63493">
      <w:pPr>
        <w:ind w:left="226" w:right="5932"/>
        <w:rPr>
          <w:b/>
          <w:sz w:val="24"/>
        </w:rPr>
      </w:pPr>
      <w:r w:rsidRPr="00B63493">
        <w:rPr>
          <w:b/>
          <w:sz w:val="24"/>
        </w:rPr>
        <w:t>Результати досліджень:</w:t>
      </w:r>
    </w:p>
    <w:p w:rsidR="00B63493" w:rsidRDefault="00B63493" w:rsidP="00B63493">
      <w:pPr>
        <w:pStyle w:val="a5"/>
        <w:numPr>
          <w:ilvl w:val="1"/>
          <w:numId w:val="1"/>
        </w:numPr>
        <w:tabs>
          <w:tab w:val="left" w:pos="521"/>
        </w:tabs>
        <w:ind w:hanging="182"/>
        <w:rPr>
          <w:sz w:val="24"/>
        </w:rPr>
      </w:pPr>
      <w:r>
        <w:rPr>
          <w:sz w:val="24"/>
        </w:rPr>
        <w:t>В′язкість</w:t>
      </w:r>
      <w:r>
        <w:rPr>
          <w:spacing w:val="-2"/>
          <w:sz w:val="24"/>
        </w:rPr>
        <w:t xml:space="preserve"> </w:t>
      </w:r>
      <w:r>
        <w:rPr>
          <w:sz w:val="24"/>
        </w:rPr>
        <w:t>лакофарбових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складів:</w:t>
      </w:r>
    </w:p>
    <w:p w:rsidR="00B63493" w:rsidRDefault="00B63493" w:rsidP="00B63493">
      <w:pPr>
        <w:pStyle w:val="a3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30"/>
        <w:gridCol w:w="1330"/>
        <w:gridCol w:w="1330"/>
        <w:gridCol w:w="1695"/>
      </w:tblGrid>
      <w:tr w:rsidR="00B63493" w:rsidTr="00B63493">
        <w:trPr>
          <w:trHeight w:val="603"/>
        </w:trPr>
        <w:tc>
          <w:tcPr>
            <w:tcW w:w="1704" w:type="dxa"/>
            <w:vAlign w:val="center"/>
          </w:tcPr>
          <w:p w:rsidR="00B63493" w:rsidRDefault="00B63493" w:rsidP="00B63493">
            <w:pPr>
              <w:pStyle w:val="TableParagraph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досліду</w:t>
            </w:r>
          </w:p>
          <w:p w:rsidR="00B63493" w:rsidRDefault="00B63493" w:rsidP="00B6349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</w:t>
            </w:r>
          </w:p>
        </w:tc>
        <w:tc>
          <w:tcPr>
            <w:tcW w:w="1330" w:type="dxa"/>
            <w:vAlign w:val="center"/>
          </w:tcPr>
          <w:p w:rsidR="00B63493" w:rsidRDefault="00B63493" w:rsidP="00B6349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B63493" w:rsidRDefault="00B63493" w:rsidP="00B6349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30" w:type="dxa"/>
            <w:vAlign w:val="center"/>
          </w:tcPr>
          <w:p w:rsidR="00B63493" w:rsidRDefault="00B63493" w:rsidP="00B6349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95" w:type="dxa"/>
            <w:vAlign w:val="center"/>
          </w:tcPr>
          <w:p w:rsidR="00B63493" w:rsidRDefault="00B63493" w:rsidP="00B63493">
            <w:pPr>
              <w:pStyle w:val="TableParagraph"/>
              <w:ind w:left="346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Середнє</w:t>
            </w:r>
          </w:p>
          <w:p w:rsidR="00B63493" w:rsidRDefault="00B63493" w:rsidP="00B63493">
            <w:pPr>
              <w:pStyle w:val="TableParagraph"/>
              <w:ind w:left="360" w:right="31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в′язкості</w:t>
            </w:r>
          </w:p>
        </w:tc>
      </w:tr>
      <w:tr w:rsidR="00B63493" w:rsidTr="00B63493">
        <w:trPr>
          <w:trHeight w:val="368"/>
        </w:trPr>
        <w:tc>
          <w:tcPr>
            <w:tcW w:w="1704" w:type="dxa"/>
            <w:vAlign w:val="center"/>
          </w:tcPr>
          <w:p w:rsidR="00B63493" w:rsidRDefault="00B63493" w:rsidP="00B634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Олійна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фарба</w:t>
            </w:r>
          </w:p>
        </w:tc>
        <w:tc>
          <w:tcPr>
            <w:tcW w:w="1330" w:type="dxa"/>
            <w:vAlign w:val="center"/>
          </w:tcPr>
          <w:p w:rsidR="00B63493" w:rsidRDefault="00B63493" w:rsidP="00B63493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 w:rsidR="00B63493" w:rsidRDefault="00B63493" w:rsidP="00B63493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 w:rsidR="00B63493" w:rsidRDefault="00B63493" w:rsidP="00B63493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:rsidR="00B63493" w:rsidRDefault="00B63493" w:rsidP="00B63493">
            <w:pPr>
              <w:pStyle w:val="TableParagraph"/>
              <w:rPr>
                <w:sz w:val="24"/>
              </w:rPr>
            </w:pPr>
          </w:p>
        </w:tc>
      </w:tr>
      <w:tr w:rsidR="00B63493" w:rsidTr="00B63493">
        <w:trPr>
          <w:trHeight w:val="273"/>
        </w:trPr>
        <w:tc>
          <w:tcPr>
            <w:tcW w:w="1704" w:type="dxa"/>
            <w:vAlign w:val="center"/>
          </w:tcPr>
          <w:p w:rsidR="00B63493" w:rsidRDefault="00B63493" w:rsidP="00B634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Лак</w:t>
            </w:r>
          </w:p>
        </w:tc>
        <w:tc>
          <w:tcPr>
            <w:tcW w:w="1330" w:type="dxa"/>
            <w:vAlign w:val="center"/>
          </w:tcPr>
          <w:p w:rsidR="00B63493" w:rsidRDefault="00B63493" w:rsidP="00B63493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 w:rsidR="00B63493" w:rsidRDefault="00B63493" w:rsidP="00B63493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 w:rsidR="00B63493" w:rsidRDefault="00B63493" w:rsidP="00B63493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:rsidR="00B63493" w:rsidRDefault="00B63493" w:rsidP="00B63493">
            <w:pPr>
              <w:pStyle w:val="TableParagraph"/>
              <w:rPr>
                <w:sz w:val="24"/>
              </w:rPr>
            </w:pPr>
          </w:p>
        </w:tc>
      </w:tr>
    </w:tbl>
    <w:p w:rsidR="00B63493" w:rsidRDefault="00B63493" w:rsidP="00B63493">
      <w:pPr>
        <w:pStyle w:val="2"/>
        <w:ind w:left="0"/>
      </w:pPr>
    </w:p>
    <w:p w:rsidR="00626162" w:rsidRDefault="00B63493" w:rsidP="00B63493">
      <w:pPr>
        <w:pStyle w:val="2"/>
        <w:ind w:left="0"/>
      </w:pPr>
      <w:bookmarkStart w:id="0" w:name="_GoBack"/>
      <w:bookmarkEnd w:id="0"/>
      <w:r>
        <w:t>Висновок:</w:t>
      </w:r>
    </w:p>
    <w:sectPr w:rsidR="00626162" w:rsidSect="00B6349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276CE"/>
    <w:multiLevelType w:val="hybridMultilevel"/>
    <w:tmpl w:val="3A60CB3C"/>
    <w:lvl w:ilvl="0" w:tplc="5CB4EFB8">
      <w:start w:val="1"/>
      <w:numFmt w:val="decimal"/>
      <w:lvlText w:val="%1-"/>
      <w:lvlJc w:val="left"/>
      <w:pPr>
        <w:ind w:left="411" w:hanging="18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uk-UA" w:eastAsia="en-US" w:bidi="ar-SA"/>
      </w:rPr>
    </w:lvl>
    <w:lvl w:ilvl="1" w:tplc="1D7A53A2">
      <w:start w:val="1"/>
      <w:numFmt w:val="decimal"/>
      <w:lvlText w:val="%2."/>
      <w:lvlJc w:val="left"/>
      <w:pPr>
        <w:ind w:left="52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DF1A7A72">
      <w:numFmt w:val="bullet"/>
      <w:lvlText w:val="•"/>
      <w:lvlJc w:val="left"/>
      <w:pPr>
        <w:ind w:left="1440" w:hanging="181"/>
      </w:pPr>
      <w:rPr>
        <w:rFonts w:hint="default"/>
        <w:lang w:val="uk-UA" w:eastAsia="en-US" w:bidi="ar-SA"/>
      </w:rPr>
    </w:lvl>
    <w:lvl w:ilvl="3" w:tplc="D0249214">
      <w:numFmt w:val="bullet"/>
      <w:lvlText w:val="•"/>
      <w:lvlJc w:val="left"/>
      <w:pPr>
        <w:ind w:left="2262" w:hanging="181"/>
      </w:pPr>
      <w:rPr>
        <w:rFonts w:hint="default"/>
        <w:lang w:val="uk-UA" w:eastAsia="en-US" w:bidi="ar-SA"/>
      </w:rPr>
    </w:lvl>
    <w:lvl w:ilvl="4" w:tplc="93A00AEC">
      <w:numFmt w:val="bullet"/>
      <w:lvlText w:val="•"/>
      <w:lvlJc w:val="left"/>
      <w:pPr>
        <w:ind w:left="3084" w:hanging="181"/>
      </w:pPr>
      <w:rPr>
        <w:rFonts w:hint="default"/>
        <w:lang w:val="uk-UA" w:eastAsia="en-US" w:bidi="ar-SA"/>
      </w:rPr>
    </w:lvl>
    <w:lvl w:ilvl="5" w:tplc="416652DC">
      <w:numFmt w:val="bullet"/>
      <w:lvlText w:val="•"/>
      <w:lvlJc w:val="left"/>
      <w:pPr>
        <w:ind w:left="3907" w:hanging="181"/>
      </w:pPr>
      <w:rPr>
        <w:rFonts w:hint="default"/>
        <w:lang w:val="uk-UA" w:eastAsia="en-US" w:bidi="ar-SA"/>
      </w:rPr>
    </w:lvl>
    <w:lvl w:ilvl="6" w:tplc="2A986062">
      <w:numFmt w:val="bullet"/>
      <w:lvlText w:val="•"/>
      <w:lvlJc w:val="left"/>
      <w:pPr>
        <w:ind w:left="4729" w:hanging="181"/>
      </w:pPr>
      <w:rPr>
        <w:rFonts w:hint="default"/>
        <w:lang w:val="uk-UA" w:eastAsia="en-US" w:bidi="ar-SA"/>
      </w:rPr>
    </w:lvl>
    <w:lvl w:ilvl="7" w:tplc="128602A0">
      <w:numFmt w:val="bullet"/>
      <w:lvlText w:val="•"/>
      <w:lvlJc w:val="left"/>
      <w:pPr>
        <w:ind w:left="5552" w:hanging="181"/>
      </w:pPr>
      <w:rPr>
        <w:rFonts w:hint="default"/>
        <w:lang w:val="uk-UA" w:eastAsia="en-US" w:bidi="ar-SA"/>
      </w:rPr>
    </w:lvl>
    <w:lvl w:ilvl="8" w:tplc="F3661DB0">
      <w:numFmt w:val="bullet"/>
      <w:lvlText w:val="•"/>
      <w:lvlJc w:val="left"/>
      <w:pPr>
        <w:ind w:left="6374" w:hanging="1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93"/>
    <w:rsid w:val="00626162"/>
    <w:rsid w:val="00B6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6861"/>
  <w15:chartTrackingRefBased/>
  <w15:docId w15:val="{4D0838F6-3350-482E-BAAB-1A148650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34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B63493"/>
    <w:pPr>
      <w:ind w:left="33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6349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B6349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63493"/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B634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B63493"/>
    <w:pPr>
      <w:ind w:left="699" w:hanging="361"/>
    </w:pPr>
  </w:style>
  <w:style w:type="paragraph" w:customStyle="1" w:styleId="TableParagraph">
    <w:name w:val="Table Paragraph"/>
    <w:basedOn w:val="a"/>
    <w:uiPriority w:val="1"/>
    <w:qFormat/>
    <w:rsid w:val="00B63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2022-03-30T10:29:00Z</dcterms:created>
  <dcterms:modified xsi:type="dcterms:W3CDTF">2022-03-30T10:34:00Z</dcterms:modified>
</cp:coreProperties>
</file>