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after="0" w:before="0" w:line="276"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МІНІСТЕРСТВО ОСВІТИ І НАУКИ УКРАЇНИ</w:t>
      </w:r>
    </w:p>
    <w:p w:rsidR="00000000" w:rsidDel="00000000" w:rsidP="00000000" w:rsidRDefault="00000000" w:rsidRPr="00000000" w14:paraId="00000002">
      <w:pPr>
        <w:pStyle w:val="Heading1"/>
        <w:spacing w:after="0" w:before="0" w:line="276"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СУМСЬКИЙ ДЕРЖАВНИЙ УНІВЕРСИТЕТ</w:t>
      </w:r>
    </w:p>
    <w:p w:rsidR="00000000" w:rsidDel="00000000" w:rsidP="00000000" w:rsidRDefault="00000000" w:rsidRPr="00000000" w14:paraId="00000003">
      <w:pPr>
        <w:pStyle w:val="Heading1"/>
        <w:spacing w:after="0" w:before="0" w:line="276" w:lineRule="auto"/>
        <w:jc w:val="center"/>
        <w:rPr>
          <w:rFonts w:ascii="Times New Roman" w:cs="Times New Roman" w:eastAsia="Times New Roman" w:hAnsi="Times New Roman"/>
          <w:b w:val="0"/>
          <w:color w:val="000000"/>
          <w:sz w:val="26"/>
          <w:szCs w:val="26"/>
        </w:rPr>
      </w:pPr>
      <w:r w:rsidDel="00000000" w:rsidR="00000000" w:rsidRPr="00000000">
        <w:rPr>
          <w:rFonts w:ascii="Times New Roman" w:cs="Times New Roman" w:eastAsia="Times New Roman" w:hAnsi="Times New Roman"/>
          <w:b w:val="0"/>
          <w:color w:val="000000"/>
          <w:sz w:val="26"/>
          <w:szCs w:val="26"/>
          <w:rtl w:val="0"/>
        </w:rPr>
        <w:t xml:space="preserve">Класичний фаховий коледж </w:t>
      </w:r>
    </w:p>
    <w:p w:rsidR="00000000" w:rsidDel="00000000" w:rsidP="00000000" w:rsidRDefault="00000000" w:rsidRPr="00000000" w14:paraId="00000004">
      <w:pPr>
        <w:spacing w:line="276"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5">
      <w:pPr>
        <w:spacing w:line="276"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A">
      <w:pPr>
        <w:pStyle w:val="Heading2"/>
        <w:spacing w:after="0" w:before="0" w:lineRule="auto"/>
        <w:jc w:val="center"/>
        <w:rPr>
          <w:rFonts w:ascii="Times New Roman" w:cs="Times New Roman" w:eastAsia="Times New Roman" w:hAnsi="Times New Roman"/>
          <w:i w:val="0"/>
          <w:color w:val="000000"/>
          <w:sz w:val="26"/>
          <w:szCs w:val="26"/>
        </w:rPr>
      </w:pPr>
      <w:r w:rsidDel="00000000" w:rsidR="00000000" w:rsidRPr="00000000">
        <w:rPr>
          <w:rFonts w:ascii="Times New Roman" w:cs="Times New Roman" w:eastAsia="Times New Roman" w:hAnsi="Times New Roman"/>
          <w:i w:val="0"/>
          <w:color w:val="000000"/>
          <w:sz w:val="26"/>
          <w:szCs w:val="26"/>
          <w:rtl w:val="0"/>
        </w:rPr>
        <w:t xml:space="preserve">СИЛАБУС НАВЧАЛЬНОЇ ДИСЦИПЛІНИ</w:t>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pStyle w:val="Heading2"/>
        <w:spacing w:after="0" w:before="0" w:lineRule="auto"/>
        <w:jc w:val="center"/>
        <w:rPr>
          <w:rFonts w:ascii="Times New Roman" w:cs="Times New Roman" w:eastAsia="Times New Roman" w:hAnsi="Times New Roman"/>
          <w:b w:val="0"/>
          <w:i w:val="0"/>
          <w:color w:val="000000"/>
          <w:sz w:val="26"/>
          <w:szCs w:val="26"/>
        </w:rPr>
      </w:pPr>
      <w:r w:rsidDel="00000000" w:rsidR="00000000" w:rsidRPr="00000000">
        <w:rPr>
          <w:rtl w:val="0"/>
        </w:rPr>
      </w:r>
    </w:p>
    <w:p w:rsidR="00000000" w:rsidDel="00000000" w:rsidP="00000000" w:rsidRDefault="00000000" w:rsidRPr="00000000" w14:paraId="0000000D">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ФІЛОСОФІЯ</w:t>
      </w:r>
    </w:p>
    <w:p w:rsidR="00000000" w:rsidDel="00000000" w:rsidP="00000000" w:rsidRDefault="00000000" w:rsidRPr="00000000" w14:paraId="0000000E">
      <w:pPr>
        <w:jc w:val="center"/>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0F">
      <w:pPr>
        <w:ind w:hanging="2160"/>
        <w:jc w:val="both"/>
        <w:rPr>
          <w:rFonts w:ascii="Times New Roman" w:cs="Times New Roman" w:eastAsia="Times New Roman" w:hAnsi="Times New Roman"/>
          <w:color w:val="000000"/>
          <w:sz w:val="26"/>
          <w:szCs w:val="26"/>
        </w:rPr>
      </w:pPr>
      <w:r w:rsidDel="00000000" w:rsidR="00000000" w:rsidRPr="00000000">
        <w:rPr>
          <w:rtl w:val="0"/>
        </w:rPr>
      </w:r>
    </w:p>
    <w:tbl>
      <w:tblPr>
        <w:tblStyle w:val="Table1"/>
        <w:tblW w:w="962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7"/>
        <w:gridCol w:w="6789"/>
        <w:tblGridChange w:id="0">
          <w:tblGrid>
            <w:gridCol w:w="2837"/>
            <w:gridCol w:w="6789"/>
          </w:tblGrid>
        </w:tblGridChange>
      </w:tblGrid>
      <w:tr>
        <w:trPr>
          <w:cantSplit w:val="0"/>
          <w:trHeight w:val="567" w:hRule="atLeast"/>
          <w:tblHeader w:val="0"/>
        </w:trPr>
        <w:tc>
          <w:tcPr>
            <w:shd w:fill="auto" w:val="clear"/>
            <w:vAlign w:val="center"/>
          </w:tcPr>
          <w:p w:rsidR="00000000" w:rsidDel="00000000" w:rsidP="00000000" w:rsidRDefault="00000000" w:rsidRPr="00000000" w14:paraId="00000010">
            <w:pP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Рівень вищої освіти</w:t>
            </w:r>
          </w:p>
        </w:tc>
        <w:tc>
          <w:tcPr>
            <w:shd w:fill="auto" w:val="clear"/>
            <w:vAlign w:val="center"/>
          </w:tcPr>
          <w:p w:rsidR="00000000" w:rsidDel="00000000" w:rsidP="00000000" w:rsidRDefault="00000000" w:rsidRPr="00000000" w14:paraId="00000011">
            <w:pP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Початковий рівень (короткий цикл)</w:t>
            </w:r>
          </w:p>
        </w:tc>
      </w:tr>
      <w:tr>
        <w:trPr>
          <w:cantSplit w:val="0"/>
          <w:trHeight w:val="684" w:hRule="atLeast"/>
          <w:tblHeader w:val="0"/>
        </w:trPr>
        <w:tc>
          <w:tcPr>
            <w:shd w:fill="auto" w:val="clear"/>
            <w:vAlign w:val="center"/>
          </w:tcPr>
          <w:p w:rsidR="00000000" w:rsidDel="00000000" w:rsidP="00000000" w:rsidRDefault="00000000" w:rsidRPr="00000000" w14:paraId="00000012">
            <w:pP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Спеціальність </w:t>
            </w:r>
          </w:p>
        </w:tc>
        <w:tc>
          <w:tcPr>
            <w:shd w:fill="auto" w:val="clear"/>
            <w:vAlign w:val="center"/>
          </w:tcPr>
          <w:p w:rsidR="00000000" w:rsidDel="00000000" w:rsidP="00000000" w:rsidRDefault="00000000" w:rsidRPr="00000000" w14:paraId="00000013">
            <w:pP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073 Менеджмент</w:t>
            </w:r>
          </w:p>
        </w:tc>
      </w:tr>
      <w:tr>
        <w:trPr>
          <w:cantSplit w:val="0"/>
          <w:trHeight w:val="820" w:hRule="atLeast"/>
          <w:tblHeader w:val="0"/>
        </w:trPr>
        <w:tc>
          <w:tcPr>
            <w:shd w:fill="auto" w:val="clear"/>
            <w:vAlign w:val="center"/>
          </w:tcPr>
          <w:p w:rsidR="00000000" w:rsidDel="00000000" w:rsidP="00000000" w:rsidRDefault="00000000" w:rsidRPr="00000000" w14:paraId="00000014">
            <w:pP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Освітня програма</w:t>
            </w:r>
          </w:p>
        </w:tc>
        <w:tc>
          <w:tcPr>
            <w:shd w:fill="auto" w:val="clear"/>
            <w:vAlign w:val="center"/>
          </w:tcPr>
          <w:p w:rsidR="00000000" w:rsidDel="00000000" w:rsidP="00000000" w:rsidRDefault="00000000" w:rsidRPr="00000000" w14:paraId="00000015">
            <w:pP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Менеджмент організацій</w:t>
            </w:r>
          </w:p>
        </w:tc>
      </w:tr>
    </w:tbl>
    <w:p w:rsidR="00000000" w:rsidDel="00000000" w:rsidP="00000000" w:rsidRDefault="00000000" w:rsidRPr="00000000" w14:paraId="00000016">
      <w:pPr>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17">
      <w:pPr>
        <w:ind w:left="3686" w:firstLine="0"/>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18">
      <w:pPr>
        <w:ind w:left="3686" w:firstLine="0"/>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19">
      <w:pPr>
        <w:ind w:left="3686" w:firstLine="0"/>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1A">
      <w:pPr>
        <w:ind w:left="3686" w:firstLine="0"/>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1B">
      <w:pPr>
        <w:ind w:left="3686" w:firstLine="0"/>
        <w:rPr>
          <w:rFonts w:ascii="Times New Roman" w:cs="Times New Roman" w:eastAsia="Times New Roman" w:hAnsi="Times New Roman"/>
          <w:color w:val="000000"/>
          <w:sz w:val="26"/>
          <w:szCs w:val="26"/>
          <w:vertAlign w:val="superscript"/>
        </w:rPr>
      </w:pPr>
      <w:r w:rsidDel="00000000" w:rsidR="00000000" w:rsidRPr="00000000">
        <w:rPr>
          <w:rFonts w:ascii="Times New Roman" w:cs="Times New Roman" w:eastAsia="Times New Roman" w:hAnsi="Times New Roman"/>
          <w:color w:val="000000"/>
          <w:sz w:val="26"/>
          <w:szCs w:val="26"/>
          <w:rtl w:val="0"/>
        </w:rPr>
        <w:t xml:space="preserve">Затверджено рішенням Ради із забезпечення якості освітньої діяльності та якості фахової передвищої та вищої освіти Класичного фахового коледжу СумДУ</w:t>
      </w:r>
      <w:r w:rsidDel="00000000" w:rsidR="00000000" w:rsidRPr="00000000">
        <w:rPr>
          <w:rtl w:val="0"/>
        </w:rPr>
      </w:r>
    </w:p>
    <w:p w:rsidR="00000000" w:rsidDel="00000000" w:rsidP="00000000" w:rsidRDefault="00000000" w:rsidRPr="00000000" w14:paraId="0000001C">
      <w:pPr>
        <w:ind w:left="3686" w:firstLine="0"/>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1D">
      <w:pPr>
        <w:spacing w:before="120" w:lineRule="auto"/>
        <w:ind w:left="3686" w:firstLine="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Протокол від ____ ___________ 2020 р. № _______</w:t>
      </w:r>
    </w:p>
    <w:p w:rsidR="00000000" w:rsidDel="00000000" w:rsidP="00000000" w:rsidRDefault="00000000" w:rsidRPr="00000000" w14:paraId="0000001E">
      <w:pPr>
        <w:ind w:left="3686" w:firstLine="0"/>
        <w:rPr>
          <w:rFonts w:ascii="Times New Roman" w:cs="Times New Roman" w:eastAsia="Times New Roman" w:hAnsi="Times New Roman"/>
          <w:color w:val="000000"/>
          <w:sz w:val="26"/>
          <w:szCs w:val="26"/>
        </w:rPr>
      </w:pPr>
      <w:bookmarkStart w:colFirst="0" w:colLast="0" w:name="_heading=h.gjdgxs" w:id="0"/>
      <w:bookmarkEnd w:id="0"/>
      <w:r w:rsidDel="00000000" w:rsidR="00000000" w:rsidRPr="00000000">
        <w:rPr>
          <w:rFonts w:ascii="Times New Roman" w:cs="Times New Roman" w:eastAsia="Times New Roman" w:hAnsi="Times New Roman"/>
          <w:color w:val="000000"/>
          <w:sz w:val="26"/>
          <w:szCs w:val="26"/>
          <w:rtl w:val="0"/>
        </w:rPr>
        <w:t xml:space="preserve">Голова Ради із забезпечення якості освітньої діяльності та якості фахової передвищої та вищої освіти</w:t>
      </w:r>
    </w:p>
    <w:p w:rsidR="00000000" w:rsidDel="00000000" w:rsidP="00000000" w:rsidRDefault="00000000" w:rsidRPr="00000000" w14:paraId="0000001F">
      <w:pPr>
        <w:spacing w:before="120" w:lineRule="auto"/>
        <w:ind w:left="3686" w:firstLine="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____________ В.В. Рязанцев</w:t>
      </w:r>
    </w:p>
    <w:p w:rsidR="00000000" w:rsidDel="00000000" w:rsidP="00000000" w:rsidRDefault="00000000" w:rsidRPr="00000000" w14:paraId="00000020">
      <w:pPr>
        <w:spacing w:before="120" w:lineRule="auto"/>
        <w:ind w:left="3686" w:firstLine="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(підпис)</w:t>
        <w:tab/>
        <w:t xml:space="preserve">        </w:t>
      </w:r>
    </w:p>
    <w:p w:rsidR="00000000" w:rsidDel="00000000" w:rsidP="00000000" w:rsidRDefault="00000000" w:rsidRPr="00000000" w14:paraId="00000021">
      <w:pPr>
        <w:ind w:left="3686" w:firstLine="0"/>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22">
      <w:pPr>
        <w:jc w:val="center"/>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23">
      <w:pPr>
        <w:jc w:val="center"/>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24">
      <w:pPr>
        <w:jc w:val="center"/>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25">
      <w:pPr>
        <w:jc w:val="center"/>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26">
      <w:pPr>
        <w:jc w:val="center"/>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27">
      <w:pPr>
        <w:jc w:val="center"/>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28">
      <w:pPr>
        <w:jc w:val="center"/>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29">
      <w:pPr>
        <w:jc w:val="center"/>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2A">
      <w:pPr>
        <w:jc w:val="center"/>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2B">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Конотоп 2021 р.</w:t>
      </w:r>
      <w:r w:rsidDel="00000000" w:rsidR="00000000" w:rsidRPr="00000000">
        <w:br w:type="page"/>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ДАНІ ПРО РЕЦЕНЗУВАННЯ ТА ПОГОДЖЕННЯ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bl>
      <w:tblPr>
        <w:tblStyle w:val="Table2"/>
        <w:tblW w:w="9626.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696"/>
        <w:gridCol w:w="7930"/>
        <w:tblGridChange w:id="0">
          <w:tblGrid>
            <w:gridCol w:w="1696"/>
            <w:gridCol w:w="7930"/>
          </w:tblGrid>
        </w:tblGridChange>
      </w:tblGrid>
      <w:tr>
        <w:trPr>
          <w:cantSplit w:val="0"/>
          <w:trHeight w:val="317" w:hRule="atLeast"/>
          <w:tblHeader w:val="0"/>
        </w:trPr>
        <w:tc>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Розробник:</w:t>
            </w:r>
            <w:r w:rsidDel="00000000" w:rsidR="00000000" w:rsidRPr="00000000">
              <w:rPr>
                <w:rtl w:val="0"/>
              </w:rPr>
            </w:r>
          </w:p>
        </w:tc>
        <w:tc>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Кузьмін Дмитро Володимирович, викладач Класичного фахового коледжу Сумського державного університету</w:t>
            </w:r>
          </w:p>
        </w:tc>
      </w:tr>
    </w:tbl>
    <w:p w:rsidR="00000000" w:rsidDel="00000000" w:rsidP="00000000" w:rsidRDefault="00000000" w:rsidRPr="00000000" w14:paraId="00000030">
      <w:pPr>
        <w:jc w:val="both"/>
        <w:rPr>
          <w:rFonts w:ascii="Times New Roman" w:cs="Times New Roman" w:eastAsia="Times New Roman" w:hAnsi="Times New Roman"/>
          <w:color w:val="000000"/>
        </w:rPr>
      </w:pPr>
      <w:r w:rsidDel="00000000" w:rsidR="00000000" w:rsidRPr="00000000">
        <w:rPr>
          <w:rtl w:val="0"/>
        </w:rPr>
      </w:r>
    </w:p>
    <w:tbl>
      <w:tblPr>
        <w:tblStyle w:val="Table3"/>
        <w:tblW w:w="991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78"/>
        <w:gridCol w:w="2053"/>
        <w:gridCol w:w="2267"/>
        <w:gridCol w:w="1557"/>
        <w:gridCol w:w="2264"/>
        <w:tblGridChange w:id="0">
          <w:tblGrid>
            <w:gridCol w:w="1778"/>
            <w:gridCol w:w="2053"/>
            <w:gridCol w:w="2267"/>
            <w:gridCol w:w="1557"/>
            <w:gridCol w:w="2264"/>
          </w:tblGrid>
        </w:tblGridChange>
      </w:tblGrid>
      <w:tr>
        <w:trPr>
          <w:cantSplit w:val="0"/>
          <w:trHeight w:val="1831" w:hRule="atLeast"/>
          <w:tblHeader w:val="0"/>
        </w:trPr>
        <w:tc>
          <w:tcPr>
            <w:vMerge w:val="restart"/>
            <w:tcBorders>
              <w:right w:color="000000" w:space="0" w:sz="4" w:val="single"/>
            </w:tcBorders>
          </w:tcPr>
          <w:p w:rsidR="00000000" w:rsidDel="00000000" w:rsidP="00000000" w:rsidRDefault="00000000" w:rsidRPr="00000000" w14:paraId="00000031">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Рецензування робочої програми навчальної дисципліни</w:t>
            </w:r>
          </w:p>
        </w:tc>
        <w:tc>
          <w:tcPr>
            <w:tcBorders>
              <w:top w:color="000000" w:space="0" w:sz="4" w:val="single"/>
              <w:left w:color="000000" w:space="0" w:sz="4" w:val="single"/>
              <w:bottom w:color="000000" w:space="0" w:sz="0" w:val="nil"/>
              <w:right w:color="000000" w:space="0" w:sz="0" w:val="nil"/>
            </w:tcBorders>
          </w:tcPr>
          <w:p w:rsidR="00000000" w:rsidDel="00000000" w:rsidP="00000000" w:rsidRDefault="00000000" w:rsidRPr="00000000" w14:paraId="00000032">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u w:val="single"/>
                <w:rtl w:val="0"/>
              </w:rPr>
              <w:t xml:space="preserve"> Міхєєва О.А.</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33">
            <w:pPr>
              <w:jc w:val="both"/>
              <w:rPr>
                <w:rFonts w:ascii="Times New Roman" w:cs="Times New Roman" w:eastAsia="Times New Roman" w:hAnsi="Times New Roman"/>
                <w:color w:val="000000"/>
                <w:vertAlign w:val="superscript"/>
              </w:rPr>
            </w:pPr>
            <w:r w:rsidDel="00000000" w:rsidR="00000000" w:rsidRPr="00000000">
              <w:rPr>
                <w:rFonts w:ascii="Times New Roman" w:cs="Times New Roman" w:eastAsia="Times New Roman" w:hAnsi="Times New Roman"/>
                <w:color w:val="000000"/>
                <w:vertAlign w:val="superscript"/>
                <w:rtl w:val="0"/>
              </w:rPr>
              <w:t xml:space="preserve">     (прізвище, ініціали)                                                         </w:t>
            </w:r>
          </w:p>
          <w:p w:rsidR="00000000" w:rsidDel="00000000" w:rsidP="00000000" w:rsidRDefault="00000000" w:rsidRPr="00000000" w14:paraId="00000034">
            <w:pPr>
              <w:jc w:val="both"/>
              <w:rPr>
                <w:rFonts w:ascii="Times New Roman" w:cs="Times New Roman" w:eastAsia="Times New Roman" w:hAnsi="Times New Roman"/>
                <w:color w:val="ff0000"/>
              </w:rPr>
            </w:pPr>
            <w:r w:rsidDel="00000000" w:rsidR="00000000" w:rsidRPr="00000000">
              <w:rPr>
                <w:rtl w:val="0"/>
              </w:rPr>
            </w:r>
          </w:p>
        </w:tc>
        <w:tc>
          <w:tcPr>
            <w:gridSpan w:val="3"/>
            <w:tcBorders>
              <w:top w:color="000000" w:space="0" w:sz="4" w:val="single"/>
              <w:left w:color="000000" w:space="0" w:sz="0" w:val="nil"/>
              <w:bottom w:color="000000" w:space="0" w:sz="0" w:val="nil"/>
              <w:right w:color="000000" w:space="0" w:sz="4" w:val="single"/>
            </w:tcBorders>
          </w:tcPr>
          <w:p w:rsidR="00000000" w:rsidDel="00000000" w:rsidP="00000000" w:rsidRDefault="00000000" w:rsidRPr="00000000" w14:paraId="00000035">
            <w:pPr>
              <w:jc w:val="center"/>
              <w:rPr>
                <w:rFonts w:ascii="Times New Roman" w:cs="Times New Roman" w:eastAsia="Times New Roman" w:hAnsi="Times New Roman"/>
                <w:color w:val="000000"/>
                <w:u w:val="single"/>
              </w:rPr>
            </w:pPr>
            <w:r w:rsidDel="00000000" w:rsidR="00000000" w:rsidRPr="00000000">
              <w:rPr>
                <w:rFonts w:ascii="Times New Roman" w:cs="Times New Roman" w:eastAsia="Times New Roman" w:hAnsi="Times New Roman"/>
                <w:color w:val="000000"/>
                <w:u w:val="single"/>
                <w:rtl w:val="0"/>
              </w:rPr>
              <w:t xml:space="preserve">головний бухгалтер Виробничого підрозділу Конотопської дистанції електропостачання регіональної філії «Південно-Західна залізниця» публічного акціонерного товариства </w:t>
            </w:r>
          </w:p>
          <w:p w:rsidR="00000000" w:rsidDel="00000000" w:rsidP="00000000" w:rsidRDefault="00000000" w:rsidRPr="00000000" w14:paraId="00000036">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u w:val="single"/>
                <w:rtl w:val="0"/>
              </w:rPr>
              <w:t xml:space="preserve">«Українська залізниця»</w:t>
            </w:r>
            <w:r w:rsidDel="00000000" w:rsidR="00000000" w:rsidRPr="00000000">
              <w:rPr>
                <w:rtl w:val="0"/>
              </w:rPr>
            </w:r>
          </w:p>
          <w:p w:rsidR="00000000" w:rsidDel="00000000" w:rsidP="00000000" w:rsidRDefault="00000000" w:rsidRPr="00000000" w14:paraId="00000037">
            <w:pPr>
              <w:jc w:val="both"/>
              <w:rPr>
                <w:rFonts w:ascii="Times New Roman" w:cs="Times New Roman" w:eastAsia="Times New Roman" w:hAnsi="Times New Roman"/>
                <w:color w:val="ff0000"/>
                <w:vertAlign w:val="superscript"/>
              </w:rPr>
            </w:pPr>
            <w:r w:rsidDel="00000000" w:rsidR="00000000" w:rsidRPr="00000000">
              <w:rPr>
                <w:rFonts w:ascii="Times New Roman" w:cs="Times New Roman" w:eastAsia="Times New Roman" w:hAnsi="Times New Roman"/>
                <w:color w:val="000000"/>
                <w:vertAlign w:val="superscript"/>
                <w:rtl w:val="0"/>
              </w:rPr>
              <w:t xml:space="preserve">                                                       (посада рецензента)  </w:t>
            </w:r>
            <w:r w:rsidDel="00000000" w:rsidR="00000000" w:rsidRPr="00000000">
              <w:rPr>
                <w:rtl w:val="0"/>
              </w:rPr>
            </w:r>
          </w:p>
        </w:tc>
      </w:tr>
      <w:tr>
        <w:trPr>
          <w:cantSplit w:val="0"/>
          <w:trHeight w:val="695" w:hRule="atLeast"/>
          <w:tblHeader w:val="0"/>
        </w:trPr>
        <w:tc>
          <w:tcPr>
            <w:vMerge w:val="continue"/>
            <w:tcBorders>
              <w:right w:color="000000" w:space="0" w:sz="4" w:val="single"/>
            </w:tcBorders>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ff0000"/>
                <w:vertAlign w:val="superscript"/>
              </w:rPr>
            </w:pP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3B">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Затверджено рішенням засідання експертної ради роботодавців </w:t>
            </w:r>
          </w:p>
          <w:p w:rsidR="00000000" w:rsidDel="00000000" w:rsidP="00000000" w:rsidRDefault="00000000" w:rsidRPr="00000000" w14:paraId="0000003C">
            <w:pPr>
              <w:jc w:val="both"/>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000000"/>
                <w:rtl w:val="0"/>
              </w:rPr>
              <w:t xml:space="preserve">протокол від </w:t>
            </w:r>
            <w:r w:rsidDel="00000000" w:rsidR="00000000" w:rsidRPr="00000000">
              <w:rPr>
                <w:rFonts w:ascii="Times New Roman" w:cs="Times New Roman" w:eastAsia="Times New Roman" w:hAnsi="Times New Roman"/>
                <w:color w:val="000000"/>
                <w:u w:val="single"/>
                <w:rtl w:val="0"/>
              </w:rPr>
              <w:t xml:space="preserve">31.08.2021 р.</w:t>
            </w:r>
            <w:r w:rsidDel="00000000" w:rsidR="00000000" w:rsidRPr="00000000">
              <w:rPr>
                <w:rFonts w:ascii="Times New Roman" w:cs="Times New Roman" w:eastAsia="Times New Roman" w:hAnsi="Times New Roman"/>
                <w:color w:val="000000"/>
                <w:rtl w:val="0"/>
              </w:rPr>
              <w:t xml:space="preserve"> № </w:t>
            </w:r>
            <w:r w:rsidDel="00000000" w:rsidR="00000000" w:rsidRPr="00000000">
              <w:rPr>
                <w:rFonts w:ascii="Times New Roman" w:cs="Times New Roman" w:eastAsia="Times New Roman" w:hAnsi="Times New Roman"/>
                <w:color w:val="000000"/>
                <w:u w:val="single"/>
                <w:rtl w:val="0"/>
              </w:rPr>
              <w:t xml:space="preserve">1</w:t>
            </w:r>
            <w:r w:rsidDel="00000000" w:rsidR="00000000" w:rsidRPr="00000000">
              <w:rPr>
                <w:rtl w:val="0"/>
              </w:rPr>
            </w:r>
          </w:p>
        </w:tc>
      </w:tr>
      <w:tr>
        <w:trPr>
          <w:cantSplit w:val="0"/>
          <w:trHeight w:val="751" w:hRule="atLeast"/>
          <w:tblHeader w:val="0"/>
        </w:trPr>
        <w:tc>
          <w:tcPr>
            <w:vMerge w:val="restart"/>
          </w:tcPr>
          <w:p w:rsidR="00000000" w:rsidDel="00000000" w:rsidP="00000000" w:rsidRDefault="00000000" w:rsidRPr="00000000" w14:paraId="00000040">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Розглянуто </w:t>
            </w:r>
          </w:p>
          <w:p w:rsidR="00000000" w:rsidDel="00000000" w:rsidP="00000000" w:rsidRDefault="00000000" w:rsidRPr="00000000" w14:paraId="00000041">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та схвалено на засіданні циклової комісії суспільно-правових дисциплін</w:t>
            </w:r>
          </w:p>
        </w:tc>
        <w:tc>
          <w:tcPr>
            <w:gridSpan w:val="4"/>
            <w:tcBorders>
              <w:bottom w:color="000000" w:space="0" w:sz="0" w:val="nil"/>
            </w:tcBorders>
            <w:vAlign w:val="center"/>
          </w:tcPr>
          <w:p w:rsidR="00000000" w:rsidDel="00000000" w:rsidP="00000000" w:rsidRDefault="00000000" w:rsidRPr="00000000" w14:paraId="00000042">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color w:val="000000"/>
                <w:rtl w:val="0"/>
              </w:rPr>
              <w:t xml:space="preserve">протокол </w:t>
            </w:r>
            <w:r w:rsidDel="00000000" w:rsidR="00000000" w:rsidRPr="00000000">
              <w:rPr>
                <w:rFonts w:ascii="Times New Roman" w:cs="Times New Roman" w:eastAsia="Times New Roman" w:hAnsi="Times New Roman"/>
                <w:color w:val="000000"/>
                <w:u w:val="single"/>
                <w:rtl w:val="0"/>
              </w:rPr>
              <w:t xml:space="preserve">31.08.2021 р.</w:t>
            </w:r>
            <w:r w:rsidDel="00000000" w:rsidR="00000000" w:rsidRPr="00000000">
              <w:rPr>
                <w:rFonts w:ascii="Times New Roman" w:cs="Times New Roman" w:eastAsia="Times New Roman" w:hAnsi="Times New Roman"/>
                <w:color w:val="000000"/>
                <w:rtl w:val="0"/>
              </w:rPr>
              <w:t xml:space="preserve">  від № </w:t>
            </w:r>
            <w:r w:rsidDel="00000000" w:rsidR="00000000" w:rsidRPr="00000000">
              <w:rPr>
                <w:rFonts w:ascii="Times New Roman" w:cs="Times New Roman" w:eastAsia="Times New Roman" w:hAnsi="Times New Roman"/>
                <w:color w:val="000000"/>
                <w:u w:val="single"/>
                <w:rtl w:val="0"/>
              </w:rPr>
              <w:t xml:space="preserve">1</w:t>
            </w:r>
            <w:r w:rsidDel="00000000" w:rsidR="00000000" w:rsidRPr="00000000">
              <w:rPr>
                <w:rtl w:val="0"/>
              </w:rPr>
            </w:r>
          </w:p>
        </w:tc>
      </w:tr>
      <w:tr>
        <w:trPr>
          <w:cantSplit w:val="0"/>
          <w:trHeight w:val="1497" w:hRule="atLeast"/>
          <w:tblHeader w:val="0"/>
        </w:trPr>
        <w:tc>
          <w:tcPr>
            <w:vMerge w:val="continue"/>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rPr>
            </w:pPr>
            <w:r w:rsidDel="00000000" w:rsidR="00000000" w:rsidRPr="00000000">
              <w:rPr>
                <w:rtl w:val="0"/>
              </w:rPr>
            </w:r>
          </w:p>
        </w:tc>
        <w:tc>
          <w:tcPr>
            <w:gridSpan w:val="2"/>
            <w:tcBorders>
              <w:top w:color="000000" w:space="0" w:sz="0" w:val="nil"/>
              <w:right w:color="000000" w:space="0" w:sz="0" w:val="nil"/>
            </w:tcBorders>
            <w:vAlign w:val="center"/>
          </w:tcPr>
          <w:p w:rsidR="00000000" w:rsidDel="00000000" w:rsidP="00000000" w:rsidRDefault="00000000" w:rsidRPr="00000000" w14:paraId="00000047">
            <w:pPr>
              <w:ind w:left="4248" w:hanging="4248"/>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8">
            <w:pPr>
              <w:ind w:left="4248" w:hanging="4248"/>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9">
            <w:pPr>
              <w:ind w:left="4248" w:hanging="4248"/>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Голова</w:t>
            </w:r>
          </w:p>
          <w:p w:rsidR="00000000" w:rsidDel="00000000" w:rsidP="00000000" w:rsidRDefault="00000000" w:rsidRPr="00000000" w14:paraId="0000004A">
            <w:pPr>
              <w:ind w:left="4248" w:hanging="4248"/>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циклової комісії</w:t>
            </w:r>
          </w:p>
        </w:tc>
        <w:tc>
          <w:tcPr>
            <w:tcBorders>
              <w:top w:color="000000" w:space="0" w:sz="0" w:val="nil"/>
              <w:left w:color="000000" w:space="0" w:sz="0" w:val="nil"/>
              <w:right w:color="000000" w:space="0" w:sz="0" w:val="nil"/>
            </w:tcBorders>
            <w:vAlign w:val="bottom"/>
          </w:tcPr>
          <w:p w:rsidR="00000000" w:rsidDel="00000000" w:rsidP="00000000" w:rsidRDefault="00000000" w:rsidRPr="00000000" w14:paraId="0000004C">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_________</w:t>
            </w:r>
          </w:p>
          <w:p w:rsidR="00000000" w:rsidDel="00000000" w:rsidP="00000000" w:rsidRDefault="00000000" w:rsidRPr="00000000" w14:paraId="0000004D">
            <w:pPr>
              <w:jc w:val="center"/>
              <w:rPr>
                <w:rFonts w:ascii="Times New Roman" w:cs="Times New Roman" w:eastAsia="Times New Roman" w:hAnsi="Times New Roman"/>
                <w:b w:val="1"/>
                <w:color w:val="000000"/>
                <w:vertAlign w:val="superscript"/>
              </w:rPr>
            </w:pPr>
            <w:r w:rsidDel="00000000" w:rsidR="00000000" w:rsidRPr="00000000">
              <w:rPr>
                <w:rFonts w:ascii="Times New Roman" w:cs="Times New Roman" w:eastAsia="Times New Roman" w:hAnsi="Times New Roman"/>
                <w:color w:val="000000"/>
                <w:vertAlign w:val="superscript"/>
                <w:rtl w:val="0"/>
              </w:rPr>
              <w:t xml:space="preserve">(підпис)</w:t>
            </w:r>
            <w:r w:rsidDel="00000000" w:rsidR="00000000" w:rsidRPr="00000000">
              <w:rPr>
                <w:rtl w:val="0"/>
              </w:rPr>
            </w:r>
          </w:p>
        </w:tc>
        <w:tc>
          <w:tcPr>
            <w:tcBorders>
              <w:top w:color="000000" w:space="0" w:sz="0" w:val="nil"/>
              <w:left w:color="000000" w:space="0" w:sz="0" w:val="nil"/>
            </w:tcBorders>
            <w:vAlign w:val="bottom"/>
          </w:tcPr>
          <w:p w:rsidR="00000000" w:rsidDel="00000000" w:rsidP="00000000" w:rsidRDefault="00000000" w:rsidRPr="00000000" w14:paraId="0000004E">
            <w:pPr>
              <w:jc w:val="center"/>
              <w:rPr>
                <w:rFonts w:ascii="Times New Roman" w:cs="Times New Roman" w:eastAsia="Times New Roman" w:hAnsi="Times New Roman"/>
                <w:color w:val="000000"/>
                <w:u w:val="single"/>
              </w:rPr>
            </w:pPr>
            <w:r w:rsidDel="00000000" w:rsidR="00000000" w:rsidRPr="00000000">
              <w:rPr>
                <w:rFonts w:ascii="Times New Roman" w:cs="Times New Roman" w:eastAsia="Times New Roman" w:hAnsi="Times New Roman"/>
                <w:color w:val="000000"/>
                <w:u w:val="single"/>
                <w:rtl w:val="0"/>
              </w:rPr>
              <w:t xml:space="preserve">В.І. Очкасов</w:t>
            </w:r>
          </w:p>
          <w:p w:rsidR="00000000" w:rsidDel="00000000" w:rsidP="00000000" w:rsidRDefault="00000000" w:rsidRPr="00000000" w14:paraId="0000004F">
            <w:pPr>
              <w:jc w:val="center"/>
              <w:rPr>
                <w:rFonts w:ascii="Times New Roman" w:cs="Times New Roman" w:eastAsia="Times New Roman" w:hAnsi="Times New Roman"/>
                <w:b w:val="1"/>
                <w:color w:val="000000"/>
                <w:vertAlign w:val="superscript"/>
              </w:rPr>
            </w:pPr>
            <w:r w:rsidDel="00000000" w:rsidR="00000000" w:rsidRPr="00000000">
              <w:rPr>
                <w:rFonts w:ascii="Times New Roman" w:cs="Times New Roman" w:eastAsia="Times New Roman" w:hAnsi="Times New Roman"/>
                <w:color w:val="000000"/>
                <w:vertAlign w:val="superscript"/>
                <w:rtl w:val="0"/>
              </w:rPr>
              <w:t xml:space="preserve">(прізвище, ініціали)</w:t>
            </w:r>
            <w:r w:rsidDel="00000000" w:rsidR="00000000" w:rsidRPr="00000000">
              <w:rPr>
                <w:rtl w:val="0"/>
              </w:rPr>
            </w:r>
          </w:p>
        </w:tc>
      </w:tr>
    </w:tbl>
    <w:p w:rsidR="00000000" w:rsidDel="00000000" w:rsidP="00000000" w:rsidRDefault="00000000" w:rsidRPr="00000000" w14:paraId="00000050">
      <w:pPr>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Дані про перегляд робочої програми навчальної дисципліни:</w:t>
      </w:r>
    </w:p>
    <w:tbl>
      <w:tblPr>
        <w:tblStyle w:val="Table4"/>
        <w:tblW w:w="9983.000000000002"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4"/>
        <w:gridCol w:w="1843"/>
        <w:gridCol w:w="1651"/>
        <w:gridCol w:w="1468"/>
        <w:gridCol w:w="1832"/>
        <w:gridCol w:w="1635"/>
        <w:tblGridChange w:id="0">
          <w:tblGrid>
            <w:gridCol w:w="1554"/>
            <w:gridCol w:w="1843"/>
            <w:gridCol w:w="1651"/>
            <w:gridCol w:w="1468"/>
            <w:gridCol w:w="1832"/>
            <w:gridCol w:w="1635"/>
          </w:tblGrid>
        </w:tblGridChange>
      </w:tblGrid>
      <w:tr>
        <w:trPr>
          <w:cantSplit w:val="1"/>
          <w:tblHeader w:val="0"/>
        </w:trPr>
        <w:tc>
          <w:tcPr>
            <w:vMerge w:val="restart"/>
            <w:vAlign w:val="center"/>
          </w:tcPr>
          <w:p w:rsidR="00000000" w:rsidDel="00000000" w:rsidP="00000000" w:rsidRDefault="00000000" w:rsidRPr="00000000" w14:paraId="00000052">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Навчальний рік, в якому вносяться зміни</w:t>
            </w:r>
          </w:p>
        </w:tc>
        <w:tc>
          <w:tcPr>
            <w:vMerge w:val="restart"/>
            <w:vAlign w:val="center"/>
          </w:tcPr>
          <w:p w:rsidR="00000000" w:rsidDel="00000000" w:rsidP="00000000" w:rsidRDefault="00000000" w:rsidRPr="00000000" w14:paraId="00000053">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Номер додатку до робочої програми з описом змін</w:t>
            </w:r>
          </w:p>
        </w:tc>
        <w:tc>
          <w:tcPr>
            <w:gridSpan w:val="4"/>
            <w:vAlign w:val="center"/>
          </w:tcPr>
          <w:p w:rsidR="00000000" w:rsidDel="00000000" w:rsidP="00000000" w:rsidRDefault="00000000" w:rsidRPr="00000000" w14:paraId="00000054">
            <w:pPr>
              <w:jc w:val="center"/>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color w:val="000000"/>
                <w:rtl w:val="0"/>
              </w:rPr>
              <w:t xml:space="preserve">Зміни розглянуто і схвалено</w:t>
            </w:r>
            <w:r w:rsidDel="00000000" w:rsidR="00000000" w:rsidRPr="00000000">
              <w:rPr>
                <w:rtl w:val="0"/>
              </w:rPr>
            </w:r>
          </w:p>
        </w:tc>
      </w:tr>
      <w:tr>
        <w:trPr>
          <w:cantSplit w:val="1"/>
          <w:tblHeader w:val="0"/>
        </w:trPr>
        <w:tc>
          <w:tcPr>
            <w:vMerge w:val="continue"/>
            <w:vAlign w:val="cente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color w:val="000000"/>
              </w:rPr>
            </w:pPr>
            <w:r w:rsidDel="00000000" w:rsidR="00000000" w:rsidRPr="00000000">
              <w:rPr>
                <w:rtl w:val="0"/>
              </w:rPr>
            </w:r>
          </w:p>
        </w:tc>
        <w:tc>
          <w:tcPr>
            <w:vMerge w:val="continue"/>
            <w:vAlign w:val="cente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color w:val="000000"/>
              </w:rPr>
            </w:pPr>
            <w:r w:rsidDel="00000000" w:rsidR="00000000" w:rsidRPr="00000000">
              <w:rPr>
                <w:rtl w:val="0"/>
              </w:rPr>
            </w:r>
          </w:p>
        </w:tc>
        <w:tc>
          <w:tcPr>
            <w:vAlign w:val="center"/>
          </w:tcPr>
          <w:p w:rsidR="00000000" w:rsidDel="00000000" w:rsidP="00000000" w:rsidRDefault="00000000" w:rsidRPr="00000000" w14:paraId="0000005A">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Дата та </w:t>
            </w:r>
          </w:p>
          <w:p w:rsidR="00000000" w:rsidDel="00000000" w:rsidP="00000000" w:rsidRDefault="00000000" w:rsidRPr="00000000" w14:paraId="0000005B">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номер протоколу </w:t>
            </w:r>
          </w:p>
          <w:p w:rsidR="00000000" w:rsidDel="00000000" w:rsidP="00000000" w:rsidRDefault="00000000" w:rsidRPr="00000000" w14:paraId="0000005C">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засідання </w:t>
            </w:r>
            <w:r w:rsidDel="00000000" w:rsidR="00000000" w:rsidRPr="00000000">
              <w:rPr>
                <w:rFonts w:ascii="Times New Roman" w:cs="Times New Roman" w:eastAsia="Times New Roman" w:hAnsi="Times New Roman"/>
                <w:b w:val="0"/>
                <w:i w:val="0"/>
                <w:color w:val="000000"/>
                <w:sz w:val="28"/>
                <w:szCs w:val="28"/>
                <w:rtl w:val="0"/>
              </w:rPr>
              <w:t xml:space="preserve">РПГ</w:t>
            </w:r>
            <w:r w:rsidDel="00000000" w:rsidR="00000000" w:rsidRPr="00000000">
              <w:rPr>
                <w:rtl w:val="0"/>
              </w:rPr>
            </w:r>
          </w:p>
        </w:tc>
        <w:tc>
          <w:tcPr>
            <w:vAlign w:val="center"/>
          </w:tcPr>
          <w:p w:rsidR="00000000" w:rsidDel="00000000" w:rsidP="00000000" w:rsidRDefault="00000000" w:rsidRPr="00000000" w14:paraId="0000005D">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Підпис керівника РПГ </w:t>
            </w:r>
          </w:p>
          <w:p w:rsidR="00000000" w:rsidDel="00000000" w:rsidP="00000000" w:rsidRDefault="00000000" w:rsidRPr="00000000" w14:paraId="0000005E">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(гаранта </w:t>
            </w:r>
          </w:p>
          <w:p w:rsidR="00000000" w:rsidDel="00000000" w:rsidP="00000000" w:rsidRDefault="00000000" w:rsidRPr="00000000" w14:paraId="0000005F">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освітньої програми)</w:t>
            </w:r>
          </w:p>
        </w:tc>
        <w:tc>
          <w:tcPr>
            <w:vAlign w:val="center"/>
          </w:tcPr>
          <w:p w:rsidR="00000000" w:rsidDel="00000000" w:rsidP="00000000" w:rsidRDefault="00000000" w:rsidRPr="00000000" w14:paraId="00000060">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Дата та номер протоколу засідання циклової комісії</w:t>
            </w:r>
          </w:p>
        </w:tc>
        <w:tc>
          <w:tcPr>
            <w:vAlign w:val="center"/>
          </w:tcPr>
          <w:p w:rsidR="00000000" w:rsidDel="00000000" w:rsidP="00000000" w:rsidRDefault="00000000" w:rsidRPr="00000000" w14:paraId="00000061">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Голова </w:t>
            </w:r>
          </w:p>
          <w:p w:rsidR="00000000" w:rsidDel="00000000" w:rsidP="00000000" w:rsidRDefault="00000000" w:rsidRPr="00000000" w14:paraId="00000062">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циклової </w:t>
            </w:r>
          </w:p>
          <w:p w:rsidR="00000000" w:rsidDel="00000000" w:rsidP="00000000" w:rsidRDefault="00000000" w:rsidRPr="00000000" w14:paraId="00000063">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комісії</w:t>
            </w:r>
          </w:p>
          <w:p w:rsidR="00000000" w:rsidDel="00000000" w:rsidP="00000000" w:rsidRDefault="00000000" w:rsidRPr="00000000" w14:paraId="00000064">
            <w:pPr>
              <w:jc w:val="center"/>
              <w:rPr>
                <w:rFonts w:ascii="Times New Roman" w:cs="Times New Roman" w:eastAsia="Times New Roman" w:hAnsi="Times New Roman"/>
                <w:i w:val="1"/>
                <w:color w:val="000000"/>
              </w:rPr>
            </w:pPr>
            <w:r w:rsidDel="00000000" w:rsidR="00000000" w:rsidRPr="00000000">
              <w:rPr>
                <w:rtl w:val="0"/>
              </w:rPr>
            </w:r>
          </w:p>
        </w:tc>
      </w:tr>
      <w:tr>
        <w:trPr>
          <w:cantSplit w:val="1"/>
          <w:trHeight w:val="624" w:hRule="atLeast"/>
          <w:tblHeader w:val="0"/>
        </w:trPr>
        <w:tc>
          <w:tcPr/>
          <w:p w:rsidR="00000000" w:rsidDel="00000000" w:rsidP="00000000" w:rsidRDefault="00000000" w:rsidRPr="00000000" w14:paraId="00000065">
            <w:pPr>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66">
            <w:pPr>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67">
            <w:pPr>
              <w:jc w:val="both"/>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68">
            <w:pPr>
              <w:jc w:val="both"/>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69">
            <w:pPr>
              <w:jc w:val="both"/>
              <w:rPr>
                <w:rFonts w:ascii="Times New Roman" w:cs="Times New Roman" w:eastAsia="Times New Roman" w:hAnsi="Times New Roman"/>
                <w:i w:val="1"/>
                <w:color w:val="000000"/>
              </w:rPr>
            </w:pPr>
            <w:r w:rsidDel="00000000" w:rsidR="00000000" w:rsidRPr="00000000">
              <w:rPr>
                <w:rtl w:val="0"/>
              </w:rPr>
            </w:r>
          </w:p>
        </w:tc>
        <w:tc>
          <w:tcPr/>
          <w:p w:rsidR="00000000" w:rsidDel="00000000" w:rsidP="00000000" w:rsidRDefault="00000000" w:rsidRPr="00000000" w14:paraId="0000006A">
            <w:pPr>
              <w:jc w:val="both"/>
              <w:rPr>
                <w:rFonts w:ascii="Times New Roman" w:cs="Times New Roman" w:eastAsia="Times New Roman" w:hAnsi="Times New Roman"/>
                <w:i w:val="1"/>
                <w:color w:val="000000"/>
              </w:rPr>
            </w:pPr>
            <w:r w:rsidDel="00000000" w:rsidR="00000000" w:rsidRPr="00000000">
              <w:rPr>
                <w:rtl w:val="0"/>
              </w:rPr>
            </w:r>
          </w:p>
        </w:tc>
      </w:tr>
      <w:tr>
        <w:trPr>
          <w:cantSplit w:val="1"/>
          <w:trHeight w:val="624" w:hRule="atLeast"/>
          <w:tblHeader w:val="0"/>
        </w:trPr>
        <w:tc>
          <w:tcPr/>
          <w:p w:rsidR="00000000" w:rsidDel="00000000" w:rsidP="00000000" w:rsidRDefault="00000000" w:rsidRPr="00000000" w14:paraId="0000006B">
            <w:pPr>
              <w:rPr>
                <w:rFonts w:ascii="Times New Roman" w:cs="Times New Roman" w:eastAsia="Times New Roman" w:hAnsi="Times New Roman"/>
                <w:color w:val="000000"/>
                <w:sz w:val="26"/>
                <w:szCs w:val="26"/>
              </w:rPr>
            </w:pPr>
            <w:r w:rsidDel="00000000" w:rsidR="00000000" w:rsidRPr="00000000">
              <w:rPr>
                <w:rtl w:val="0"/>
              </w:rPr>
            </w:r>
          </w:p>
        </w:tc>
        <w:tc>
          <w:tcPr/>
          <w:p w:rsidR="00000000" w:rsidDel="00000000" w:rsidP="00000000" w:rsidRDefault="00000000" w:rsidRPr="00000000" w14:paraId="0000006C">
            <w:pPr>
              <w:rPr>
                <w:rFonts w:ascii="Times New Roman" w:cs="Times New Roman" w:eastAsia="Times New Roman" w:hAnsi="Times New Roman"/>
                <w:color w:val="000000"/>
                <w:sz w:val="26"/>
                <w:szCs w:val="26"/>
              </w:rPr>
            </w:pPr>
            <w:r w:rsidDel="00000000" w:rsidR="00000000" w:rsidRPr="00000000">
              <w:rPr>
                <w:rtl w:val="0"/>
              </w:rPr>
            </w:r>
          </w:p>
        </w:tc>
        <w:tc>
          <w:tcPr/>
          <w:p w:rsidR="00000000" w:rsidDel="00000000" w:rsidP="00000000" w:rsidRDefault="00000000" w:rsidRPr="00000000" w14:paraId="0000006D">
            <w:pPr>
              <w:jc w:val="both"/>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6E">
            <w:pPr>
              <w:jc w:val="both"/>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6F">
            <w:pPr>
              <w:jc w:val="both"/>
              <w:rPr>
                <w:rFonts w:ascii="Times New Roman" w:cs="Times New Roman" w:eastAsia="Times New Roman" w:hAnsi="Times New Roman"/>
                <w:i w:val="1"/>
                <w:color w:val="000000"/>
              </w:rPr>
            </w:pPr>
            <w:r w:rsidDel="00000000" w:rsidR="00000000" w:rsidRPr="00000000">
              <w:rPr>
                <w:rtl w:val="0"/>
              </w:rPr>
            </w:r>
          </w:p>
        </w:tc>
        <w:tc>
          <w:tcPr/>
          <w:p w:rsidR="00000000" w:rsidDel="00000000" w:rsidP="00000000" w:rsidRDefault="00000000" w:rsidRPr="00000000" w14:paraId="00000070">
            <w:pPr>
              <w:jc w:val="both"/>
              <w:rPr>
                <w:rFonts w:ascii="Times New Roman" w:cs="Times New Roman" w:eastAsia="Times New Roman" w:hAnsi="Times New Roman"/>
                <w:i w:val="1"/>
                <w:color w:val="000000"/>
              </w:rPr>
            </w:pPr>
            <w:r w:rsidDel="00000000" w:rsidR="00000000" w:rsidRPr="00000000">
              <w:rPr>
                <w:rtl w:val="0"/>
              </w:rPr>
            </w:r>
          </w:p>
        </w:tc>
      </w:tr>
      <w:tr>
        <w:trPr>
          <w:cantSplit w:val="1"/>
          <w:trHeight w:val="624" w:hRule="atLeast"/>
          <w:tblHeader w:val="0"/>
        </w:trPr>
        <w:tc>
          <w:tcPr/>
          <w:p w:rsidR="00000000" w:rsidDel="00000000" w:rsidP="00000000" w:rsidRDefault="00000000" w:rsidRPr="00000000" w14:paraId="00000071">
            <w:pPr>
              <w:rPr>
                <w:rFonts w:ascii="Times New Roman" w:cs="Times New Roman" w:eastAsia="Times New Roman" w:hAnsi="Times New Roman"/>
                <w:color w:val="000000"/>
                <w:sz w:val="26"/>
                <w:szCs w:val="26"/>
              </w:rPr>
            </w:pPr>
            <w:r w:rsidDel="00000000" w:rsidR="00000000" w:rsidRPr="00000000">
              <w:rPr>
                <w:rtl w:val="0"/>
              </w:rPr>
            </w:r>
          </w:p>
        </w:tc>
        <w:tc>
          <w:tcPr/>
          <w:p w:rsidR="00000000" w:rsidDel="00000000" w:rsidP="00000000" w:rsidRDefault="00000000" w:rsidRPr="00000000" w14:paraId="00000072">
            <w:pPr>
              <w:rPr>
                <w:rFonts w:ascii="Times New Roman" w:cs="Times New Roman" w:eastAsia="Times New Roman" w:hAnsi="Times New Roman"/>
                <w:color w:val="000000"/>
                <w:sz w:val="26"/>
                <w:szCs w:val="26"/>
              </w:rPr>
            </w:pPr>
            <w:r w:rsidDel="00000000" w:rsidR="00000000" w:rsidRPr="00000000">
              <w:rPr>
                <w:rtl w:val="0"/>
              </w:rPr>
            </w:r>
          </w:p>
        </w:tc>
        <w:tc>
          <w:tcPr/>
          <w:p w:rsidR="00000000" w:rsidDel="00000000" w:rsidP="00000000" w:rsidRDefault="00000000" w:rsidRPr="00000000" w14:paraId="00000073">
            <w:pPr>
              <w:jc w:val="both"/>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74">
            <w:pPr>
              <w:jc w:val="both"/>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75">
            <w:pPr>
              <w:jc w:val="both"/>
              <w:rPr>
                <w:rFonts w:ascii="Times New Roman" w:cs="Times New Roman" w:eastAsia="Times New Roman" w:hAnsi="Times New Roman"/>
                <w:i w:val="1"/>
                <w:color w:val="000000"/>
              </w:rPr>
            </w:pPr>
            <w:r w:rsidDel="00000000" w:rsidR="00000000" w:rsidRPr="00000000">
              <w:rPr>
                <w:rtl w:val="0"/>
              </w:rPr>
            </w:r>
          </w:p>
        </w:tc>
        <w:tc>
          <w:tcPr/>
          <w:p w:rsidR="00000000" w:rsidDel="00000000" w:rsidP="00000000" w:rsidRDefault="00000000" w:rsidRPr="00000000" w14:paraId="00000076">
            <w:pPr>
              <w:jc w:val="both"/>
              <w:rPr>
                <w:rFonts w:ascii="Times New Roman" w:cs="Times New Roman" w:eastAsia="Times New Roman" w:hAnsi="Times New Roman"/>
                <w:i w:val="1"/>
                <w:color w:val="000000"/>
              </w:rPr>
            </w:pPr>
            <w:r w:rsidDel="00000000" w:rsidR="00000000" w:rsidRPr="00000000">
              <w:rPr>
                <w:rtl w:val="0"/>
              </w:rPr>
            </w:r>
          </w:p>
        </w:tc>
      </w:tr>
    </w:tbl>
    <w:p w:rsidR="00000000" w:rsidDel="00000000" w:rsidP="00000000" w:rsidRDefault="00000000" w:rsidRPr="00000000" w14:paraId="00000077">
      <w:pPr>
        <w:rPr>
          <w:rFonts w:ascii="Times New Roman" w:cs="Times New Roman" w:eastAsia="Times New Roman" w:hAnsi="Times New Roman"/>
          <w:color w:val="000000"/>
          <w:sz w:val="26"/>
          <w:szCs w:val="26"/>
        </w:rPr>
        <w:sectPr>
          <w:headerReference r:id="rId7" w:type="default"/>
          <w:pgSz w:h="16837" w:w="11905" w:orient="portrait"/>
          <w:pgMar w:bottom="851" w:top="851" w:left="1418" w:right="851" w:header="1134" w:footer="0"/>
          <w:pgNumType w:start="1"/>
        </w:sectPr>
      </w:pPr>
      <w:r w:rsidDel="00000000" w:rsidR="00000000" w:rsidRPr="00000000">
        <w:rPr>
          <w:rtl w:val="0"/>
        </w:rPr>
      </w:r>
    </w:p>
    <w:p w:rsidR="00000000" w:rsidDel="00000000" w:rsidP="00000000" w:rsidRDefault="00000000" w:rsidRPr="00000000" w14:paraId="00000078">
      <w:pPr>
        <w:spacing w:after="120"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І СИЛАБУС НАВЧАЛЬНОЇ ДИСЦИПЛІНИ</w:t>
      </w:r>
    </w:p>
    <w:p w:rsidR="00000000" w:rsidDel="00000000" w:rsidP="00000000" w:rsidRDefault="00000000" w:rsidRPr="00000000" w14:paraId="00000079">
      <w:pPr>
        <w:spacing w:after="120" w:lineRule="auto"/>
        <w:jc w:val="center"/>
        <w:rPr>
          <w:rFonts w:ascii="Times New Roman" w:cs="Times New Roman" w:eastAsia="Times New Roman" w:hAnsi="Times New Roman"/>
          <w:color w:val="000000"/>
          <w:sz w:val="2"/>
          <w:szCs w:val="2"/>
        </w:rPr>
      </w:pPr>
      <w:r w:rsidDel="00000000" w:rsidR="00000000" w:rsidRPr="00000000">
        <w:rPr>
          <w:rtl w:val="0"/>
        </w:rPr>
      </w:r>
    </w:p>
    <w:tbl>
      <w:tblPr>
        <w:tblStyle w:val="Table5"/>
        <w:tblW w:w="934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20"/>
        <w:gridCol w:w="277"/>
        <w:gridCol w:w="1925"/>
        <w:gridCol w:w="6323"/>
        <w:tblGridChange w:id="0">
          <w:tblGrid>
            <w:gridCol w:w="820"/>
            <w:gridCol w:w="277"/>
            <w:gridCol w:w="1925"/>
            <w:gridCol w:w="6323"/>
          </w:tblGrid>
        </w:tblGridChange>
      </w:tblGrid>
      <w:tr>
        <w:trPr>
          <w:cantSplit w:val="0"/>
          <w:tblHeader w:val="0"/>
        </w:trPr>
        <w:tc>
          <w:tcPr>
            <w:gridSpan w:val="4"/>
            <w:shd w:fill="ffffff" w:val="clear"/>
            <w:tcMar>
              <w:top w:w="85.0" w:type="dxa"/>
              <w:left w:w="85.0" w:type="dxa"/>
              <w:bottom w:w="85.0" w:type="dxa"/>
              <w:right w:w="85.0" w:type="dxa"/>
            </w:tcMar>
            <w:vAlign w:val="center"/>
          </w:tcPr>
          <w:p w:rsidR="00000000" w:rsidDel="00000000" w:rsidP="00000000" w:rsidRDefault="00000000" w:rsidRPr="00000000" w14:paraId="0000007A">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1. Загальна інформація про навчальну дисципліну</w:t>
            </w:r>
          </w:p>
        </w:tc>
      </w:tr>
      <w:tr>
        <w:trPr>
          <w:cantSplit w:val="0"/>
          <w:trHeight w:val="381" w:hRule="atLeast"/>
          <w:tblHeader w:val="0"/>
        </w:trPr>
        <w:tc>
          <w:tcPr>
            <w:gridSpan w:val="3"/>
            <w:shd w:fill="ffffff" w:val="clear"/>
            <w:tcMar>
              <w:top w:w="85.0" w:type="dxa"/>
              <w:left w:w="85.0" w:type="dxa"/>
              <w:bottom w:w="85.0" w:type="dxa"/>
              <w:right w:w="85.0" w:type="dxa"/>
            </w:tcMar>
          </w:tcPr>
          <w:p w:rsidR="00000000" w:rsidDel="00000000" w:rsidP="00000000" w:rsidRDefault="00000000" w:rsidRPr="00000000" w14:paraId="0000007E">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Повна назва навчальної дисципліни </w:t>
            </w:r>
          </w:p>
        </w:tc>
        <w:tc>
          <w:tcPr>
            <w:shd w:fill="ffffff" w:val="clear"/>
            <w:tcMar>
              <w:top w:w="85.0" w:type="dxa"/>
              <w:left w:w="85.0" w:type="dxa"/>
              <w:bottom w:w="85.0" w:type="dxa"/>
              <w:right w:w="85.0" w:type="dxa"/>
            </w:tcMar>
          </w:tcPr>
          <w:p w:rsidR="00000000" w:rsidDel="00000000" w:rsidP="00000000" w:rsidRDefault="00000000" w:rsidRPr="00000000" w14:paraId="00000081">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Філософія</w:t>
            </w:r>
          </w:p>
        </w:tc>
      </w:tr>
      <w:tr>
        <w:trPr>
          <w:cantSplit w:val="0"/>
          <w:trHeight w:val="350" w:hRule="atLeast"/>
          <w:tblHeader w:val="0"/>
        </w:trPr>
        <w:tc>
          <w:tcPr>
            <w:gridSpan w:val="3"/>
            <w:shd w:fill="ffffff" w:val="clear"/>
            <w:tcMar>
              <w:top w:w="85.0" w:type="dxa"/>
              <w:left w:w="85.0" w:type="dxa"/>
              <w:bottom w:w="85.0" w:type="dxa"/>
              <w:right w:w="85.0" w:type="dxa"/>
            </w:tcMar>
          </w:tcPr>
          <w:p w:rsidR="00000000" w:rsidDel="00000000" w:rsidP="00000000" w:rsidRDefault="00000000" w:rsidRPr="00000000" w14:paraId="00000082">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Повна офіційна назва закладу вищої освіти</w:t>
            </w:r>
          </w:p>
        </w:tc>
        <w:tc>
          <w:tcPr>
            <w:shd w:fill="ffffff" w:val="clear"/>
            <w:tcMar>
              <w:top w:w="85.0" w:type="dxa"/>
              <w:left w:w="85.0" w:type="dxa"/>
              <w:bottom w:w="85.0" w:type="dxa"/>
              <w:right w:w="85.0" w:type="dxa"/>
            </w:tcMar>
          </w:tcPr>
          <w:p w:rsidR="00000000" w:rsidDel="00000000" w:rsidP="00000000" w:rsidRDefault="00000000" w:rsidRPr="00000000" w14:paraId="00000085">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Сумський державний університет</w:t>
            </w:r>
          </w:p>
        </w:tc>
      </w:tr>
      <w:tr>
        <w:trPr>
          <w:cantSplit w:val="0"/>
          <w:trHeight w:val="332" w:hRule="atLeast"/>
          <w:tblHeader w:val="0"/>
        </w:trPr>
        <w:tc>
          <w:tcPr>
            <w:gridSpan w:val="3"/>
            <w:shd w:fill="ffffff" w:val="clear"/>
            <w:tcMar>
              <w:top w:w="85.0" w:type="dxa"/>
              <w:left w:w="85.0" w:type="dxa"/>
              <w:bottom w:w="85.0" w:type="dxa"/>
              <w:right w:w="85.0" w:type="dxa"/>
            </w:tcMar>
          </w:tcPr>
          <w:p w:rsidR="00000000" w:rsidDel="00000000" w:rsidP="00000000" w:rsidRDefault="00000000" w:rsidRPr="00000000" w14:paraId="00000086">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Повна назва структурного підрозділу </w:t>
            </w:r>
          </w:p>
        </w:tc>
        <w:tc>
          <w:tcPr>
            <w:shd w:fill="ffffff" w:val="clear"/>
            <w:tcMar>
              <w:top w:w="85.0" w:type="dxa"/>
              <w:left w:w="85.0" w:type="dxa"/>
              <w:bottom w:w="85.0" w:type="dxa"/>
              <w:right w:w="85.0" w:type="dxa"/>
            </w:tcMar>
          </w:tcPr>
          <w:p w:rsidR="00000000" w:rsidDel="00000000" w:rsidP="00000000" w:rsidRDefault="00000000" w:rsidRPr="00000000" w14:paraId="00000089">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Класичний фаховий коледж</w:t>
            </w:r>
          </w:p>
          <w:p w:rsidR="00000000" w:rsidDel="00000000" w:rsidP="00000000" w:rsidRDefault="00000000" w:rsidRPr="00000000" w14:paraId="0000008A">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Сумського державного університету</w:t>
            </w:r>
          </w:p>
        </w:tc>
      </w:tr>
      <w:tr>
        <w:trPr>
          <w:cantSplit w:val="0"/>
          <w:trHeight w:val="413" w:hRule="atLeast"/>
          <w:tblHeader w:val="0"/>
        </w:trPr>
        <w:tc>
          <w:tcPr>
            <w:gridSpan w:val="3"/>
            <w:shd w:fill="ffffff" w:val="clear"/>
            <w:tcMar>
              <w:top w:w="85.0" w:type="dxa"/>
              <w:left w:w="85.0" w:type="dxa"/>
              <w:bottom w:w="85.0" w:type="dxa"/>
              <w:right w:w="85.0" w:type="dxa"/>
            </w:tcMar>
          </w:tcPr>
          <w:p w:rsidR="00000000" w:rsidDel="00000000" w:rsidP="00000000" w:rsidRDefault="00000000" w:rsidRPr="00000000" w14:paraId="0000008B">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Розробник(и)</w:t>
            </w:r>
          </w:p>
        </w:tc>
        <w:tc>
          <w:tcPr>
            <w:shd w:fill="ffffff" w:val="clear"/>
            <w:tcMar>
              <w:top w:w="85.0" w:type="dxa"/>
              <w:left w:w="85.0" w:type="dxa"/>
              <w:bottom w:w="85.0" w:type="dxa"/>
              <w:right w:w="85.0" w:type="dxa"/>
            </w:tcMar>
          </w:tcPr>
          <w:p w:rsidR="00000000" w:rsidDel="00000000" w:rsidP="00000000" w:rsidRDefault="00000000" w:rsidRPr="00000000" w14:paraId="0000008E">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Кузьмін Дмитро Володимирович, викладач Класичного фахового коледжу Сумського державного університету</w:t>
            </w:r>
          </w:p>
        </w:tc>
      </w:tr>
      <w:tr>
        <w:trPr>
          <w:cantSplit w:val="0"/>
          <w:trHeight w:val="694" w:hRule="atLeast"/>
          <w:tblHeader w:val="0"/>
        </w:trPr>
        <w:tc>
          <w:tcPr>
            <w:gridSpan w:val="3"/>
            <w:shd w:fill="ffffff" w:val="clear"/>
            <w:tcMar>
              <w:top w:w="85.0" w:type="dxa"/>
              <w:left w:w="85.0" w:type="dxa"/>
              <w:bottom w:w="85.0" w:type="dxa"/>
              <w:right w:w="85.0" w:type="dxa"/>
            </w:tcMar>
          </w:tcPr>
          <w:p w:rsidR="00000000" w:rsidDel="00000000" w:rsidP="00000000" w:rsidRDefault="00000000" w:rsidRPr="00000000" w14:paraId="0000008F">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Рівень вищої освіти</w:t>
            </w:r>
          </w:p>
        </w:tc>
        <w:tc>
          <w:tcPr>
            <w:shd w:fill="ffffff" w:val="clear"/>
            <w:tcMar>
              <w:top w:w="85.0" w:type="dxa"/>
              <w:left w:w="85.0" w:type="dxa"/>
              <w:bottom w:w="85.0" w:type="dxa"/>
              <w:right w:w="85.0" w:type="dxa"/>
            </w:tcMar>
          </w:tcPr>
          <w:p w:rsidR="00000000" w:rsidDel="00000000" w:rsidP="00000000" w:rsidRDefault="00000000" w:rsidRPr="00000000" w14:paraId="00000092">
            <w:pPr>
              <w:tabs>
                <w:tab w:val="left" w:pos="426"/>
                <w:tab w:val="left" w:pos="709"/>
              </w:tabs>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Початковий рівень (короткий цикл)</w:t>
            </w:r>
          </w:p>
          <w:p w:rsidR="00000000" w:rsidDel="00000000" w:rsidP="00000000" w:rsidRDefault="00000000" w:rsidRPr="00000000" w14:paraId="00000093">
            <w:pPr>
              <w:tabs>
                <w:tab w:val="left" w:pos="426"/>
                <w:tab w:val="left" w:pos="709"/>
              </w:tabs>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НРК України – 5 рівень; </w:t>
            </w:r>
          </w:p>
          <w:p w:rsidR="00000000" w:rsidDel="00000000" w:rsidP="00000000" w:rsidRDefault="00000000" w:rsidRPr="00000000" w14:paraId="00000094">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FQ-EHEA – короткий цикл; </w:t>
            </w:r>
          </w:p>
          <w:p w:rsidR="00000000" w:rsidDel="00000000" w:rsidP="00000000" w:rsidRDefault="00000000" w:rsidRPr="00000000" w14:paraId="00000095">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QF-LLL – 5 рівень.</w:t>
            </w:r>
          </w:p>
        </w:tc>
      </w:tr>
      <w:tr>
        <w:trPr>
          <w:cantSplit w:val="0"/>
          <w:trHeight w:val="409" w:hRule="atLeast"/>
          <w:tblHeader w:val="0"/>
        </w:trPr>
        <w:tc>
          <w:tcPr>
            <w:gridSpan w:val="3"/>
            <w:shd w:fill="ffffff" w:val="clear"/>
            <w:tcMar>
              <w:top w:w="85.0" w:type="dxa"/>
              <w:left w:w="85.0" w:type="dxa"/>
              <w:bottom w:w="85.0" w:type="dxa"/>
              <w:right w:w="85.0" w:type="dxa"/>
            </w:tcMar>
            <w:vAlign w:val="center"/>
          </w:tcPr>
          <w:p w:rsidR="00000000" w:rsidDel="00000000" w:rsidP="00000000" w:rsidRDefault="00000000" w:rsidRPr="00000000" w14:paraId="00000096">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Семестр вивчення навчальної дисципліни</w:t>
            </w:r>
          </w:p>
        </w:tc>
        <w:tc>
          <w:tcPr>
            <w:shd w:fill="ffffff" w:val="clear"/>
            <w:tcMar>
              <w:top w:w="85.0" w:type="dxa"/>
              <w:left w:w="85.0" w:type="dxa"/>
              <w:bottom w:w="85.0" w:type="dxa"/>
              <w:right w:w="85.0" w:type="dxa"/>
            </w:tcMar>
            <w:vAlign w:val="center"/>
          </w:tcPr>
          <w:p w:rsidR="00000000" w:rsidDel="00000000" w:rsidP="00000000" w:rsidRDefault="00000000" w:rsidRPr="00000000" w14:paraId="00000099">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16 тижнів протягом 3-го семестру</w:t>
            </w:r>
          </w:p>
        </w:tc>
      </w:tr>
      <w:tr>
        <w:trPr>
          <w:cantSplit w:val="0"/>
          <w:trHeight w:val="1082" w:hRule="atLeast"/>
          <w:tblHeader w:val="0"/>
        </w:trPr>
        <w:tc>
          <w:tcPr>
            <w:gridSpan w:val="3"/>
            <w:shd w:fill="ffffff" w:val="clear"/>
            <w:tcMar>
              <w:top w:w="85.0" w:type="dxa"/>
              <w:left w:w="85.0" w:type="dxa"/>
              <w:bottom w:w="85.0" w:type="dxa"/>
              <w:right w:w="85.0" w:type="dxa"/>
            </w:tcMar>
          </w:tcPr>
          <w:p w:rsidR="00000000" w:rsidDel="00000000" w:rsidP="00000000" w:rsidRDefault="00000000" w:rsidRPr="00000000" w14:paraId="0000009A">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Обсяг навчальної дисципліни</w:t>
            </w:r>
          </w:p>
        </w:tc>
        <w:tc>
          <w:tcPr>
            <w:shd w:fill="ffffff" w:val="clear"/>
            <w:tcMar>
              <w:top w:w="85.0" w:type="dxa"/>
              <w:left w:w="85.0" w:type="dxa"/>
              <w:bottom w:w="85.0" w:type="dxa"/>
              <w:right w:w="85.0" w:type="dxa"/>
            </w:tcMar>
          </w:tcPr>
          <w:p w:rsidR="00000000" w:rsidDel="00000000" w:rsidP="00000000" w:rsidRDefault="00000000" w:rsidRPr="00000000" w14:paraId="0000009D">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Обсяг навчальної дисципліни становить 5 кредитів ЄКТС, 150 годин, з яких 48 годин становить контактна робота з викладачем (32 години лекцій, 16 годин семінарських занять), 102 години становить самостійна робота</w:t>
            </w:r>
          </w:p>
        </w:tc>
      </w:tr>
      <w:tr>
        <w:trPr>
          <w:cantSplit w:val="0"/>
          <w:trHeight w:val="240" w:hRule="atLeast"/>
          <w:tblHeader w:val="0"/>
        </w:trPr>
        <w:tc>
          <w:tcPr>
            <w:gridSpan w:val="3"/>
            <w:shd w:fill="ffffff" w:val="clear"/>
            <w:tcMar>
              <w:top w:w="85.0" w:type="dxa"/>
              <w:left w:w="85.0" w:type="dxa"/>
              <w:bottom w:w="85.0" w:type="dxa"/>
              <w:right w:w="85.0" w:type="dxa"/>
            </w:tcMar>
          </w:tcPr>
          <w:p w:rsidR="00000000" w:rsidDel="00000000" w:rsidP="00000000" w:rsidRDefault="00000000" w:rsidRPr="00000000" w14:paraId="0000009E">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Мова(и) викладання</w:t>
            </w:r>
          </w:p>
        </w:tc>
        <w:tc>
          <w:tcPr>
            <w:shd w:fill="ffffff" w:val="clear"/>
            <w:tcMar>
              <w:top w:w="85.0" w:type="dxa"/>
              <w:left w:w="85.0" w:type="dxa"/>
              <w:bottom w:w="85.0" w:type="dxa"/>
              <w:right w:w="85.0" w:type="dxa"/>
            </w:tcMar>
          </w:tcPr>
          <w:p w:rsidR="00000000" w:rsidDel="00000000" w:rsidP="00000000" w:rsidRDefault="00000000" w:rsidRPr="00000000" w14:paraId="000000A1">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Українською мовою</w:t>
            </w:r>
          </w:p>
        </w:tc>
      </w:tr>
      <w:tr>
        <w:trPr>
          <w:cantSplit w:val="0"/>
          <w:trHeight w:val="48" w:hRule="atLeast"/>
          <w:tblHeader w:val="0"/>
        </w:trPr>
        <w:tc>
          <w:tcPr>
            <w:gridSpan w:val="4"/>
            <w:shd w:fill="ffffff" w:val="clear"/>
            <w:tcMar>
              <w:top w:w="85.0" w:type="dxa"/>
              <w:left w:w="85.0" w:type="dxa"/>
              <w:bottom w:w="85.0" w:type="dxa"/>
              <w:right w:w="85.0" w:type="dxa"/>
            </w:tcMar>
            <w:vAlign w:val="center"/>
          </w:tcPr>
          <w:p w:rsidR="00000000" w:rsidDel="00000000" w:rsidP="00000000" w:rsidRDefault="00000000" w:rsidRPr="00000000" w14:paraId="000000A2">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2. Місце навчальної дисципліни в освітній програмі</w:t>
            </w:r>
            <w:r w:rsidDel="00000000" w:rsidR="00000000" w:rsidRPr="00000000">
              <w:rPr>
                <w:rtl w:val="0"/>
              </w:rPr>
            </w:r>
          </w:p>
        </w:tc>
      </w:tr>
      <w:tr>
        <w:trPr>
          <w:cantSplit w:val="0"/>
          <w:trHeight w:val="452" w:hRule="atLeast"/>
          <w:tblHeader w:val="0"/>
        </w:trPr>
        <w:tc>
          <w:tcPr>
            <w:gridSpan w:val="3"/>
            <w:shd w:fill="ffffff" w:val="clear"/>
            <w:tcMar>
              <w:top w:w="85.0" w:type="dxa"/>
              <w:left w:w="85.0" w:type="dxa"/>
              <w:bottom w:w="85.0" w:type="dxa"/>
              <w:right w:w="85.0" w:type="dxa"/>
            </w:tcMar>
          </w:tcPr>
          <w:p w:rsidR="00000000" w:rsidDel="00000000" w:rsidP="00000000" w:rsidRDefault="00000000" w:rsidRPr="00000000" w14:paraId="000000A6">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Статус дисципліни</w:t>
            </w:r>
          </w:p>
        </w:tc>
        <w:tc>
          <w:tcPr>
            <w:shd w:fill="ffffff" w:val="clear"/>
            <w:tcMar>
              <w:top w:w="85.0" w:type="dxa"/>
              <w:left w:w="85.0" w:type="dxa"/>
              <w:bottom w:w="85.0" w:type="dxa"/>
              <w:right w:w="85.0" w:type="dxa"/>
            </w:tcMar>
          </w:tcPr>
          <w:p w:rsidR="00000000" w:rsidDel="00000000" w:rsidP="00000000" w:rsidRDefault="00000000" w:rsidRPr="00000000" w14:paraId="000000A9">
            <w:pPr>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000000"/>
                <w:rtl w:val="0"/>
              </w:rPr>
              <w:t xml:space="preserve">Обов’язкова навчальна дисципліна циклу загальної підготовки</w:t>
            </w:r>
            <w:r w:rsidDel="00000000" w:rsidR="00000000" w:rsidRPr="00000000">
              <w:rPr>
                <w:rtl w:val="0"/>
              </w:rPr>
            </w:r>
          </w:p>
        </w:tc>
      </w:tr>
      <w:tr>
        <w:trPr>
          <w:cantSplit w:val="0"/>
          <w:trHeight w:val="434" w:hRule="atLeast"/>
          <w:tblHeader w:val="0"/>
        </w:trPr>
        <w:tc>
          <w:tcPr>
            <w:gridSpan w:val="3"/>
            <w:shd w:fill="ffffff" w:val="clear"/>
            <w:tcMar>
              <w:top w:w="85.0" w:type="dxa"/>
              <w:left w:w="85.0" w:type="dxa"/>
              <w:bottom w:w="85.0" w:type="dxa"/>
              <w:right w:w="85.0" w:type="dxa"/>
            </w:tcMar>
          </w:tcPr>
          <w:p w:rsidR="00000000" w:rsidDel="00000000" w:rsidP="00000000" w:rsidRDefault="00000000" w:rsidRPr="00000000" w14:paraId="000000AA">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Передумови для вивчення дисципліни</w:t>
            </w:r>
          </w:p>
        </w:tc>
        <w:tc>
          <w:tcPr>
            <w:shd w:fill="ffffff" w:val="clear"/>
            <w:tcMar>
              <w:top w:w="85.0" w:type="dxa"/>
              <w:left w:w="85.0" w:type="dxa"/>
              <w:bottom w:w="85.0" w:type="dxa"/>
              <w:right w:w="85.0" w:type="dxa"/>
            </w:tcMar>
          </w:tcPr>
          <w:p w:rsidR="00000000" w:rsidDel="00000000" w:rsidP="00000000" w:rsidRDefault="00000000" w:rsidRPr="00000000" w14:paraId="000000AD">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Без додаткових передумов</w:t>
            </w:r>
          </w:p>
        </w:tc>
      </w:tr>
      <w:tr>
        <w:trPr>
          <w:cantSplit w:val="0"/>
          <w:trHeight w:val="260" w:hRule="atLeast"/>
          <w:tblHeader w:val="0"/>
        </w:trPr>
        <w:tc>
          <w:tcPr>
            <w:gridSpan w:val="3"/>
            <w:shd w:fill="ffffff" w:val="clear"/>
            <w:tcMar>
              <w:top w:w="85.0" w:type="dxa"/>
              <w:left w:w="85.0" w:type="dxa"/>
              <w:bottom w:w="85.0" w:type="dxa"/>
              <w:right w:w="85.0" w:type="dxa"/>
            </w:tcMar>
          </w:tcPr>
          <w:p w:rsidR="00000000" w:rsidDel="00000000" w:rsidP="00000000" w:rsidRDefault="00000000" w:rsidRPr="00000000" w14:paraId="000000AE">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Додаткові умови</w:t>
            </w:r>
          </w:p>
        </w:tc>
        <w:tc>
          <w:tcPr>
            <w:shd w:fill="ffffff" w:val="clear"/>
            <w:tcMar>
              <w:top w:w="85.0" w:type="dxa"/>
              <w:left w:w="85.0" w:type="dxa"/>
              <w:bottom w:w="85.0" w:type="dxa"/>
              <w:right w:w="85.0" w:type="dxa"/>
            </w:tcMar>
          </w:tcPr>
          <w:p w:rsidR="00000000" w:rsidDel="00000000" w:rsidP="00000000" w:rsidRDefault="00000000" w:rsidRPr="00000000" w14:paraId="000000B1">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Без додаткових умов</w:t>
            </w:r>
          </w:p>
        </w:tc>
      </w:tr>
      <w:tr>
        <w:trPr>
          <w:cantSplit w:val="0"/>
          <w:trHeight w:val="238" w:hRule="atLeast"/>
          <w:tblHeader w:val="0"/>
        </w:trPr>
        <w:tc>
          <w:tcPr>
            <w:gridSpan w:val="3"/>
            <w:shd w:fill="ffffff" w:val="clear"/>
            <w:tcMar>
              <w:top w:w="85.0" w:type="dxa"/>
              <w:left w:w="85.0" w:type="dxa"/>
              <w:bottom w:w="85.0" w:type="dxa"/>
              <w:right w:w="85.0" w:type="dxa"/>
            </w:tcMar>
          </w:tcPr>
          <w:p w:rsidR="00000000" w:rsidDel="00000000" w:rsidP="00000000" w:rsidRDefault="00000000" w:rsidRPr="00000000" w14:paraId="000000B2">
            <w:pPr>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color w:val="000000"/>
                <w:rtl w:val="0"/>
              </w:rPr>
              <w:t xml:space="preserve">Обмеження</w:t>
            </w:r>
            <w:r w:rsidDel="00000000" w:rsidR="00000000" w:rsidRPr="00000000">
              <w:rPr>
                <w:rtl w:val="0"/>
              </w:rPr>
            </w:r>
          </w:p>
        </w:tc>
        <w:tc>
          <w:tcPr>
            <w:shd w:fill="ffffff" w:val="clear"/>
            <w:tcMar>
              <w:top w:w="85.0" w:type="dxa"/>
              <w:left w:w="85.0" w:type="dxa"/>
              <w:bottom w:w="85.0" w:type="dxa"/>
              <w:right w:w="85.0" w:type="dxa"/>
            </w:tcMar>
          </w:tcPr>
          <w:p w:rsidR="00000000" w:rsidDel="00000000" w:rsidP="00000000" w:rsidRDefault="00000000" w:rsidRPr="00000000" w14:paraId="000000B5">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Обмеження відсутні</w:t>
            </w:r>
          </w:p>
        </w:tc>
      </w:tr>
      <w:tr>
        <w:trPr>
          <w:cantSplit w:val="0"/>
          <w:trHeight w:val="133" w:hRule="atLeast"/>
          <w:tblHeader w:val="0"/>
        </w:trPr>
        <w:tc>
          <w:tcPr>
            <w:gridSpan w:val="4"/>
            <w:shd w:fill="auto" w:val="clear"/>
            <w:tcMar>
              <w:top w:w="85.0" w:type="dxa"/>
              <w:left w:w="85.0" w:type="dxa"/>
              <w:bottom w:w="85.0" w:type="dxa"/>
              <w:right w:w="85.0" w:type="dxa"/>
            </w:tcMar>
            <w:vAlign w:val="center"/>
          </w:tcPr>
          <w:p w:rsidR="00000000" w:rsidDel="00000000" w:rsidP="00000000" w:rsidRDefault="00000000" w:rsidRPr="00000000" w14:paraId="000000B6">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3. Мета навчальної дисципліни</w:t>
            </w:r>
            <w:r w:rsidDel="00000000" w:rsidR="00000000" w:rsidRPr="00000000">
              <w:rPr>
                <w:rtl w:val="0"/>
              </w:rPr>
            </w:r>
          </w:p>
        </w:tc>
      </w:tr>
      <w:tr>
        <w:trPr>
          <w:cantSplit w:val="0"/>
          <w:trHeight w:val="819" w:hRule="atLeast"/>
          <w:tblHeader w:val="0"/>
        </w:trPr>
        <w:tc>
          <w:tcPr>
            <w:gridSpan w:val="4"/>
            <w:tcMar>
              <w:top w:w="85.0" w:type="dxa"/>
              <w:left w:w="85.0" w:type="dxa"/>
              <w:bottom w:w="85.0" w:type="dxa"/>
              <w:right w:w="85.0" w:type="dxa"/>
            </w:tcMar>
          </w:tcPr>
          <w:p w:rsidR="00000000" w:rsidDel="00000000" w:rsidP="00000000" w:rsidRDefault="00000000" w:rsidRPr="00000000" w14:paraId="000000BA">
            <w:pPr>
              <w:jc w:val="both"/>
              <w:rPr>
                <w:rFonts w:ascii="Times New Roman" w:cs="Times New Roman" w:eastAsia="Times New Roman" w:hAnsi="Times New Roman"/>
                <w:color w:val="000000"/>
              </w:rPr>
            </w:pPr>
            <w:bookmarkStart w:colFirst="0" w:colLast="0" w:name="_heading=h.30j0zll" w:id="1"/>
            <w:bookmarkEnd w:id="1"/>
            <w:r w:rsidDel="00000000" w:rsidR="00000000" w:rsidRPr="00000000">
              <w:rPr>
                <w:rFonts w:ascii="Times New Roman" w:cs="Times New Roman" w:eastAsia="Times New Roman" w:hAnsi="Times New Roman"/>
                <w:color w:val="000000"/>
                <w:rtl w:val="0"/>
              </w:rPr>
              <w:t xml:space="preserve">Метою навчальної дисципліни є отримання студентами фундаментальних теоретичних знань вивчення теоретичних здобутків філософської думки сприяє формуванню цілісної картини світу, усвідомленню специфіки буття людини та її місця в світі, розвиває вміння орієнтуватися у проблемах сучасного суспільно-політичного та духовно-культурного життя. </w:t>
            </w:r>
          </w:p>
        </w:tc>
      </w:tr>
      <w:tr>
        <w:trPr>
          <w:cantSplit w:val="0"/>
          <w:trHeight w:val="252" w:hRule="atLeast"/>
          <w:tblHeader w:val="0"/>
        </w:trPr>
        <w:tc>
          <w:tcPr>
            <w:gridSpan w:val="4"/>
            <w:shd w:fill="auto" w:val="clear"/>
            <w:tcMar>
              <w:top w:w="85.0" w:type="dxa"/>
              <w:left w:w="85.0" w:type="dxa"/>
              <w:bottom w:w="85.0" w:type="dxa"/>
              <w:right w:w="85.0" w:type="dxa"/>
            </w:tcMar>
            <w:vAlign w:val="center"/>
          </w:tcPr>
          <w:p w:rsidR="00000000" w:rsidDel="00000000" w:rsidP="00000000" w:rsidRDefault="00000000" w:rsidRPr="00000000" w14:paraId="000000BE">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smallCaps w:val="1"/>
                <w:color w:val="000000"/>
                <w:rtl w:val="0"/>
              </w:rPr>
              <w:t xml:space="preserve">4. </w:t>
            </w:r>
            <w:r w:rsidDel="00000000" w:rsidR="00000000" w:rsidRPr="00000000">
              <w:rPr>
                <w:rFonts w:ascii="Times New Roman" w:cs="Times New Roman" w:eastAsia="Times New Roman" w:hAnsi="Times New Roman"/>
                <w:b w:val="1"/>
                <w:color w:val="000000"/>
                <w:rtl w:val="0"/>
              </w:rPr>
              <w:t xml:space="preserve">Зміст навчальної дисципліни</w:t>
            </w:r>
            <w:r w:rsidDel="00000000" w:rsidR="00000000" w:rsidRPr="00000000">
              <w:rPr>
                <w:rtl w:val="0"/>
              </w:rPr>
            </w:r>
          </w:p>
        </w:tc>
      </w:tr>
      <w:tr>
        <w:trPr>
          <w:cantSplit w:val="0"/>
          <w:trHeight w:val="1134" w:hRule="atLeast"/>
          <w:tblHeader w:val="0"/>
        </w:trPr>
        <w:tc>
          <w:tcPr>
            <w:gridSpan w:val="4"/>
            <w:tcMar>
              <w:top w:w="85.0" w:type="dxa"/>
              <w:left w:w="85.0" w:type="dxa"/>
              <w:bottom w:w="85.0" w:type="dxa"/>
              <w:right w:w="85.0" w:type="dxa"/>
            </w:tcMar>
          </w:tcPr>
          <w:p w:rsidR="00000000" w:rsidDel="00000000" w:rsidP="00000000" w:rsidRDefault="00000000" w:rsidRPr="00000000" w14:paraId="000000C2">
            <w:pPr>
              <w:rPr>
                <w:rFonts w:ascii="Times New Roman" w:cs="Times New Roman" w:eastAsia="Times New Roman" w:hAnsi="Times New Roman"/>
                <w:b w:val="1"/>
              </w:rPr>
            </w:pPr>
            <w:bookmarkStart w:colFirst="0" w:colLast="0" w:name="_heading=h.1fob9te" w:id="2"/>
            <w:bookmarkEnd w:id="2"/>
            <w:r w:rsidDel="00000000" w:rsidR="00000000" w:rsidRPr="00000000">
              <w:rPr>
                <w:rFonts w:ascii="Times New Roman" w:cs="Times New Roman" w:eastAsia="Times New Roman" w:hAnsi="Times New Roman"/>
                <w:b w:val="1"/>
                <w:rtl w:val="0"/>
              </w:rPr>
              <w:t xml:space="preserve">ЗМІСТОВИЙ МОДУЛЬ 1. ІСТОРІЯ ФІЛОСОФІЇ</w:t>
            </w:r>
          </w:p>
          <w:p w:rsidR="00000000" w:rsidDel="00000000" w:rsidP="00000000" w:rsidRDefault="00000000" w:rsidRPr="00000000" w14:paraId="000000C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Тема 1. Філософія в житті суспільства та людини. Предмет, завдання, функції філософії</w:t>
            </w:r>
          </w:p>
          <w:p w:rsidR="00000000" w:rsidDel="00000000" w:rsidP="00000000" w:rsidRDefault="00000000" w:rsidRPr="00000000" w14:paraId="000000C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Місце і роль філософії в житті суспільства і людини. Роль філософії в розвитку сучасного суспільства. Предмет, завдання, функції філософії. Філософія і світогляд. Світогляд і світовідчуття, світосприйняття і світорозуміння. Історичні типи світогляду: міф, релігія, науковий світогляд, філософський світогляд. Сутність загальнолюдських цінностей у філософії.</w:t>
            </w:r>
          </w:p>
          <w:p w:rsidR="00000000" w:rsidDel="00000000" w:rsidP="00000000" w:rsidRDefault="00000000" w:rsidRPr="00000000" w14:paraId="000000C5">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Тема 2. Розвиток філософії стародавнього світу.</w:t>
            </w:r>
          </w:p>
          <w:p w:rsidR="00000000" w:rsidDel="00000000" w:rsidP="00000000" w:rsidRDefault="00000000" w:rsidRPr="00000000" w14:paraId="000000C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Культурно-історичні передумови виникнення філософії. Передумови філософії у Стародавній Індії. Зародження філософії у Стародавньому Китаї. Своєрідність філософії Стародавньої Греції досократичного періоду. Класичний період античної філософії. Елліністичний період античної філософії. Християнська філософія перших століть. Платонізм і неоплатонізм. Космоцентризм античної міфології та антропоцентризм грецької просвіти. Становлення античної діалектики. Аристотель як систематизатор античної філософії.</w:t>
            </w:r>
          </w:p>
          <w:p w:rsidR="00000000" w:rsidDel="00000000" w:rsidP="00000000" w:rsidRDefault="00000000" w:rsidRPr="00000000" w14:paraId="000000C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Тема 3. Філософія Середньовіччя та епохи Відродження</w:t>
            </w:r>
          </w:p>
          <w:p w:rsidR="00000000" w:rsidDel="00000000" w:rsidP="00000000" w:rsidRDefault="00000000" w:rsidRPr="00000000" w14:paraId="000000C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Мусульманська та іудейська культура і філософія (М. Маймонід, І. Гебіроль, Авіценна, Аверроес). Розвиток християнства в Західній Європі. Апологетика, патристика, схоластика. Особливості західноєвропейської та східноєвропейської релігійної філософії. Вчення Фоми Аквінського. Філософія Відродження. Гуманізм та антропоцентризм. Натурфілософія Відродження; пантеїзм; повернення до первісного розуміння сутності діалектики. Геліоцентризм і вчення про нескінченність Всесвіту (Дж. Бруно, М. Кузанський). Реформація, її ідеї (Т. Мюнцер, М. Лютер, Ж. Кальвін). </w:t>
            </w:r>
          </w:p>
          <w:p w:rsidR="00000000" w:rsidDel="00000000" w:rsidP="00000000" w:rsidRDefault="00000000" w:rsidRPr="00000000" w14:paraId="000000C9">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Тема 4. Західноєвропейська філософія Нового часу</w:t>
            </w:r>
          </w:p>
          <w:p w:rsidR="00000000" w:rsidDel="00000000" w:rsidP="00000000" w:rsidRDefault="00000000" w:rsidRPr="00000000" w14:paraId="000000C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Наукова революція XVII ст. (І. Ньютон) і проблема методу пізнання у філософії (Ф. Бекона, Р. Декарта). Емпіризм і раціоналізм (Дж. Локк, Дж. Берклі, Д. Юм, Р. Декарт, Б. Спіноза, Г. Лейбніц). Створення механічно-матеріалістичної картини світу. Поняття субстанції у філософії Б. Спінози. Монадологія Г. Лейбніца. Проблема людини у філософії Просвітництва (Ш. Луі Монтеск'є, Ф. Вольтер, Ж.-Ж. Руссо). Французький матеріалізм, його розуміння людини і суспільства.</w:t>
            </w:r>
          </w:p>
          <w:p w:rsidR="00000000" w:rsidDel="00000000" w:rsidP="00000000" w:rsidRDefault="00000000" w:rsidRPr="00000000" w14:paraId="000000CB">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ЗМІСТОВИЙ МОДУЛЬ 2. РОЗВИТОК СУЧАСНИХ ФІЛОСОФСЬКИХ ЗНАНЬ</w:t>
            </w:r>
          </w:p>
          <w:p w:rsidR="00000000" w:rsidDel="00000000" w:rsidP="00000000" w:rsidRDefault="00000000" w:rsidRPr="00000000" w14:paraId="000000CC">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Тема 5. Становлення і розвиток філософської думки в Україні</w:t>
            </w:r>
          </w:p>
          <w:p w:rsidR="00000000" w:rsidDel="00000000" w:rsidP="00000000" w:rsidRDefault="00000000" w:rsidRPr="00000000" w14:paraId="000000C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Становлення і розвиток світогляду давніх слов'ян. Г.С. Сковорода – фундатор філософії українського кордоцентризму. Український романтизм (М. Гоголь, М. Костомаров, П. Куліш та ін.). Філософські ідеї Т. Шевченка. Академічна філософія (С. Гогоцький, П. Юркевич, В. Лесевич, О. Гіляров та ін.). Соціально-філософські погляди Л. Українки, П. Грабовського, М. Коцюбинського, М. Драгоманова, І. Франка, В. Антоновича. Філософія періоду відродження українського духовного життя (В. Винниченко, М. Грушевський, В. Зеньковський та ін.). Філософська спадщина Д. Чижевського. Філософія України в радянський період. Розробка філософських проблем у сучасній Україні.</w:t>
            </w:r>
          </w:p>
          <w:p w:rsidR="00000000" w:rsidDel="00000000" w:rsidP="00000000" w:rsidRDefault="00000000" w:rsidRPr="00000000" w14:paraId="000000CE">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Тема 6. Основні тенденції розвитку німецької класичної та сучасної філософії</w:t>
            </w:r>
          </w:p>
          <w:p w:rsidR="00000000" w:rsidDel="00000000" w:rsidP="00000000" w:rsidRDefault="00000000" w:rsidRPr="00000000" w14:paraId="000000C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Місце німецької класичної філософії в історії філософської думки. Філософські позиції І. Канта. Філософська система І. Фіхте. Суб'єктивна діалектика. Філософія тотожності Ф. Шеллінга. Г. Гегель, його філософська система та метод. Антропологічний матеріалізм Л. Фейєрбаха. Тенденції розвитку сучасної філософії. Захист і оновлення класичних філософських традицій: неотомізм (Ю. Бохенський, Ж. Мартін, Т. де Шарден), неокантіанство (О. Лібман, Г. Коген), неогегельянство (Б. Кроче, Ж. Іпполіт). Філософські погляди К. Маркса, Ф. Енгельса, В. І. Леніна. </w:t>
            </w:r>
          </w:p>
          <w:p w:rsidR="00000000" w:rsidDel="00000000" w:rsidP="00000000" w:rsidRDefault="00000000" w:rsidRPr="00000000" w14:paraId="000000D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Ірраціоналістичний і містичний підхід у філософському аналізі (А. Шопенгауер, Ф. Ніцше. В. Дільтей). Філософські проблеми психоаналізу (3. Фрейд, К. Г. Юнг, Е. Фромм). «Екзистенціальна філософія» та її різновиди (С. К'єркегор, М. Хайдеггер, А. Камю, Ж.-П. Сартр, К. Ясперс).</w:t>
            </w:r>
          </w:p>
          <w:p w:rsidR="00000000" w:rsidDel="00000000" w:rsidP="00000000" w:rsidRDefault="00000000" w:rsidRPr="00000000" w14:paraId="000000D1">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ЗМІСТОВИЙ МОДУЛЬ 3. СИСТЕМА ФІЛОСОФІЇ</w:t>
            </w:r>
          </w:p>
          <w:p w:rsidR="00000000" w:rsidDel="00000000" w:rsidP="00000000" w:rsidRDefault="00000000" w:rsidRPr="00000000" w14:paraId="000000D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Тема 7. Поняття та основні ідеї Онтології, Діалектики та Гносеології</w:t>
            </w:r>
          </w:p>
          <w:p w:rsidR="00000000" w:rsidDel="00000000" w:rsidP="00000000" w:rsidRDefault="00000000" w:rsidRPr="00000000" w14:paraId="000000D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Онтологія як філософська наука про Буття. Філософський зміст проблеми буття. Основні форми буття. Буття людини як фундаментальна проблема філософії. Суспільне й індивідуальне буття. Діалектика як теорія розвитку і метод пізнання. Гносеологія у філософії поняття та основні ідеї. Пізнання як відображення. Суб'єкт і об'єкт пізнання. Основні принципи теорії пізнання та багатовимірність його форм. </w:t>
            </w:r>
          </w:p>
          <w:p w:rsidR="00000000" w:rsidDel="00000000" w:rsidP="00000000" w:rsidRDefault="00000000" w:rsidRPr="00000000" w14:paraId="000000D4">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Тема 8. Філософська антропологія та соціальна філософія</w:t>
            </w:r>
          </w:p>
          <w:p w:rsidR="00000000" w:rsidDel="00000000" w:rsidP="00000000" w:rsidRDefault="00000000" w:rsidRPr="00000000" w14:paraId="000000D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Філософська антропологія. Основні проблеми і поняття соціальної філософії. Особливості філософського пізнання суспільства і людини. Роль соціального пізнання в історії. Специфіка предмета соціальної філософії. Суб'єкти суспільного розвитку: індивіди й соціальні спільноти.</w:t>
            </w:r>
          </w:p>
        </w:tc>
      </w:tr>
      <w:tr>
        <w:trPr>
          <w:cantSplit w:val="0"/>
          <w:trHeight w:val="154" w:hRule="atLeast"/>
          <w:tblHeader w:val="0"/>
        </w:trPr>
        <w:tc>
          <w:tcPr>
            <w:gridSpan w:val="4"/>
            <w:shd w:fill="auto" w:val="clear"/>
            <w:tcMar>
              <w:top w:w="85.0" w:type="dxa"/>
              <w:left w:w="85.0" w:type="dxa"/>
              <w:bottom w:w="85.0" w:type="dxa"/>
              <w:right w:w="85.0" w:type="dxa"/>
            </w:tcMar>
            <w:vAlign w:val="center"/>
          </w:tcPr>
          <w:p w:rsidR="00000000" w:rsidDel="00000000" w:rsidP="00000000" w:rsidRDefault="00000000" w:rsidRPr="00000000" w14:paraId="000000D9">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5. Очікувані результати навчання навчальної дисципліни</w:t>
            </w:r>
            <w:r w:rsidDel="00000000" w:rsidR="00000000" w:rsidRPr="00000000">
              <w:rPr>
                <w:rtl w:val="0"/>
              </w:rPr>
            </w:r>
          </w:p>
        </w:tc>
      </w:tr>
      <w:tr>
        <w:trPr>
          <w:cantSplit w:val="0"/>
          <w:trHeight w:val="259" w:hRule="atLeast"/>
          <w:tblHeader w:val="0"/>
        </w:trPr>
        <w:tc>
          <w:tcPr>
            <w:gridSpan w:val="4"/>
            <w:shd w:fill="auto" w:val="clear"/>
            <w:tcMar>
              <w:top w:w="85.0" w:type="dxa"/>
              <w:left w:w="85.0" w:type="dxa"/>
              <w:bottom w:w="85.0" w:type="dxa"/>
              <w:right w:w="85.0" w:type="dxa"/>
            </w:tcMar>
            <w:vAlign w:val="center"/>
          </w:tcPr>
          <w:p w:rsidR="00000000" w:rsidDel="00000000" w:rsidP="00000000" w:rsidRDefault="00000000" w:rsidRPr="00000000" w14:paraId="000000DD">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Після успішного вивчення навчальної дисципліни здобувач вищої освіти зможе:</w:t>
            </w:r>
          </w:p>
        </w:tc>
      </w:tr>
      <w:tr>
        <w:trPr>
          <w:cantSplit w:val="0"/>
          <w:trHeight w:val="1346" w:hRule="atLeast"/>
          <w:tblHeader w:val="0"/>
        </w:trPr>
        <w:tc>
          <w:tcPr>
            <w:gridSpan w:val="2"/>
            <w:tcMar>
              <w:top w:w="85.0" w:type="dxa"/>
              <w:left w:w="85.0" w:type="dxa"/>
              <w:bottom w:w="85.0" w:type="dxa"/>
              <w:right w:w="85.0" w:type="dxa"/>
            </w:tcMar>
          </w:tcPr>
          <w:p w:rsidR="00000000" w:rsidDel="00000000" w:rsidP="00000000" w:rsidRDefault="00000000" w:rsidRPr="00000000" w14:paraId="000000E1">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РН1.</w:t>
            </w:r>
          </w:p>
        </w:tc>
        <w:tc>
          <w:tcPr>
            <w:gridSpan w:val="2"/>
            <w:tcMar>
              <w:top w:w="85.0" w:type="dxa"/>
              <w:left w:w="85.0" w:type="dxa"/>
              <w:bottom w:w="85.0" w:type="dxa"/>
              <w:right w:w="85.0" w:type="dxa"/>
            </w:tcMar>
          </w:tcPr>
          <w:p w:rsidR="00000000" w:rsidDel="00000000" w:rsidP="00000000" w:rsidRDefault="00000000" w:rsidRPr="00000000" w14:paraId="000000E3">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Знати основні етапи та закономірності історичного розвитку української та світової філософської культури для формування громадянської позиції, формування національної гідності та патріотизму. Виявляти знання й розуміння основних принципів формування ціннісних основ суспільного й політичного життя. </w:t>
            </w:r>
          </w:p>
        </w:tc>
      </w:tr>
      <w:tr>
        <w:trPr>
          <w:cantSplit w:val="0"/>
          <w:trHeight w:val="1925" w:hRule="atLeast"/>
          <w:tblHeader w:val="0"/>
        </w:trPr>
        <w:tc>
          <w:tcPr>
            <w:gridSpan w:val="2"/>
            <w:tcMar>
              <w:top w:w="85.0" w:type="dxa"/>
              <w:left w:w="85.0" w:type="dxa"/>
              <w:bottom w:w="85.0" w:type="dxa"/>
              <w:right w:w="85.0" w:type="dxa"/>
            </w:tcMar>
          </w:tcPr>
          <w:p w:rsidR="00000000" w:rsidDel="00000000" w:rsidP="00000000" w:rsidRDefault="00000000" w:rsidRPr="00000000" w14:paraId="000000E5">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РН2.</w:t>
            </w:r>
          </w:p>
        </w:tc>
        <w:tc>
          <w:tcPr>
            <w:gridSpan w:val="2"/>
            <w:tcMar>
              <w:top w:w="85.0" w:type="dxa"/>
              <w:left w:w="85.0" w:type="dxa"/>
              <w:bottom w:w="85.0" w:type="dxa"/>
              <w:right w:w="85.0" w:type="dxa"/>
            </w:tcMar>
          </w:tcPr>
          <w:p w:rsidR="00000000" w:rsidDel="00000000" w:rsidP="00000000" w:rsidRDefault="00000000" w:rsidRPr="00000000" w14:paraId="000000E7">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Прагнути до самоорганізації та самоосвіти. Проводити літературний пошук, аналізувати отриману інформацію. Екстраполювати надбання філософів-класиків на соціальну сферу. Знати основні засади кореляції сутності людини і способів нормативного регулювання суспільних відносин. Обґрунтовувати свої світоглядні позиції на підставі історико-філософських зразків. Демонструвати здатність характеризувати основні сфери життєдіяльності суспільства як системи.</w:t>
            </w:r>
          </w:p>
        </w:tc>
      </w:tr>
      <w:tr>
        <w:trPr>
          <w:cantSplit w:val="0"/>
          <w:trHeight w:val="835" w:hRule="atLeast"/>
          <w:tblHeader w:val="0"/>
        </w:trPr>
        <w:tc>
          <w:tcPr>
            <w:gridSpan w:val="2"/>
            <w:tcMar>
              <w:top w:w="85.0" w:type="dxa"/>
              <w:left w:w="85.0" w:type="dxa"/>
              <w:bottom w:w="85.0" w:type="dxa"/>
              <w:right w:w="85.0" w:type="dxa"/>
            </w:tcMar>
          </w:tcPr>
          <w:p w:rsidR="00000000" w:rsidDel="00000000" w:rsidP="00000000" w:rsidRDefault="00000000" w:rsidRPr="00000000" w14:paraId="000000E9">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РН 3.</w:t>
            </w:r>
          </w:p>
        </w:tc>
        <w:tc>
          <w:tcPr>
            <w:gridSpan w:val="2"/>
            <w:tcMar>
              <w:top w:w="85.0" w:type="dxa"/>
              <w:left w:w="85.0" w:type="dxa"/>
              <w:bottom w:w="85.0" w:type="dxa"/>
              <w:right w:w="85.0" w:type="dxa"/>
            </w:tcMar>
          </w:tcPr>
          <w:p w:rsidR="00000000" w:rsidDel="00000000" w:rsidP="00000000" w:rsidRDefault="00000000" w:rsidRPr="00000000" w14:paraId="000000EB">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Володіти базовими філософсько-світоглядними та філософсько-методологічними знаннями для вирішення завдань необхідних молодому працівнику за освітнім фахом.</w:t>
            </w:r>
            <w:r w:rsidDel="00000000" w:rsidR="00000000" w:rsidRPr="00000000">
              <w:rPr>
                <w:rtl w:val="0"/>
              </w:rPr>
            </w:r>
          </w:p>
        </w:tc>
      </w:tr>
      <w:tr>
        <w:trPr>
          <w:cantSplit w:val="0"/>
          <w:trHeight w:val="109" w:hRule="atLeast"/>
          <w:tblHeader w:val="0"/>
        </w:trPr>
        <w:tc>
          <w:tcPr>
            <w:gridSpan w:val="4"/>
            <w:shd w:fill="auto" w:val="clear"/>
            <w:tcMar>
              <w:top w:w="85.0" w:type="dxa"/>
              <w:left w:w="85.0" w:type="dxa"/>
              <w:bottom w:w="85.0" w:type="dxa"/>
              <w:right w:w="85.0" w:type="dxa"/>
            </w:tcMar>
            <w:vAlign w:val="center"/>
          </w:tcPr>
          <w:p w:rsidR="00000000" w:rsidDel="00000000" w:rsidP="00000000" w:rsidRDefault="00000000" w:rsidRPr="00000000" w14:paraId="000000ED">
            <w:pPr>
              <w:rPr>
                <w:rFonts w:ascii="Times New Roman" w:cs="Times New Roman" w:eastAsia="Times New Roman" w:hAnsi="Times New Roman"/>
                <w:b w:val="1"/>
                <w:smallCaps w:val="1"/>
                <w:color w:val="000000"/>
              </w:rPr>
            </w:pPr>
            <w:r w:rsidDel="00000000" w:rsidR="00000000" w:rsidRPr="00000000">
              <w:rPr>
                <w:rFonts w:ascii="Times New Roman" w:cs="Times New Roman" w:eastAsia="Times New Roman" w:hAnsi="Times New Roman"/>
                <w:b w:val="1"/>
                <w:color w:val="000000"/>
                <w:rtl w:val="0"/>
              </w:rPr>
              <w:t xml:space="preserve">6. Роль навчальної дисципліни у досягненні програмних результатів </w:t>
            </w:r>
            <w:r w:rsidDel="00000000" w:rsidR="00000000" w:rsidRPr="00000000">
              <w:rPr>
                <w:rtl w:val="0"/>
              </w:rPr>
            </w:r>
          </w:p>
        </w:tc>
      </w:tr>
      <w:tr>
        <w:trPr>
          <w:cantSplit w:val="0"/>
          <w:trHeight w:val="213" w:hRule="atLeast"/>
          <w:tblHeader w:val="0"/>
        </w:trPr>
        <w:tc>
          <w:tcPr>
            <w:gridSpan w:val="4"/>
            <w:tcMar>
              <w:top w:w="85.0" w:type="dxa"/>
              <w:left w:w="85.0" w:type="dxa"/>
              <w:bottom w:w="85.0" w:type="dxa"/>
              <w:right w:w="85.0" w:type="dxa"/>
            </w:tcMar>
            <w:vAlign w:val="center"/>
          </w:tcPr>
          <w:p w:rsidR="00000000" w:rsidDel="00000000" w:rsidP="00000000" w:rsidRDefault="00000000" w:rsidRPr="00000000" w14:paraId="000000F1">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Програмні результати, досягнення яких забезпечує навчальна дисципліна:</w:t>
            </w:r>
          </w:p>
        </w:tc>
      </w:tr>
      <w:tr>
        <w:trPr>
          <w:cantSplit w:val="0"/>
          <w:trHeight w:val="338" w:hRule="atLeast"/>
          <w:tblHeader w:val="0"/>
        </w:trPr>
        <w:tc>
          <w:tcPr>
            <w:gridSpan w:val="2"/>
            <w:tcMar>
              <w:top w:w="85.0" w:type="dxa"/>
              <w:left w:w="85.0" w:type="dxa"/>
              <w:bottom w:w="85.0" w:type="dxa"/>
              <w:right w:w="85.0" w:type="dxa"/>
            </w:tcMar>
          </w:tcPr>
          <w:p w:rsidR="00000000" w:rsidDel="00000000" w:rsidP="00000000" w:rsidRDefault="00000000" w:rsidRPr="00000000" w14:paraId="000000F5">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rtl w:val="0"/>
              </w:rPr>
              <w:t xml:space="preserve">ПРН 2.</w:t>
            </w:r>
            <w:r w:rsidDel="00000000" w:rsidR="00000000" w:rsidRPr="00000000">
              <w:rPr>
                <w:rtl w:val="0"/>
              </w:rPr>
            </w:r>
          </w:p>
        </w:tc>
        <w:tc>
          <w:tcPr>
            <w:gridSpan w:val="2"/>
            <w:tcMar>
              <w:top w:w="85.0" w:type="dxa"/>
              <w:left w:w="85.0" w:type="dxa"/>
              <w:bottom w:w="85.0" w:type="dxa"/>
              <w:right w:w="85.0" w:type="dxa"/>
            </w:tcMar>
          </w:tcPr>
          <w:p w:rsidR="00000000" w:rsidDel="00000000" w:rsidP="00000000" w:rsidRDefault="00000000" w:rsidRPr="00000000" w14:paraId="000000F7">
            <w:pPr>
              <w:jc w:val="both"/>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rtl w:val="0"/>
              </w:rPr>
              <w:t xml:space="preserve">Зберігати моральні, культурні, наукові цінності та примножувати досягнення суспільства, використовувати різні види та форми рухової активності для ведення здорового способу життя.</w:t>
            </w:r>
            <w:r w:rsidDel="00000000" w:rsidR="00000000" w:rsidRPr="00000000">
              <w:rPr>
                <w:rtl w:val="0"/>
              </w:rPr>
            </w:r>
          </w:p>
        </w:tc>
      </w:tr>
      <w:tr>
        <w:trPr>
          <w:cantSplit w:val="0"/>
          <w:trHeight w:val="401" w:hRule="atLeast"/>
          <w:tblHeader w:val="0"/>
        </w:trPr>
        <w:tc>
          <w:tcPr>
            <w:gridSpan w:val="2"/>
            <w:tcMar>
              <w:top w:w="85.0" w:type="dxa"/>
              <w:left w:w="85.0" w:type="dxa"/>
              <w:bottom w:w="85.0" w:type="dxa"/>
              <w:right w:w="85.0" w:type="dxa"/>
            </w:tcMar>
          </w:tcPr>
          <w:p w:rsidR="00000000" w:rsidDel="00000000" w:rsidP="00000000" w:rsidRDefault="00000000" w:rsidRPr="00000000" w14:paraId="000000F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ПРН 10.</w:t>
            </w:r>
          </w:p>
        </w:tc>
        <w:tc>
          <w:tcPr>
            <w:gridSpan w:val="2"/>
            <w:tcMar>
              <w:top w:w="85.0" w:type="dxa"/>
              <w:left w:w="85.0" w:type="dxa"/>
              <w:bottom w:w="85.0" w:type="dxa"/>
              <w:right w:w="85.0" w:type="dxa"/>
            </w:tcMar>
          </w:tcPr>
          <w:p w:rsidR="00000000" w:rsidDel="00000000" w:rsidP="00000000" w:rsidRDefault="00000000" w:rsidRPr="00000000" w14:paraId="000000FB">
            <w:pPr>
              <w:jc w:val="both"/>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rtl w:val="0"/>
              </w:rPr>
              <w:t xml:space="preserve">Демонструвати навички самостійної роботи, відкритості до нових знань, виконувати дослідження індивідуально та/або в групі під керівництвом лідера, проявляти вміння нести відповідальність за результатами своєї діяльності.</w:t>
            </w:r>
            <w:r w:rsidDel="00000000" w:rsidR="00000000" w:rsidRPr="00000000">
              <w:rPr>
                <w:rtl w:val="0"/>
              </w:rPr>
            </w:r>
          </w:p>
        </w:tc>
      </w:tr>
      <w:tr>
        <w:trPr>
          <w:cantSplit w:val="0"/>
          <w:trHeight w:val="94" w:hRule="atLeast"/>
          <w:tblHeader w:val="0"/>
        </w:trPr>
        <w:tc>
          <w:tcPr>
            <w:gridSpan w:val="4"/>
            <w:shd w:fill="auto" w:val="clear"/>
            <w:tcMar>
              <w:top w:w="85.0" w:type="dxa"/>
              <w:left w:w="85.0" w:type="dxa"/>
              <w:bottom w:w="85.0" w:type="dxa"/>
              <w:right w:w="85.0" w:type="dxa"/>
            </w:tcMar>
            <w:vAlign w:val="center"/>
          </w:tcPr>
          <w:p w:rsidR="00000000" w:rsidDel="00000000" w:rsidP="00000000" w:rsidRDefault="00000000" w:rsidRPr="00000000" w14:paraId="000000FD">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7. Види навчальних занять та навчальної діяльності</w:t>
            </w:r>
          </w:p>
        </w:tc>
      </w:tr>
      <w:tr>
        <w:trPr>
          <w:cantSplit w:val="0"/>
          <w:trHeight w:val="73" w:hRule="atLeast"/>
          <w:tblHeader w:val="0"/>
        </w:trPr>
        <w:tc>
          <w:tcPr>
            <w:gridSpan w:val="4"/>
            <w:shd w:fill="auto" w:val="clear"/>
            <w:tcMar>
              <w:top w:w="85.0" w:type="dxa"/>
              <w:left w:w="85.0" w:type="dxa"/>
              <w:bottom w:w="85.0" w:type="dxa"/>
              <w:right w:w="85.0" w:type="dxa"/>
            </w:tcMar>
            <w:vAlign w:val="center"/>
          </w:tcPr>
          <w:p w:rsidR="00000000" w:rsidDel="00000000" w:rsidP="00000000" w:rsidRDefault="00000000" w:rsidRPr="00000000" w14:paraId="00000101">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7.1 Види навчальних занять</w:t>
            </w:r>
          </w:p>
        </w:tc>
      </w:tr>
      <w:tr>
        <w:trPr>
          <w:cantSplit w:val="0"/>
          <w:trHeight w:val="436" w:hRule="atLeast"/>
          <w:tblHeader w:val="0"/>
        </w:trPr>
        <w:tc>
          <w:tcPr>
            <w:gridSpan w:val="4"/>
            <w:shd w:fill="auto" w:val="clear"/>
            <w:tcMar>
              <w:top w:w="85.0" w:type="dxa"/>
              <w:left w:w="85.0" w:type="dxa"/>
              <w:bottom w:w="85.0" w:type="dxa"/>
              <w:right w:w="85.0" w:type="dxa"/>
            </w:tcMar>
          </w:tcPr>
          <w:p w:rsidR="00000000" w:rsidDel="00000000" w:rsidP="00000000" w:rsidRDefault="00000000" w:rsidRPr="00000000" w14:paraId="00000105">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Змістовий модуль 1. </w:t>
            </w:r>
          </w:p>
          <w:p w:rsidR="00000000" w:rsidDel="00000000" w:rsidP="00000000" w:rsidRDefault="00000000" w:rsidRPr="00000000" w14:paraId="00000106">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rtl w:val="0"/>
              </w:rPr>
              <w:t xml:space="preserve">ІСТОРІЯ ФІЛОСОФІЇ</w:t>
            </w:r>
            <w:r w:rsidDel="00000000" w:rsidR="00000000" w:rsidRPr="00000000">
              <w:rPr>
                <w:rtl w:val="0"/>
              </w:rPr>
            </w:r>
          </w:p>
        </w:tc>
      </w:tr>
      <w:tr>
        <w:trPr>
          <w:cantSplit w:val="0"/>
          <w:trHeight w:val="134" w:hRule="atLeast"/>
          <w:tblHeader w:val="0"/>
        </w:trPr>
        <w:tc>
          <w:tcPr>
            <w:gridSpan w:val="4"/>
            <w:shd w:fill="auto" w:val="clear"/>
            <w:tcMar>
              <w:top w:w="85.0" w:type="dxa"/>
              <w:left w:w="85.0" w:type="dxa"/>
              <w:bottom w:w="85.0" w:type="dxa"/>
              <w:right w:w="85.0" w:type="dxa"/>
            </w:tcMar>
          </w:tcPr>
          <w:p w:rsidR="00000000" w:rsidDel="00000000" w:rsidP="00000000" w:rsidRDefault="00000000" w:rsidRPr="00000000" w14:paraId="0000010A">
            <w:pPr>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Тема 1. </w:t>
            </w:r>
            <w:r w:rsidDel="00000000" w:rsidR="00000000" w:rsidRPr="00000000">
              <w:rPr>
                <w:rFonts w:ascii="Times New Roman" w:cs="Times New Roman" w:eastAsia="Times New Roman" w:hAnsi="Times New Roman"/>
                <w:b w:val="1"/>
                <w:rtl w:val="0"/>
              </w:rPr>
              <w:t xml:space="preserve">Філософія в житті суспільства та людини. Предмет, завдання, функції філософії</w:t>
            </w:r>
            <w:r w:rsidDel="00000000" w:rsidR="00000000" w:rsidRPr="00000000">
              <w:rPr>
                <w:rtl w:val="0"/>
              </w:rPr>
            </w:r>
          </w:p>
        </w:tc>
      </w:tr>
      <w:tr>
        <w:trPr>
          <w:cantSplit w:val="0"/>
          <w:trHeight w:val="537" w:hRule="atLeast"/>
          <w:tblHeader w:val="0"/>
        </w:trPr>
        <w:tc>
          <w:tcPr>
            <w:shd w:fill="auto" w:val="clear"/>
            <w:tcMar>
              <w:top w:w="85.0" w:type="dxa"/>
              <w:left w:w="85.0" w:type="dxa"/>
              <w:bottom w:w="85.0" w:type="dxa"/>
              <w:right w:w="85.0" w:type="dxa"/>
            </w:tcMar>
          </w:tcPr>
          <w:p w:rsidR="00000000" w:rsidDel="00000000" w:rsidP="00000000" w:rsidRDefault="00000000" w:rsidRPr="00000000" w14:paraId="0000010E">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Л 1.</w:t>
            </w:r>
          </w:p>
        </w:tc>
        <w:tc>
          <w:tcPr>
            <w:gridSpan w:val="3"/>
            <w:shd w:fill="auto" w:val="clear"/>
          </w:tcPr>
          <w:p w:rsidR="00000000" w:rsidDel="00000000" w:rsidP="00000000" w:rsidRDefault="00000000" w:rsidRPr="00000000" w14:paraId="0000010F">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Місце і роль філософії в житті суспільства і людини. Роль філософії в розвитку сучасного суспільства. Предмет, завдання, функції філософії.</w:t>
            </w:r>
          </w:p>
        </w:tc>
      </w:tr>
      <w:tr>
        <w:trPr>
          <w:cantSplit w:val="0"/>
          <w:trHeight w:val="651" w:hRule="atLeast"/>
          <w:tblHeader w:val="0"/>
        </w:trPr>
        <w:tc>
          <w:tcPr>
            <w:shd w:fill="auto" w:val="clear"/>
            <w:tcMar>
              <w:top w:w="85.0" w:type="dxa"/>
              <w:left w:w="85.0" w:type="dxa"/>
              <w:bottom w:w="85.0" w:type="dxa"/>
              <w:right w:w="85.0" w:type="dxa"/>
            </w:tcMar>
          </w:tcPr>
          <w:p w:rsidR="00000000" w:rsidDel="00000000" w:rsidP="00000000" w:rsidRDefault="00000000" w:rsidRPr="00000000" w14:paraId="00000112">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Л 2.</w:t>
            </w:r>
          </w:p>
        </w:tc>
        <w:tc>
          <w:tcPr>
            <w:gridSpan w:val="3"/>
            <w:shd w:fill="auto" w:val="clear"/>
          </w:tcPr>
          <w:p w:rsidR="00000000" w:rsidDel="00000000" w:rsidP="00000000" w:rsidRDefault="00000000" w:rsidRPr="00000000" w14:paraId="00000113">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Філософія і світогляд. Світогляд і світовідчуття, світосприйняття і світорозуміння. Історичні типи світогляду: міф, релігія, науковий світогляд, філософський світогляд. </w:t>
            </w:r>
            <w:r w:rsidDel="00000000" w:rsidR="00000000" w:rsidRPr="00000000">
              <w:rPr>
                <w:rtl w:val="0"/>
              </w:rPr>
            </w:r>
          </w:p>
        </w:tc>
      </w:tr>
      <w:tr>
        <w:trPr>
          <w:cantSplit w:val="0"/>
          <w:trHeight w:val="253" w:hRule="atLeast"/>
          <w:tblHeader w:val="0"/>
        </w:trPr>
        <w:tc>
          <w:tcPr>
            <w:shd w:fill="auto" w:val="clear"/>
            <w:tcMar>
              <w:top w:w="85.0" w:type="dxa"/>
              <w:left w:w="85.0" w:type="dxa"/>
              <w:bottom w:w="85.0" w:type="dxa"/>
              <w:right w:w="85.0" w:type="dxa"/>
            </w:tcMar>
          </w:tcPr>
          <w:p w:rsidR="00000000" w:rsidDel="00000000" w:rsidP="00000000" w:rsidRDefault="00000000" w:rsidRPr="00000000" w14:paraId="00000116">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СЗ 1.</w:t>
            </w:r>
          </w:p>
        </w:tc>
        <w:tc>
          <w:tcPr>
            <w:gridSpan w:val="3"/>
            <w:shd w:fill="auto" w:val="clear"/>
          </w:tcPr>
          <w:p w:rsidR="00000000" w:rsidDel="00000000" w:rsidP="00000000" w:rsidRDefault="00000000" w:rsidRPr="00000000" w14:paraId="0000011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Сутність загальнолюдських цінностей у філософії.</w:t>
            </w:r>
          </w:p>
        </w:tc>
      </w:tr>
      <w:tr>
        <w:trPr>
          <w:cantSplit w:val="0"/>
          <w:trHeight w:val="264" w:hRule="atLeast"/>
          <w:tblHeader w:val="0"/>
        </w:trPr>
        <w:tc>
          <w:tcPr>
            <w:gridSpan w:val="4"/>
            <w:shd w:fill="auto" w:val="clear"/>
            <w:tcMar>
              <w:top w:w="85.0" w:type="dxa"/>
              <w:left w:w="85.0" w:type="dxa"/>
              <w:bottom w:w="85.0" w:type="dxa"/>
              <w:right w:w="85.0" w:type="dxa"/>
            </w:tcMar>
          </w:tcPr>
          <w:p w:rsidR="00000000" w:rsidDel="00000000" w:rsidP="00000000" w:rsidRDefault="00000000" w:rsidRPr="00000000" w14:paraId="0000011A">
            <w:pPr>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Тема 2. Розвиток філософії стародавнього світу</w:t>
            </w:r>
          </w:p>
        </w:tc>
      </w:tr>
      <w:tr>
        <w:trPr>
          <w:cantSplit w:val="0"/>
          <w:trHeight w:val="232" w:hRule="atLeast"/>
          <w:tblHeader w:val="0"/>
        </w:trPr>
        <w:tc>
          <w:tcPr>
            <w:shd w:fill="auto" w:val="clear"/>
            <w:tcMar>
              <w:top w:w="85.0" w:type="dxa"/>
              <w:left w:w="85.0" w:type="dxa"/>
              <w:bottom w:w="85.0" w:type="dxa"/>
              <w:right w:w="85.0" w:type="dxa"/>
            </w:tcMar>
          </w:tcPr>
          <w:p w:rsidR="00000000" w:rsidDel="00000000" w:rsidP="00000000" w:rsidRDefault="00000000" w:rsidRPr="00000000" w14:paraId="0000011E">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Л 3.</w:t>
            </w:r>
          </w:p>
        </w:tc>
        <w:tc>
          <w:tcPr>
            <w:gridSpan w:val="3"/>
            <w:shd w:fill="auto" w:val="clear"/>
          </w:tcPr>
          <w:p w:rsidR="00000000" w:rsidDel="00000000" w:rsidP="00000000" w:rsidRDefault="00000000" w:rsidRPr="00000000" w14:paraId="0000011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Культурно-історичні передумови виникнення філософії. Передумови філософії у Стародавній Індії. Зародження філософії у Стародавньому Китаї. Своєрідність філософії Стародавньої Греції досократичного періоду. </w:t>
            </w:r>
          </w:p>
        </w:tc>
      </w:tr>
      <w:tr>
        <w:trPr>
          <w:cantSplit w:val="0"/>
          <w:trHeight w:val="232" w:hRule="atLeast"/>
          <w:tblHeader w:val="0"/>
        </w:trPr>
        <w:tc>
          <w:tcPr>
            <w:shd w:fill="auto" w:val="clear"/>
            <w:tcMar>
              <w:top w:w="85.0" w:type="dxa"/>
              <w:left w:w="85.0" w:type="dxa"/>
              <w:bottom w:w="85.0" w:type="dxa"/>
              <w:right w:w="85.0" w:type="dxa"/>
            </w:tcMar>
          </w:tcPr>
          <w:p w:rsidR="00000000" w:rsidDel="00000000" w:rsidP="00000000" w:rsidRDefault="00000000" w:rsidRPr="00000000" w14:paraId="00000122">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Л 4.</w:t>
            </w:r>
          </w:p>
        </w:tc>
        <w:tc>
          <w:tcPr>
            <w:gridSpan w:val="3"/>
            <w:shd w:fill="auto" w:val="clear"/>
          </w:tcPr>
          <w:p w:rsidR="00000000" w:rsidDel="00000000" w:rsidP="00000000" w:rsidRDefault="00000000" w:rsidRPr="00000000" w14:paraId="0000012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Класичний період античної філософії. Елліністичний період античної філософії. Християнська філософія перших століть.</w:t>
            </w:r>
          </w:p>
        </w:tc>
      </w:tr>
      <w:tr>
        <w:trPr>
          <w:cantSplit w:val="0"/>
          <w:trHeight w:val="232" w:hRule="atLeast"/>
          <w:tblHeader w:val="0"/>
        </w:trPr>
        <w:tc>
          <w:tcPr>
            <w:shd w:fill="auto" w:val="clear"/>
            <w:tcMar>
              <w:top w:w="85.0" w:type="dxa"/>
              <w:left w:w="85.0" w:type="dxa"/>
              <w:bottom w:w="85.0" w:type="dxa"/>
              <w:right w:w="85.0" w:type="dxa"/>
            </w:tcMar>
          </w:tcPr>
          <w:p w:rsidR="00000000" w:rsidDel="00000000" w:rsidP="00000000" w:rsidRDefault="00000000" w:rsidRPr="00000000" w14:paraId="00000126">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СЗ 2.</w:t>
            </w:r>
          </w:p>
        </w:tc>
        <w:tc>
          <w:tcPr>
            <w:gridSpan w:val="3"/>
            <w:shd w:fill="auto" w:val="clear"/>
          </w:tcPr>
          <w:p w:rsidR="00000000" w:rsidDel="00000000" w:rsidP="00000000" w:rsidRDefault="00000000" w:rsidRPr="00000000" w14:paraId="0000012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Платонізм і неоплатонізм. Космоцентризм античної міфології та антропоцентризм грецької просвіти. Становлення античної діалектики. Аристотель як систематизатор античної філософії.</w:t>
            </w:r>
          </w:p>
        </w:tc>
      </w:tr>
      <w:tr>
        <w:trPr>
          <w:cantSplit w:val="0"/>
          <w:trHeight w:val="183" w:hRule="atLeast"/>
          <w:tblHeader w:val="0"/>
        </w:trPr>
        <w:tc>
          <w:tcPr>
            <w:gridSpan w:val="4"/>
            <w:shd w:fill="auto" w:val="clear"/>
            <w:tcMar>
              <w:top w:w="85.0" w:type="dxa"/>
              <w:left w:w="85.0" w:type="dxa"/>
              <w:bottom w:w="85.0" w:type="dxa"/>
              <w:right w:w="85.0" w:type="dxa"/>
            </w:tcMar>
          </w:tcPr>
          <w:p w:rsidR="00000000" w:rsidDel="00000000" w:rsidP="00000000" w:rsidRDefault="00000000" w:rsidRPr="00000000" w14:paraId="0000012A">
            <w:pPr>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Тема 3. </w:t>
            </w:r>
            <w:r w:rsidDel="00000000" w:rsidR="00000000" w:rsidRPr="00000000">
              <w:rPr>
                <w:rFonts w:ascii="Times New Roman" w:cs="Times New Roman" w:eastAsia="Times New Roman" w:hAnsi="Times New Roman"/>
                <w:b w:val="1"/>
                <w:rtl w:val="0"/>
              </w:rPr>
              <w:t xml:space="preserve">Філософія Середньовіччя та епохи Відродження</w:t>
            </w:r>
            <w:r w:rsidDel="00000000" w:rsidR="00000000" w:rsidRPr="00000000">
              <w:rPr>
                <w:rtl w:val="0"/>
              </w:rPr>
            </w:r>
          </w:p>
        </w:tc>
      </w:tr>
      <w:tr>
        <w:trPr>
          <w:cantSplit w:val="0"/>
          <w:trHeight w:val="268" w:hRule="atLeast"/>
          <w:tblHeader w:val="0"/>
        </w:trPr>
        <w:tc>
          <w:tcPr>
            <w:shd w:fill="auto" w:val="clear"/>
            <w:tcMar>
              <w:top w:w="85.0" w:type="dxa"/>
              <w:left w:w="85.0" w:type="dxa"/>
              <w:bottom w:w="85.0" w:type="dxa"/>
              <w:right w:w="85.0" w:type="dxa"/>
            </w:tcMar>
          </w:tcPr>
          <w:p w:rsidR="00000000" w:rsidDel="00000000" w:rsidP="00000000" w:rsidRDefault="00000000" w:rsidRPr="00000000" w14:paraId="0000012E">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Л 5.</w:t>
            </w:r>
          </w:p>
        </w:tc>
        <w:tc>
          <w:tcPr>
            <w:gridSpan w:val="3"/>
            <w:shd w:fill="auto" w:val="clear"/>
          </w:tcPr>
          <w:p w:rsidR="00000000" w:rsidDel="00000000" w:rsidP="00000000" w:rsidRDefault="00000000" w:rsidRPr="00000000" w14:paraId="0000012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Мусульманська та іудейська культура і філософія (М. Маймонід, І. Гебіроль, Авіценна, Аверроес). Розвиток християнства в Західній Європі. Апологетика, патристика, схоластика. Особливості західноєвропейської та східноєвропейської релігійної філософії. Вчення Фоми Аквінського. </w:t>
            </w:r>
          </w:p>
        </w:tc>
      </w:tr>
      <w:tr>
        <w:trPr>
          <w:cantSplit w:val="0"/>
          <w:trHeight w:val="268" w:hRule="atLeast"/>
          <w:tblHeader w:val="0"/>
        </w:trPr>
        <w:tc>
          <w:tcPr>
            <w:shd w:fill="auto" w:val="clear"/>
            <w:tcMar>
              <w:top w:w="85.0" w:type="dxa"/>
              <w:left w:w="85.0" w:type="dxa"/>
              <w:bottom w:w="85.0" w:type="dxa"/>
              <w:right w:w="85.0" w:type="dxa"/>
            </w:tcMar>
          </w:tcPr>
          <w:p w:rsidR="00000000" w:rsidDel="00000000" w:rsidP="00000000" w:rsidRDefault="00000000" w:rsidRPr="00000000" w14:paraId="00000132">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Л 6.</w:t>
            </w:r>
          </w:p>
        </w:tc>
        <w:tc>
          <w:tcPr>
            <w:gridSpan w:val="3"/>
            <w:shd w:fill="auto" w:val="clear"/>
          </w:tcPr>
          <w:p w:rsidR="00000000" w:rsidDel="00000000" w:rsidP="00000000" w:rsidRDefault="00000000" w:rsidRPr="00000000" w14:paraId="0000013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Філософія Відродження. Гуманізм та антропоцентризм. Геліоцентризм і вчення про нескінченність Всесвіту (Дж. Бруно, М. Кузанський). Реформація, її ідеї (Т. Мюнцер, М. Лютер, Ж. Кальвін). </w:t>
            </w:r>
          </w:p>
        </w:tc>
      </w:tr>
      <w:tr>
        <w:trPr>
          <w:cantSplit w:val="0"/>
          <w:trHeight w:val="268" w:hRule="atLeast"/>
          <w:tblHeader w:val="0"/>
        </w:trPr>
        <w:tc>
          <w:tcPr>
            <w:shd w:fill="auto" w:val="clear"/>
            <w:tcMar>
              <w:top w:w="85.0" w:type="dxa"/>
              <w:left w:w="85.0" w:type="dxa"/>
              <w:bottom w:w="85.0" w:type="dxa"/>
              <w:right w:w="85.0" w:type="dxa"/>
            </w:tcMar>
          </w:tcPr>
          <w:p w:rsidR="00000000" w:rsidDel="00000000" w:rsidP="00000000" w:rsidRDefault="00000000" w:rsidRPr="00000000" w14:paraId="00000136">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СЗ 3.</w:t>
            </w:r>
          </w:p>
        </w:tc>
        <w:tc>
          <w:tcPr>
            <w:gridSpan w:val="3"/>
            <w:shd w:fill="auto" w:val="clear"/>
          </w:tcPr>
          <w:p w:rsidR="00000000" w:rsidDel="00000000" w:rsidP="00000000" w:rsidRDefault="00000000" w:rsidRPr="00000000" w14:paraId="0000013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Натурфілософія Відродження; пантеїзм; повернення до первісного розуміння сутності діалектики.</w:t>
            </w:r>
          </w:p>
        </w:tc>
      </w:tr>
      <w:tr>
        <w:trPr>
          <w:cantSplit w:val="0"/>
          <w:trHeight w:val="198" w:hRule="atLeast"/>
          <w:tblHeader w:val="0"/>
        </w:trPr>
        <w:tc>
          <w:tcPr>
            <w:gridSpan w:val="4"/>
            <w:shd w:fill="auto" w:val="clear"/>
            <w:tcMar>
              <w:top w:w="85.0" w:type="dxa"/>
              <w:left w:w="85.0" w:type="dxa"/>
              <w:bottom w:w="85.0" w:type="dxa"/>
              <w:right w:w="85.0" w:type="dxa"/>
            </w:tcMar>
          </w:tcPr>
          <w:p w:rsidR="00000000" w:rsidDel="00000000" w:rsidP="00000000" w:rsidRDefault="00000000" w:rsidRPr="00000000" w14:paraId="0000013A">
            <w:pPr>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rtl w:val="0"/>
              </w:rPr>
              <w:t xml:space="preserve">Тема 4. Західноєвропейська філософія Нового часу</w:t>
            </w:r>
            <w:r w:rsidDel="00000000" w:rsidR="00000000" w:rsidRPr="00000000">
              <w:rPr>
                <w:rtl w:val="0"/>
              </w:rPr>
            </w:r>
          </w:p>
        </w:tc>
      </w:tr>
      <w:tr>
        <w:trPr>
          <w:cantSplit w:val="0"/>
          <w:trHeight w:val="436" w:hRule="atLeast"/>
          <w:tblHeader w:val="0"/>
        </w:trPr>
        <w:tc>
          <w:tcPr>
            <w:shd w:fill="auto" w:val="clear"/>
            <w:tcMar>
              <w:top w:w="85.0" w:type="dxa"/>
              <w:left w:w="85.0" w:type="dxa"/>
              <w:bottom w:w="85.0" w:type="dxa"/>
              <w:right w:w="85.0" w:type="dxa"/>
            </w:tcMar>
          </w:tcPr>
          <w:p w:rsidR="00000000" w:rsidDel="00000000" w:rsidP="00000000" w:rsidRDefault="00000000" w:rsidRPr="00000000" w14:paraId="0000013E">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Л 7</w:t>
            </w:r>
          </w:p>
        </w:tc>
        <w:tc>
          <w:tcPr>
            <w:gridSpan w:val="3"/>
            <w:shd w:fill="auto" w:val="clear"/>
          </w:tcPr>
          <w:p w:rsidR="00000000" w:rsidDel="00000000" w:rsidP="00000000" w:rsidRDefault="00000000" w:rsidRPr="00000000" w14:paraId="0000013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Наукова революція XVII ст. (І. Ньютон) і проблема методу пізнання у філософії (Ф. Бекона, Р. Декарта). Емпіризм і раціоналізм (Дж. Локк, Дж. Берклі, Д. Юм, Р. Декарт, Б. Спіноза, Г. Лейбніц). Створення механічно-матеріалістичної картини світу. Поняття субстанції у філософії Б. Спінози.</w:t>
            </w:r>
          </w:p>
        </w:tc>
      </w:tr>
      <w:tr>
        <w:trPr>
          <w:cantSplit w:val="0"/>
          <w:trHeight w:val="436" w:hRule="atLeast"/>
          <w:tblHeader w:val="0"/>
        </w:trPr>
        <w:tc>
          <w:tcPr>
            <w:shd w:fill="auto" w:val="clear"/>
            <w:tcMar>
              <w:top w:w="85.0" w:type="dxa"/>
              <w:left w:w="85.0" w:type="dxa"/>
              <w:bottom w:w="85.0" w:type="dxa"/>
              <w:right w:w="85.0" w:type="dxa"/>
            </w:tcMar>
          </w:tcPr>
          <w:p w:rsidR="00000000" w:rsidDel="00000000" w:rsidP="00000000" w:rsidRDefault="00000000" w:rsidRPr="00000000" w14:paraId="00000142">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Л 8.</w:t>
            </w:r>
          </w:p>
        </w:tc>
        <w:tc>
          <w:tcPr>
            <w:gridSpan w:val="3"/>
            <w:shd w:fill="auto" w:val="clear"/>
          </w:tcPr>
          <w:p w:rsidR="00000000" w:rsidDel="00000000" w:rsidP="00000000" w:rsidRDefault="00000000" w:rsidRPr="00000000" w14:paraId="0000014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Монадологія Г. Лейбніца. Проблема людини у філософії Просвітництва (Ш. Луі Монтеск'є, Ф. Вольтер, Ж.-Ж. Руссо). </w:t>
            </w:r>
          </w:p>
        </w:tc>
      </w:tr>
      <w:tr>
        <w:trPr>
          <w:cantSplit w:val="0"/>
          <w:trHeight w:val="262" w:hRule="atLeast"/>
          <w:tblHeader w:val="0"/>
        </w:trPr>
        <w:tc>
          <w:tcPr>
            <w:tcBorders>
              <w:bottom w:color="000000" w:space="0" w:sz="4" w:val="single"/>
            </w:tcBorders>
            <w:shd w:fill="auto" w:val="clear"/>
            <w:tcMar>
              <w:top w:w="85.0" w:type="dxa"/>
              <w:left w:w="85.0" w:type="dxa"/>
              <w:bottom w:w="85.0" w:type="dxa"/>
              <w:right w:w="85.0" w:type="dxa"/>
            </w:tcMar>
          </w:tcPr>
          <w:p w:rsidR="00000000" w:rsidDel="00000000" w:rsidP="00000000" w:rsidRDefault="00000000" w:rsidRPr="00000000" w14:paraId="00000146">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СЗ 4.</w:t>
            </w:r>
          </w:p>
        </w:tc>
        <w:tc>
          <w:tcPr>
            <w:gridSpan w:val="3"/>
            <w:shd w:fill="auto" w:val="clear"/>
          </w:tcPr>
          <w:p w:rsidR="00000000" w:rsidDel="00000000" w:rsidP="00000000" w:rsidRDefault="00000000" w:rsidRPr="00000000" w14:paraId="00000147">
            <w:pPr>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rtl w:val="0"/>
              </w:rPr>
              <w:t xml:space="preserve">Французький матеріалізм, його розуміння людини і суспільства.</w:t>
            </w:r>
            <w:r w:rsidDel="00000000" w:rsidR="00000000" w:rsidRPr="00000000">
              <w:rPr>
                <w:rtl w:val="0"/>
              </w:rPr>
            </w:r>
          </w:p>
        </w:tc>
      </w:tr>
      <w:tr>
        <w:trPr>
          <w:cantSplit w:val="0"/>
          <w:trHeight w:val="377" w:hRule="atLeast"/>
          <w:tblHeader w:val="0"/>
        </w:trPr>
        <w:tc>
          <w:tcPr>
            <w:gridSpan w:val="4"/>
            <w:tcBorders>
              <w:top w:color="000000" w:space="0" w:sz="4" w:val="single"/>
            </w:tcBorders>
            <w:shd w:fill="auto" w:val="clear"/>
            <w:tcMar>
              <w:top w:w="85.0" w:type="dxa"/>
              <w:left w:w="85.0" w:type="dxa"/>
              <w:bottom w:w="85.0" w:type="dxa"/>
              <w:right w:w="85.0" w:type="dxa"/>
            </w:tcMar>
          </w:tcPr>
          <w:p w:rsidR="00000000" w:rsidDel="00000000" w:rsidP="00000000" w:rsidRDefault="00000000" w:rsidRPr="00000000" w14:paraId="0000014A">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Змістовий модуль 2. </w:t>
            </w:r>
          </w:p>
          <w:p w:rsidR="00000000" w:rsidDel="00000000" w:rsidP="00000000" w:rsidRDefault="00000000" w:rsidRPr="00000000" w14:paraId="0000014B">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РОЗВИТОК ФІОСУЧАСНИХ ФІЛОСОФСЬКИХ.</w:t>
            </w:r>
          </w:p>
        </w:tc>
      </w:tr>
      <w:tr>
        <w:trPr>
          <w:cantSplit w:val="0"/>
          <w:trHeight w:val="142" w:hRule="atLeast"/>
          <w:tblHeader w:val="0"/>
        </w:trPr>
        <w:tc>
          <w:tcPr>
            <w:gridSpan w:val="4"/>
            <w:shd w:fill="auto" w:val="clear"/>
            <w:tcMar>
              <w:top w:w="85.0" w:type="dxa"/>
              <w:left w:w="85.0" w:type="dxa"/>
              <w:bottom w:w="85.0" w:type="dxa"/>
              <w:right w:w="85.0" w:type="dxa"/>
            </w:tcMar>
          </w:tcPr>
          <w:p w:rsidR="00000000" w:rsidDel="00000000" w:rsidP="00000000" w:rsidRDefault="00000000" w:rsidRPr="00000000" w14:paraId="0000014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Тема 5. Становлення і розвиток філософської думки в Україні</w:t>
            </w:r>
          </w:p>
        </w:tc>
      </w:tr>
      <w:tr>
        <w:trPr>
          <w:cantSplit w:val="0"/>
          <w:trHeight w:val="406" w:hRule="atLeast"/>
          <w:tblHeader w:val="0"/>
        </w:trPr>
        <w:tc>
          <w:tcPr>
            <w:shd w:fill="auto" w:val="clear"/>
            <w:tcMar>
              <w:top w:w="85.0" w:type="dxa"/>
              <w:left w:w="85.0" w:type="dxa"/>
              <w:bottom w:w="85.0" w:type="dxa"/>
              <w:right w:w="85.0" w:type="dxa"/>
            </w:tcMar>
          </w:tcPr>
          <w:p w:rsidR="00000000" w:rsidDel="00000000" w:rsidP="00000000" w:rsidRDefault="00000000" w:rsidRPr="00000000" w14:paraId="00000153">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Л 9.</w:t>
            </w:r>
          </w:p>
        </w:tc>
        <w:tc>
          <w:tcPr>
            <w:gridSpan w:val="3"/>
            <w:shd w:fill="auto" w:val="clear"/>
          </w:tcPr>
          <w:p w:rsidR="00000000" w:rsidDel="00000000" w:rsidP="00000000" w:rsidRDefault="00000000" w:rsidRPr="00000000" w14:paraId="0000015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Становлення і розвиток світогляду давніх слов'ян. Г.С. Сковорода – фундатор філософії українського кордоцентризму. Український романтизм (М. Гоголь, М. Костомаров, П. Куліш та ін.). Філософські ідеї Т. Шевченка. Академічна філософія (С. Гогоцький, П. Юркевич, В. Лесевич, О. Гіляров та ін.). Соціально-філософські погляди Л. Українки, П. Грабовського, М. Коцюбинського, М. Драгоманова, І. Франка, В. Антоновича. Філософія періоду відродження українського духовного життя (В. Винниченко, М. Грушевський, В. Зеньковський та ін.). </w:t>
            </w:r>
          </w:p>
        </w:tc>
      </w:tr>
      <w:tr>
        <w:trPr>
          <w:cantSplit w:val="0"/>
          <w:trHeight w:val="194" w:hRule="atLeast"/>
          <w:tblHeader w:val="0"/>
        </w:trPr>
        <w:tc>
          <w:tcPr>
            <w:shd w:fill="auto" w:val="clear"/>
            <w:tcMar>
              <w:top w:w="85.0" w:type="dxa"/>
              <w:left w:w="85.0" w:type="dxa"/>
              <w:bottom w:w="85.0" w:type="dxa"/>
              <w:right w:w="85.0" w:type="dxa"/>
            </w:tcMar>
          </w:tcPr>
          <w:p w:rsidR="00000000" w:rsidDel="00000000" w:rsidP="00000000" w:rsidRDefault="00000000" w:rsidRPr="00000000" w14:paraId="00000157">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СЗ 5.</w:t>
            </w:r>
          </w:p>
        </w:tc>
        <w:tc>
          <w:tcPr>
            <w:gridSpan w:val="3"/>
            <w:shd w:fill="auto" w:val="clear"/>
          </w:tcPr>
          <w:p w:rsidR="00000000" w:rsidDel="00000000" w:rsidP="00000000" w:rsidRDefault="00000000" w:rsidRPr="00000000" w14:paraId="0000015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Філософська спадщина Д. Чижевського. Філософія України в радянський період. Розробка філософських проблем у сучасній Україні.</w:t>
            </w:r>
          </w:p>
        </w:tc>
      </w:tr>
    </w:tbl>
    <w:p w:rsidR="00000000" w:rsidDel="00000000" w:rsidP="00000000" w:rsidRDefault="00000000" w:rsidRPr="00000000" w14:paraId="0000015B">
      <w:pPr>
        <w:rPr/>
      </w:pPr>
      <w:r w:rsidDel="00000000" w:rsidR="00000000" w:rsidRPr="00000000">
        <w:rPr>
          <w:rtl w:val="0"/>
        </w:rPr>
      </w:r>
    </w:p>
    <w:tbl>
      <w:tblPr>
        <w:tblStyle w:val="Table6"/>
        <w:tblW w:w="934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86"/>
        <w:gridCol w:w="135"/>
        <w:gridCol w:w="26"/>
        <w:gridCol w:w="663"/>
        <w:gridCol w:w="45"/>
        <w:gridCol w:w="3394"/>
        <w:gridCol w:w="2065"/>
        <w:gridCol w:w="2331"/>
        <w:tblGridChange w:id="0">
          <w:tblGrid>
            <w:gridCol w:w="686"/>
            <w:gridCol w:w="135"/>
            <w:gridCol w:w="26"/>
            <w:gridCol w:w="663"/>
            <w:gridCol w:w="45"/>
            <w:gridCol w:w="3394"/>
            <w:gridCol w:w="2065"/>
            <w:gridCol w:w="2331"/>
          </w:tblGrid>
        </w:tblGridChange>
      </w:tblGrid>
      <w:tr>
        <w:trPr>
          <w:cantSplit w:val="0"/>
          <w:trHeight w:val="158" w:hRule="atLeast"/>
          <w:tblHeader w:val="0"/>
        </w:trPr>
        <w:tc>
          <w:tcPr>
            <w:gridSpan w:val="8"/>
            <w:shd w:fill="auto" w:val="clear"/>
            <w:tcMar>
              <w:top w:w="85.0" w:type="dxa"/>
              <w:left w:w="85.0" w:type="dxa"/>
              <w:bottom w:w="85.0" w:type="dxa"/>
              <w:right w:w="85.0" w:type="dxa"/>
            </w:tcMar>
          </w:tcPr>
          <w:p w:rsidR="00000000" w:rsidDel="00000000" w:rsidP="00000000" w:rsidRDefault="00000000" w:rsidRPr="00000000" w14:paraId="0000015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Тема 6. Основні тенденції розвитку німецької класичної та сучасної філософії</w:t>
            </w:r>
            <w:r w:rsidDel="00000000" w:rsidR="00000000" w:rsidRPr="00000000">
              <w:rPr>
                <w:rtl w:val="0"/>
              </w:rPr>
            </w:r>
          </w:p>
        </w:tc>
      </w:tr>
      <w:tr>
        <w:trPr>
          <w:cantSplit w:val="0"/>
          <w:trHeight w:val="510" w:hRule="atLeast"/>
          <w:tblHeader w:val="0"/>
        </w:trPr>
        <w:tc>
          <w:tcPr>
            <w:gridSpan w:val="2"/>
            <w:shd w:fill="auto" w:val="clear"/>
            <w:tcMar>
              <w:top w:w="85.0" w:type="dxa"/>
              <w:left w:w="85.0" w:type="dxa"/>
              <w:bottom w:w="85.0" w:type="dxa"/>
              <w:right w:w="85.0" w:type="dxa"/>
            </w:tcMar>
          </w:tcPr>
          <w:p w:rsidR="00000000" w:rsidDel="00000000" w:rsidP="00000000" w:rsidRDefault="00000000" w:rsidRPr="00000000" w14:paraId="00000164">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Л 10.</w:t>
            </w:r>
          </w:p>
        </w:tc>
        <w:tc>
          <w:tcPr>
            <w:gridSpan w:val="6"/>
            <w:shd w:fill="auto" w:val="clear"/>
          </w:tcPr>
          <w:p w:rsidR="00000000" w:rsidDel="00000000" w:rsidP="00000000" w:rsidRDefault="00000000" w:rsidRPr="00000000" w14:paraId="0000016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Місце німецької класичної філософії в історії філософської думки. Філософські позиції І. Канта. Філософська система І. Фіхте. </w:t>
            </w:r>
          </w:p>
        </w:tc>
      </w:tr>
      <w:tr>
        <w:trPr>
          <w:cantSplit w:val="0"/>
          <w:trHeight w:val="510" w:hRule="atLeast"/>
          <w:tblHeader w:val="0"/>
        </w:trPr>
        <w:tc>
          <w:tcPr>
            <w:gridSpan w:val="2"/>
            <w:shd w:fill="auto" w:val="clear"/>
            <w:tcMar>
              <w:top w:w="85.0" w:type="dxa"/>
              <w:left w:w="85.0" w:type="dxa"/>
              <w:bottom w:w="85.0" w:type="dxa"/>
              <w:right w:w="85.0" w:type="dxa"/>
            </w:tcMar>
          </w:tcPr>
          <w:p w:rsidR="00000000" w:rsidDel="00000000" w:rsidP="00000000" w:rsidRDefault="00000000" w:rsidRPr="00000000" w14:paraId="0000016C">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Л 11.</w:t>
            </w:r>
          </w:p>
        </w:tc>
        <w:tc>
          <w:tcPr>
            <w:gridSpan w:val="6"/>
            <w:shd w:fill="auto" w:val="clear"/>
          </w:tcPr>
          <w:p w:rsidR="00000000" w:rsidDel="00000000" w:rsidP="00000000" w:rsidRDefault="00000000" w:rsidRPr="00000000" w14:paraId="0000016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Суб'єктивна діалектика. Філософія тотожності Ф. Шеллінга. Г. Гегель, його філософська система та метод. Антропологічний матеріалізм Л. Фейєрбаха. </w:t>
            </w:r>
          </w:p>
        </w:tc>
      </w:tr>
      <w:tr>
        <w:trPr>
          <w:cantSplit w:val="0"/>
          <w:trHeight w:val="518" w:hRule="atLeast"/>
          <w:tblHeader w:val="0"/>
        </w:trPr>
        <w:tc>
          <w:tcPr>
            <w:gridSpan w:val="2"/>
            <w:shd w:fill="auto" w:val="clear"/>
            <w:tcMar>
              <w:top w:w="85.0" w:type="dxa"/>
              <w:left w:w="85.0" w:type="dxa"/>
              <w:bottom w:w="85.0" w:type="dxa"/>
              <w:right w:w="85.0" w:type="dxa"/>
            </w:tcMar>
          </w:tcPr>
          <w:p w:rsidR="00000000" w:rsidDel="00000000" w:rsidP="00000000" w:rsidRDefault="00000000" w:rsidRPr="00000000" w14:paraId="00000174">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Л 12.</w:t>
            </w:r>
          </w:p>
        </w:tc>
        <w:tc>
          <w:tcPr>
            <w:gridSpan w:val="6"/>
            <w:shd w:fill="auto" w:val="clear"/>
          </w:tcPr>
          <w:p w:rsidR="00000000" w:rsidDel="00000000" w:rsidP="00000000" w:rsidRDefault="00000000" w:rsidRPr="00000000" w14:paraId="0000017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Захист і оновлення класичних філософських традицій: неотомізм (Ю. Бохенський, Ж. Мартін, Т. де Шарден), неокантіанство (О. Лібман, Г. Коген), неогегельянство (Б. Кроче, Ж. Іпполіт). Філософські погляди К. Маркса, Ф. Енгельса, В. І. Леніна. </w:t>
            </w:r>
          </w:p>
          <w:p w:rsidR="00000000" w:rsidDel="00000000" w:rsidP="00000000" w:rsidRDefault="00000000" w:rsidRPr="00000000" w14:paraId="0000017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Ірраціоналістичний і містичний підхід у філософському аналізі (А. Шопенгауер, Ф. Ніцше. В. Дільтей). Філософські проблеми психоаналізу (3. Фрейд, К. Г. Юнг, Е. Фромм). «Екзистенціальна філософія» та її різновиди (С. К'єркегор, М. Хайдеггер, А. Камю, Ж.-П. Сартр, К. Ясперс). </w:t>
            </w:r>
          </w:p>
        </w:tc>
      </w:tr>
      <w:tr>
        <w:trPr>
          <w:cantSplit w:val="0"/>
          <w:trHeight w:val="132" w:hRule="atLeast"/>
          <w:tblHeader w:val="0"/>
        </w:trPr>
        <w:tc>
          <w:tcPr>
            <w:gridSpan w:val="2"/>
            <w:shd w:fill="auto" w:val="clear"/>
            <w:tcMar>
              <w:top w:w="85.0" w:type="dxa"/>
              <w:left w:w="85.0" w:type="dxa"/>
              <w:bottom w:w="85.0" w:type="dxa"/>
              <w:right w:w="85.0" w:type="dxa"/>
            </w:tcMar>
          </w:tcPr>
          <w:p w:rsidR="00000000" w:rsidDel="00000000" w:rsidP="00000000" w:rsidRDefault="00000000" w:rsidRPr="00000000" w14:paraId="0000017D">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СЗ 6.</w:t>
            </w:r>
          </w:p>
        </w:tc>
        <w:tc>
          <w:tcPr>
            <w:gridSpan w:val="6"/>
            <w:shd w:fill="auto" w:val="clear"/>
          </w:tcPr>
          <w:p w:rsidR="00000000" w:rsidDel="00000000" w:rsidP="00000000" w:rsidRDefault="00000000" w:rsidRPr="00000000" w14:paraId="0000017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Німецька класична філософія і сучасне бачення світу.</w:t>
            </w:r>
          </w:p>
        </w:tc>
      </w:tr>
      <w:tr>
        <w:trPr>
          <w:cantSplit w:val="0"/>
          <w:trHeight w:val="252" w:hRule="atLeast"/>
          <w:tblHeader w:val="0"/>
        </w:trPr>
        <w:tc>
          <w:tcPr>
            <w:gridSpan w:val="8"/>
            <w:shd w:fill="auto" w:val="clear"/>
            <w:tcMar>
              <w:top w:w="85.0" w:type="dxa"/>
              <w:left w:w="85.0" w:type="dxa"/>
              <w:bottom w:w="85.0" w:type="dxa"/>
              <w:right w:w="85.0" w:type="dxa"/>
            </w:tcMar>
          </w:tcPr>
          <w:p w:rsidR="00000000" w:rsidDel="00000000" w:rsidP="00000000" w:rsidRDefault="00000000" w:rsidRPr="00000000" w14:paraId="0000018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Змістовий модуль 3. </w:t>
            </w:r>
          </w:p>
          <w:p w:rsidR="00000000" w:rsidDel="00000000" w:rsidP="00000000" w:rsidRDefault="00000000" w:rsidRPr="00000000" w14:paraId="00000186">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СИСТЕМА ФІЛОСОФІЇ</w:t>
            </w:r>
          </w:p>
        </w:tc>
      </w:tr>
      <w:tr>
        <w:trPr>
          <w:cantSplit w:val="0"/>
          <w:trHeight w:val="510" w:hRule="atLeast"/>
          <w:tblHeader w:val="0"/>
        </w:trPr>
        <w:tc>
          <w:tcPr>
            <w:gridSpan w:val="8"/>
            <w:shd w:fill="auto" w:val="clear"/>
            <w:tcMar>
              <w:top w:w="85.0" w:type="dxa"/>
              <w:left w:w="85.0" w:type="dxa"/>
              <w:bottom w:w="85.0" w:type="dxa"/>
              <w:right w:w="85.0" w:type="dxa"/>
            </w:tcMar>
          </w:tcPr>
          <w:p w:rsidR="00000000" w:rsidDel="00000000" w:rsidP="00000000" w:rsidRDefault="00000000" w:rsidRPr="00000000" w14:paraId="0000018E">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Тема 7. Поняття та основні ідеї Онтології, Діалектики та Гносеології</w:t>
            </w:r>
          </w:p>
        </w:tc>
      </w:tr>
      <w:tr>
        <w:trPr>
          <w:cantSplit w:val="0"/>
          <w:trHeight w:val="414" w:hRule="atLeast"/>
          <w:tblHeader w:val="0"/>
        </w:trPr>
        <w:tc>
          <w:tcPr>
            <w:gridSpan w:val="2"/>
            <w:shd w:fill="auto" w:val="clear"/>
            <w:tcMar>
              <w:top w:w="85.0" w:type="dxa"/>
              <w:left w:w="85.0" w:type="dxa"/>
              <w:bottom w:w="85.0" w:type="dxa"/>
              <w:right w:w="85.0" w:type="dxa"/>
            </w:tcMar>
          </w:tcPr>
          <w:p w:rsidR="00000000" w:rsidDel="00000000" w:rsidP="00000000" w:rsidRDefault="00000000" w:rsidRPr="00000000" w14:paraId="00000196">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Л 13. </w:t>
            </w:r>
          </w:p>
        </w:tc>
        <w:tc>
          <w:tcPr>
            <w:gridSpan w:val="6"/>
            <w:shd w:fill="auto" w:val="clear"/>
          </w:tcPr>
          <w:p w:rsidR="00000000" w:rsidDel="00000000" w:rsidP="00000000" w:rsidRDefault="00000000" w:rsidRPr="00000000" w14:paraId="0000019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Онтологія як філософська наука про Буття. Філософський зміст проблеми буття. Основні форми буття. Буття людини як фундаментальна проблема філософії. Суспільне й індивідуальне буття. </w:t>
            </w:r>
          </w:p>
        </w:tc>
      </w:tr>
      <w:tr>
        <w:trPr>
          <w:cantSplit w:val="0"/>
          <w:trHeight w:val="342" w:hRule="atLeast"/>
          <w:tblHeader w:val="0"/>
        </w:trPr>
        <w:tc>
          <w:tcPr>
            <w:gridSpan w:val="2"/>
            <w:shd w:fill="auto" w:val="clear"/>
            <w:tcMar>
              <w:top w:w="85.0" w:type="dxa"/>
              <w:left w:w="85.0" w:type="dxa"/>
              <w:bottom w:w="85.0" w:type="dxa"/>
              <w:right w:w="85.0" w:type="dxa"/>
            </w:tcMar>
          </w:tcPr>
          <w:p w:rsidR="00000000" w:rsidDel="00000000" w:rsidP="00000000" w:rsidRDefault="00000000" w:rsidRPr="00000000" w14:paraId="0000019E">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Л 14.</w:t>
            </w:r>
          </w:p>
        </w:tc>
        <w:tc>
          <w:tcPr>
            <w:gridSpan w:val="6"/>
            <w:shd w:fill="auto" w:val="clear"/>
          </w:tcPr>
          <w:p w:rsidR="00000000" w:rsidDel="00000000" w:rsidP="00000000" w:rsidRDefault="00000000" w:rsidRPr="00000000" w14:paraId="000001A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Діалектика як теорія розвитку і метод пізнання.</w:t>
            </w:r>
          </w:p>
        </w:tc>
      </w:tr>
      <w:tr>
        <w:trPr>
          <w:cantSplit w:val="0"/>
          <w:trHeight w:val="244" w:hRule="atLeast"/>
          <w:tblHeader w:val="0"/>
        </w:trPr>
        <w:tc>
          <w:tcPr>
            <w:gridSpan w:val="2"/>
            <w:shd w:fill="auto" w:val="clear"/>
            <w:tcMar>
              <w:top w:w="85.0" w:type="dxa"/>
              <w:left w:w="85.0" w:type="dxa"/>
              <w:bottom w:w="85.0" w:type="dxa"/>
              <w:right w:w="85.0" w:type="dxa"/>
            </w:tcMar>
          </w:tcPr>
          <w:p w:rsidR="00000000" w:rsidDel="00000000" w:rsidP="00000000" w:rsidRDefault="00000000" w:rsidRPr="00000000" w14:paraId="000001A6">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СЗ 7.</w:t>
            </w:r>
          </w:p>
        </w:tc>
        <w:tc>
          <w:tcPr>
            <w:gridSpan w:val="6"/>
            <w:shd w:fill="auto" w:val="clear"/>
          </w:tcPr>
          <w:p w:rsidR="00000000" w:rsidDel="00000000" w:rsidP="00000000" w:rsidRDefault="00000000" w:rsidRPr="00000000" w14:paraId="000001A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Гносеологія у філософії поняття та основні ідеї. Пізнання як відображення. Суб'єкт і об'єкт пізнання. Основні принципи теорії пізнання та багатовимірність його форм. </w:t>
            </w:r>
          </w:p>
        </w:tc>
      </w:tr>
      <w:tr>
        <w:trPr>
          <w:cantSplit w:val="0"/>
          <w:trHeight w:val="186" w:hRule="atLeast"/>
          <w:tblHeader w:val="0"/>
        </w:trPr>
        <w:tc>
          <w:tcPr>
            <w:gridSpan w:val="8"/>
            <w:shd w:fill="auto" w:val="clear"/>
            <w:tcMar>
              <w:top w:w="85.0" w:type="dxa"/>
              <w:left w:w="85.0" w:type="dxa"/>
              <w:bottom w:w="85.0" w:type="dxa"/>
              <w:right w:w="85.0" w:type="dxa"/>
            </w:tcMar>
          </w:tcPr>
          <w:p w:rsidR="00000000" w:rsidDel="00000000" w:rsidP="00000000" w:rsidRDefault="00000000" w:rsidRPr="00000000" w14:paraId="000001A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Тема 8. Філософська антропологія та соціальна філософія</w:t>
            </w:r>
            <w:r w:rsidDel="00000000" w:rsidR="00000000" w:rsidRPr="00000000">
              <w:rPr>
                <w:rtl w:val="0"/>
              </w:rPr>
            </w:r>
          </w:p>
        </w:tc>
      </w:tr>
      <w:tr>
        <w:trPr>
          <w:cantSplit w:val="0"/>
          <w:trHeight w:val="510" w:hRule="atLeast"/>
          <w:tblHeader w:val="0"/>
        </w:trPr>
        <w:tc>
          <w:tcPr>
            <w:gridSpan w:val="2"/>
            <w:shd w:fill="auto" w:val="clear"/>
            <w:tcMar>
              <w:top w:w="85.0" w:type="dxa"/>
              <w:left w:w="85.0" w:type="dxa"/>
              <w:bottom w:w="85.0" w:type="dxa"/>
              <w:right w:w="85.0" w:type="dxa"/>
            </w:tcMar>
          </w:tcPr>
          <w:p w:rsidR="00000000" w:rsidDel="00000000" w:rsidP="00000000" w:rsidRDefault="00000000" w:rsidRPr="00000000" w14:paraId="000001B6">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Л 15.</w:t>
            </w:r>
          </w:p>
        </w:tc>
        <w:tc>
          <w:tcPr>
            <w:gridSpan w:val="6"/>
            <w:shd w:fill="auto" w:val="clear"/>
          </w:tcPr>
          <w:p w:rsidR="00000000" w:rsidDel="00000000" w:rsidP="00000000" w:rsidRDefault="00000000" w:rsidRPr="00000000" w14:paraId="000001B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Філософська антропологія.</w:t>
            </w:r>
          </w:p>
        </w:tc>
      </w:tr>
      <w:tr>
        <w:trPr>
          <w:cantSplit w:val="0"/>
          <w:trHeight w:val="186" w:hRule="atLeast"/>
          <w:tblHeader w:val="0"/>
        </w:trPr>
        <w:tc>
          <w:tcPr>
            <w:gridSpan w:val="2"/>
            <w:shd w:fill="auto" w:val="clear"/>
            <w:tcMar>
              <w:top w:w="85.0" w:type="dxa"/>
              <w:left w:w="85.0" w:type="dxa"/>
              <w:bottom w:w="85.0" w:type="dxa"/>
              <w:right w:w="85.0" w:type="dxa"/>
            </w:tcMar>
          </w:tcPr>
          <w:p w:rsidR="00000000" w:rsidDel="00000000" w:rsidP="00000000" w:rsidRDefault="00000000" w:rsidRPr="00000000" w14:paraId="000001BE">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Л 16.</w:t>
            </w:r>
          </w:p>
        </w:tc>
        <w:tc>
          <w:tcPr>
            <w:gridSpan w:val="6"/>
            <w:shd w:fill="auto" w:val="clear"/>
          </w:tcPr>
          <w:p w:rsidR="00000000" w:rsidDel="00000000" w:rsidP="00000000" w:rsidRDefault="00000000" w:rsidRPr="00000000" w14:paraId="000001C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Основні проблеми і поняття соціальної філософії. Особливості філософського пізнання суспільства і людини. Роль соціального пізнання в історії. Специфіка предмета соціальної філософії.</w:t>
            </w:r>
          </w:p>
        </w:tc>
      </w:tr>
      <w:tr>
        <w:trPr>
          <w:cantSplit w:val="0"/>
          <w:trHeight w:val="186" w:hRule="atLeast"/>
          <w:tblHeader w:val="0"/>
        </w:trPr>
        <w:tc>
          <w:tcPr>
            <w:gridSpan w:val="2"/>
            <w:shd w:fill="auto" w:val="clear"/>
            <w:tcMar>
              <w:top w:w="85.0" w:type="dxa"/>
              <w:left w:w="85.0" w:type="dxa"/>
              <w:bottom w:w="85.0" w:type="dxa"/>
              <w:right w:w="85.0" w:type="dxa"/>
            </w:tcMar>
          </w:tcPr>
          <w:p w:rsidR="00000000" w:rsidDel="00000000" w:rsidP="00000000" w:rsidRDefault="00000000" w:rsidRPr="00000000" w14:paraId="000001C6">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СЗ 8.</w:t>
            </w:r>
          </w:p>
        </w:tc>
        <w:tc>
          <w:tcPr>
            <w:gridSpan w:val="6"/>
            <w:shd w:fill="auto" w:val="clear"/>
          </w:tcPr>
          <w:p w:rsidR="00000000" w:rsidDel="00000000" w:rsidP="00000000" w:rsidRDefault="00000000" w:rsidRPr="00000000" w14:paraId="000001C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Суб'єкти суспільного розвитку: індивіди й соціальні спільноти.</w:t>
            </w:r>
          </w:p>
        </w:tc>
      </w:tr>
      <w:tr>
        <w:trPr>
          <w:cantSplit w:val="0"/>
          <w:trHeight w:val="64" w:hRule="atLeast"/>
          <w:tblHeader w:val="0"/>
        </w:trPr>
        <w:tc>
          <w:tcPr>
            <w:gridSpan w:val="8"/>
            <w:shd w:fill="auto" w:val="clear"/>
            <w:tcMar>
              <w:top w:w="85.0" w:type="dxa"/>
              <w:left w:w="85.0" w:type="dxa"/>
              <w:bottom w:w="85.0" w:type="dxa"/>
              <w:right w:w="85.0" w:type="dxa"/>
            </w:tcMar>
            <w:vAlign w:val="center"/>
          </w:tcPr>
          <w:p w:rsidR="00000000" w:rsidDel="00000000" w:rsidP="00000000" w:rsidRDefault="00000000" w:rsidRPr="00000000" w14:paraId="000001CE">
            <w:pPr>
              <w:jc w:val="both"/>
              <w:rPr>
                <w:rFonts w:ascii="Times New Roman" w:cs="Times New Roman" w:eastAsia="Times New Roman" w:hAnsi="Times New Roman"/>
                <w:b w:val="1"/>
                <w:color w:val="000000"/>
              </w:rPr>
            </w:pPr>
            <w:bookmarkStart w:colFirst="0" w:colLast="0" w:name="_heading=h.3znysh7" w:id="3"/>
            <w:bookmarkEnd w:id="3"/>
            <w:r w:rsidDel="00000000" w:rsidR="00000000" w:rsidRPr="00000000">
              <w:rPr>
                <w:rFonts w:ascii="Times New Roman" w:cs="Times New Roman" w:eastAsia="Times New Roman" w:hAnsi="Times New Roman"/>
                <w:b w:val="1"/>
                <w:color w:val="000000"/>
                <w:rtl w:val="0"/>
              </w:rPr>
              <w:t xml:space="preserve">7.2 Види навчальної діяльності </w:t>
            </w:r>
          </w:p>
        </w:tc>
      </w:tr>
      <w:tr>
        <w:trPr>
          <w:cantSplit w:val="0"/>
          <w:tblHeader w:val="0"/>
        </w:trPr>
        <w:tc>
          <w:tcPr>
            <w:gridSpan w:val="2"/>
            <w:shd w:fill="auto" w:val="clear"/>
            <w:tcMar>
              <w:top w:w="85.0" w:type="dxa"/>
              <w:left w:w="85.0" w:type="dxa"/>
              <w:bottom w:w="85.0" w:type="dxa"/>
              <w:right w:w="85.0" w:type="dxa"/>
            </w:tcMar>
          </w:tcPr>
          <w:p w:rsidR="00000000" w:rsidDel="00000000" w:rsidP="00000000" w:rsidRDefault="00000000" w:rsidRPr="00000000" w14:paraId="000001D6">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НД 1.</w:t>
            </w:r>
          </w:p>
        </w:tc>
        <w:tc>
          <w:tcPr>
            <w:gridSpan w:val="6"/>
            <w:shd w:fill="auto" w:val="clear"/>
          </w:tcPr>
          <w:p w:rsidR="00000000" w:rsidDel="00000000" w:rsidP="00000000" w:rsidRDefault="00000000" w:rsidRPr="00000000" w14:paraId="000001D8">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Підготовка до лекції.</w:t>
            </w:r>
          </w:p>
        </w:tc>
      </w:tr>
      <w:tr>
        <w:trPr>
          <w:cantSplit w:val="0"/>
          <w:tblHeader w:val="0"/>
        </w:trPr>
        <w:tc>
          <w:tcPr>
            <w:gridSpan w:val="2"/>
            <w:shd w:fill="auto" w:val="clear"/>
            <w:tcMar>
              <w:top w:w="85.0" w:type="dxa"/>
              <w:left w:w="85.0" w:type="dxa"/>
              <w:bottom w:w="85.0" w:type="dxa"/>
              <w:right w:w="85.0" w:type="dxa"/>
            </w:tcMar>
          </w:tcPr>
          <w:p w:rsidR="00000000" w:rsidDel="00000000" w:rsidP="00000000" w:rsidRDefault="00000000" w:rsidRPr="00000000" w14:paraId="000001DE">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НД 2.</w:t>
            </w:r>
          </w:p>
        </w:tc>
        <w:tc>
          <w:tcPr>
            <w:gridSpan w:val="6"/>
            <w:shd w:fill="auto" w:val="clear"/>
          </w:tcPr>
          <w:p w:rsidR="00000000" w:rsidDel="00000000" w:rsidP="00000000" w:rsidRDefault="00000000" w:rsidRPr="00000000" w14:paraId="000001E0">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Підготовка до обговорення та/або опитування за темами семінарського заняття.</w:t>
            </w:r>
          </w:p>
        </w:tc>
      </w:tr>
      <w:tr>
        <w:trPr>
          <w:cantSplit w:val="0"/>
          <w:tblHeader w:val="0"/>
        </w:trPr>
        <w:tc>
          <w:tcPr>
            <w:gridSpan w:val="2"/>
            <w:shd w:fill="auto" w:val="clear"/>
            <w:tcMar>
              <w:top w:w="85.0" w:type="dxa"/>
              <w:left w:w="85.0" w:type="dxa"/>
              <w:bottom w:w="85.0" w:type="dxa"/>
              <w:right w:w="85.0" w:type="dxa"/>
            </w:tcMar>
          </w:tcPr>
          <w:p w:rsidR="00000000" w:rsidDel="00000000" w:rsidP="00000000" w:rsidRDefault="00000000" w:rsidRPr="00000000" w14:paraId="000001E6">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НД 3.</w:t>
            </w:r>
          </w:p>
        </w:tc>
        <w:tc>
          <w:tcPr>
            <w:gridSpan w:val="6"/>
            <w:shd w:fill="auto" w:val="clear"/>
          </w:tcPr>
          <w:p w:rsidR="00000000" w:rsidDel="00000000" w:rsidP="00000000" w:rsidRDefault="00000000" w:rsidRPr="00000000" w14:paraId="000001E8">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Підготовка до тестування.</w:t>
            </w:r>
          </w:p>
        </w:tc>
      </w:tr>
      <w:tr>
        <w:trPr>
          <w:cantSplit w:val="0"/>
          <w:tblHeader w:val="0"/>
        </w:trPr>
        <w:tc>
          <w:tcPr>
            <w:gridSpan w:val="8"/>
            <w:shd w:fill="auto" w:val="clear"/>
            <w:tcMar>
              <w:top w:w="85.0" w:type="dxa"/>
              <w:left w:w="85.0" w:type="dxa"/>
              <w:bottom w:w="85.0" w:type="dxa"/>
              <w:right w:w="85.0" w:type="dxa"/>
            </w:tcMar>
            <w:vAlign w:val="center"/>
          </w:tcPr>
          <w:p w:rsidR="00000000" w:rsidDel="00000000" w:rsidP="00000000" w:rsidRDefault="00000000" w:rsidRPr="00000000" w14:paraId="000001EE">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8. Методи</w:t>
            </w:r>
            <w:r w:rsidDel="00000000" w:rsidR="00000000" w:rsidRPr="00000000">
              <w:rPr>
                <w:rFonts w:ascii="Times New Roman" w:cs="Times New Roman" w:eastAsia="Times New Roman" w:hAnsi="Times New Roman"/>
                <w:b w:val="1"/>
                <w:smallCaps w:val="1"/>
                <w:color w:val="000000"/>
                <w:rtl w:val="0"/>
              </w:rPr>
              <w:t xml:space="preserve"> </w:t>
            </w:r>
            <w:r w:rsidDel="00000000" w:rsidR="00000000" w:rsidRPr="00000000">
              <w:rPr>
                <w:rFonts w:ascii="Times New Roman" w:cs="Times New Roman" w:eastAsia="Times New Roman" w:hAnsi="Times New Roman"/>
                <w:b w:val="1"/>
                <w:color w:val="000000"/>
                <w:rtl w:val="0"/>
              </w:rPr>
              <w:t xml:space="preserve">викладання, навчання</w:t>
            </w:r>
          </w:p>
        </w:tc>
      </w:tr>
      <w:tr>
        <w:trPr>
          <w:cantSplit w:val="0"/>
          <w:trHeight w:val="172" w:hRule="atLeast"/>
          <w:tblHeader w:val="0"/>
        </w:trPr>
        <w:tc>
          <w:tcPr>
            <w:gridSpan w:val="8"/>
            <w:tcMar>
              <w:top w:w="85.0" w:type="dxa"/>
              <w:left w:w="85.0" w:type="dxa"/>
              <w:bottom w:w="85.0" w:type="dxa"/>
              <w:right w:w="85.0" w:type="dxa"/>
            </w:tcMar>
            <w:vAlign w:val="center"/>
          </w:tcPr>
          <w:p w:rsidR="00000000" w:rsidDel="00000000" w:rsidP="00000000" w:rsidRDefault="00000000" w:rsidRPr="00000000" w14:paraId="000001F6">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Дисципліна передбачає навчання через:</w:t>
            </w:r>
          </w:p>
        </w:tc>
      </w:tr>
      <w:tr>
        <w:trPr>
          <w:cantSplit w:val="0"/>
          <w:trHeight w:val="172" w:hRule="atLeast"/>
          <w:tblHeader w:val="0"/>
        </w:trPr>
        <w:tc>
          <w:tcPr>
            <w:gridSpan w:val="2"/>
            <w:tcMar>
              <w:top w:w="85.0" w:type="dxa"/>
              <w:left w:w="85.0" w:type="dxa"/>
              <w:bottom w:w="85.0" w:type="dxa"/>
              <w:right w:w="85.0" w:type="dxa"/>
            </w:tcMar>
            <w:vAlign w:val="center"/>
          </w:tcPr>
          <w:p w:rsidR="00000000" w:rsidDel="00000000" w:rsidP="00000000" w:rsidRDefault="00000000" w:rsidRPr="00000000" w14:paraId="000001FE">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МН 1.</w:t>
            </w:r>
          </w:p>
        </w:tc>
        <w:tc>
          <w:tcPr>
            <w:gridSpan w:val="6"/>
            <w:vAlign w:val="center"/>
          </w:tcPr>
          <w:p w:rsidR="00000000" w:rsidDel="00000000" w:rsidP="00000000" w:rsidRDefault="00000000" w:rsidRPr="00000000" w14:paraId="00000200">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Інтерактивні лекції.</w:t>
            </w:r>
          </w:p>
        </w:tc>
      </w:tr>
      <w:tr>
        <w:trPr>
          <w:cantSplit w:val="0"/>
          <w:trHeight w:val="172" w:hRule="atLeast"/>
          <w:tblHeader w:val="0"/>
        </w:trPr>
        <w:tc>
          <w:tcPr>
            <w:gridSpan w:val="2"/>
            <w:tcMar>
              <w:top w:w="85.0" w:type="dxa"/>
              <w:left w:w="85.0" w:type="dxa"/>
              <w:bottom w:w="85.0" w:type="dxa"/>
              <w:right w:w="85.0" w:type="dxa"/>
            </w:tcMar>
            <w:vAlign w:val="center"/>
          </w:tcPr>
          <w:p w:rsidR="00000000" w:rsidDel="00000000" w:rsidP="00000000" w:rsidRDefault="00000000" w:rsidRPr="00000000" w14:paraId="00000206">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МН 2.</w:t>
            </w:r>
          </w:p>
        </w:tc>
        <w:tc>
          <w:tcPr>
            <w:gridSpan w:val="6"/>
            <w:vAlign w:val="center"/>
          </w:tcPr>
          <w:p w:rsidR="00000000" w:rsidDel="00000000" w:rsidP="00000000" w:rsidRDefault="00000000" w:rsidRPr="00000000" w14:paraId="00000208">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Проблемні лекції.</w:t>
            </w:r>
          </w:p>
        </w:tc>
      </w:tr>
      <w:tr>
        <w:trPr>
          <w:cantSplit w:val="0"/>
          <w:trHeight w:val="172" w:hRule="atLeast"/>
          <w:tblHeader w:val="0"/>
        </w:trPr>
        <w:tc>
          <w:tcPr>
            <w:gridSpan w:val="2"/>
            <w:tcMar>
              <w:top w:w="85.0" w:type="dxa"/>
              <w:left w:w="85.0" w:type="dxa"/>
              <w:bottom w:w="85.0" w:type="dxa"/>
              <w:right w:w="85.0" w:type="dxa"/>
            </w:tcMar>
            <w:vAlign w:val="center"/>
          </w:tcPr>
          <w:p w:rsidR="00000000" w:rsidDel="00000000" w:rsidP="00000000" w:rsidRDefault="00000000" w:rsidRPr="00000000" w14:paraId="0000020E">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МН 3.</w:t>
            </w:r>
          </w:p>
        </w:tc>
        <w:tc>
          <w:tcPr>
            <w:gridSpan w:val="6"/>
            <w:vAlign w:val="center"/>
          </w:tcPr>
          <w:p w:rsidR="00000000" w:rsidDel="00000000" w:rsidP="00000000" w:rsidRDefault="00000000" w:rsidRPr="00000000" w14:paraId="00000210">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Семінарські заняття.</w:t>
            </w:r>
          </w:p>
        </w:tc>
      </w:tr>
      <w:tr>
        <w:trPr>
          <w:cantSplit w:val="0"/>
          <w:trHeight w:val="172" w:hRule="atLeast"/>
          <w:tblHeader w:val="0"/>
        </w:trPr>
        <w:tc>
          <w:tcPr>
            <w:gridSpan w:val="2"/>
            <w:tcMar>
              <w:top w:w="85.0" w:type="dxa"/>
              <w:left w:w="85.0" w:type="dxa"/>
              <w:bottom w:w="85.0" w:type="dxa"/>
              <w:right w:w="85.0" w:type="dxa"/>
            </w:tcMar>
            <w:vAlign w:val="center"/>
          </w:tcPr>
          <w:p w:rsidR="00000000" w:rsidDel="00000000" w:rsidP="00000000" w:rsidRDefault="00000000" w:rsidRPr="00000000" w14:paraId="00000216">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МН 7.</w:t>
            </w:r>
          </w:p>
        </w:tc>
        <w:tc>
          <w:tcPr>
            <w:gridSpan w:val="6"/>
            <w:vAlign w:val="center"/>
          </w:tcPr>
          <w:p w:rsidR="00000000" w:rsidDel="00000000" w:rsidP="00000000" w:rsidRDefault="00000000" w:rsidRPr="00000000" w14:paraId="00000218">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Мобільне навчання (m-learning).</w:t>
            </w:r>
          </w:p>
        </w:tc>
      </w:tr>
      <w:tr>
        <w:trPr>
          <w:cantSplit w:val="0"/>
          <w:trHeight w:val="172" w:hRule="atLeast"/>
          <w:tblHeader w:val="0"/>
        </w:trPr>
        <w:tc>
          <w:tcPr>
            <w:gridSpan w:val="2"/>
            <w:tcMar>
              <w:top w:w="85.0" w:type="dxa"/>
              <w:left w:w="85.0" w:type="dxa"/>
              <w:bottom w:w="85.0" w:type="dxa"/>
              <w:right w:w="85.0" w:type="dxa"/>
            </w:tcMar>
            <w:vAlign w:val="center"/>
          </w:tcPr>
          <w:p w:rsidR="00000000" w:rsidDel="00000000" w:rsidP="00000000" w:rsidRDefault="00000000" w:rsidRPr="00000000" w14:paraId="0000021E">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МН 8.</w:t>
            </w:r>
          </w:p>
        </w:tc>
        <w:tc>
          <w:tcPr>
            <w:gridSpan w:val="6"/>
            <w:vAlign w:val="center"/>
          </w:tcPr>
          <w:p w:rsidR="00000000" w:rsidDel="00000000" w:rsidP="00000000" w:rsidRDefault="00000000" w:rsidRPr="00000000" w14:paraId="00000220">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Змішане навчання (blended-learning)</w:t>
            </w:r>
          </w:p>
        </w:tc>
      </w:tr>
      <w:tr>
        <w:trPr>
          <w:cantSplit w:val="0"/>
          <w:trHeight w:val="172" w:hRule="atLeast"/>
          <w:tblHeader w:val="0"/>
        </w:trPr>
        <w:tc>
          <w:tcPr>
            <w:gridSpan w:val="8"/>
            <w:tcMar>
              <w:top w:w="85.0" w:type="dxa"/>
              <w:left w:w="85.0" w:type="dxa"/>
              <w:bottom w:w="85.0" w:type="dxa"/>
              <w:right w:w="85.0" w:type="dxa"/>
            </w:tcMar>
            <w:vAlign w:val="center"/>
          </w:tcPr>
          <w:p w:rsidR="00000000" w:rsidDel="00000000" w:rsidP="00000000" w:rsidRDefault="00000000" w:rsidRPr="00000000" w14:paraId="00000226">
            <w:pPr>
              <w:jc w:val="both"/>
              <w:rPr>
                <w:rFonts w:ascii="Times New Roman" w:cs="Times New Roman" w:eastAsia="Times New Roman" w:hAnsi="Times New Roman"/>
                <w:color w:val="000000"/>
              </w:rPr>
            </w:pPr>
            <w:bookmarkStart w:colFirst="0" w:colLast="0" w:name="_heading=h.2et92p0" w:id="4"/>
            <w:bookmarkEnd w:id="4"/>
            <w:r w:rsidDel="00000000" w:rsidR="00000000" w:rsidRPr="00000000">
              <w:rPr>
                <w:rFonts w:ascii="Times New Roman" w:cs="Times New Roman" w:eastAsia="Times New Roman" w:hAnsi="Times New Roman"/>
                <w:color w:val="000000"/>
                <w:rtl w:val="0"/>
              </w:rPr>
              <w:t xml:space="preserve">Лекції надають студентам теоретичну основу з історії та системи філософії, що є основою для самостійного навчання здобувачів вищої освіти (РН 1, РН 2. та РН 3.). Лекції доповнюються семінарськими заняттями, які надають студентам можливість застосовувати теоретичні знання на практичних прикладах (РН 2. та РН 3.). Гнучкість, доступність та персоніфікація навчання забезпечується m-learning з використанням мобільних пристроїв. Навчання через blended-learning з використанням LMS MOОDLE (</w:t>
            </w:r>
            <w:hyperlink r:id="rId8">
              <w:r w:rsidDel="00000000" w:rsidR="00000000" w:rsidRPr="00000000">
                <w:rPr>
                  <w:rFonts w:ascii="Times New Roman" w:cs="Times New Roman" w:eastAsia="Times New Roman" w:hAnsi="Times New Roman"/>
                  <w:color w:val="000000"/>
                  <w:u w:val="none"/>
                  <w:rtl w:val="0"/>
                </w:rPr>
                <w:t xml:space="preserve">http://dl.kpt.sumdu.edu.ua/</w:t>
              </w:r>
            </w:hyperlink>
            <w:r w:rsidDel="00000000" w:rsidR="00000000" w:rsidRPr="00000000">
              <w:rPr>
                <w:rFonts w:ascii="Times New Roman" w:cs="Times New Roman" w:eastAsia="Times New Roman" w:hAnsi="Times New Roman"/>
                <w:color w:val="000000"/>
                <w:rtl w:val="0"/>
              </w:rPr>
              <w:t xml:space="preserve">), в межах якого студент здобуває знання як очно, так і самостійно он-лайн, дозволяє створити комфортне освітнє цифрове середовище та забезпечити індивідуальну траєкторію навчання.</w:t>
            </w:r>
          </w:p>
        </w:tc>
      </w:tr>
      <w:tr>
        <w:trPr>
          <w:cantSplit w:val="0"/>
          <w:trHeight w:val="15" w:hRule="atLeast"/>
          <w:tblHeader w:val="0"/>
        </w:trPr>
        <w:tc>
          <w:tcPr>
            <w:gridSpan w:val="8"/>
            <w:tcMar>
              <w:top w:w="85.0" w:type="dxa"/>
              <w:left w:w="85.0" w:type="dxa"/>
              <w:bottom w:w="85.0" w:type="dxa"/>
              <w:right w:w="85.0" w:type="dxa"/>
            </w:tcMar>
            <w:vAlign w:val="center"/>
          </w:tcPr>
          <w:p w:rsidR="00000000" w:rsidDel="00000000" w:rsidP="00000000" w:rsidRDefault="00000000" w:rsidRPr="00000000" w14:paraId="0000022E">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9. Методи та критерії оцінювання</w:t>
            </w:r>
            <w:r w:rsidDel="00000000" w:rsidR="00000000" w:rsidRPr="00000000">
              <w:rPr>
                <w:rtl w:val="0"/>
              </w:rPr>
            </w:r>
          </w:p>
        </w:tc>
      </w:tr>
      <w:tr>
        <w:trPr>
          <w:cantSplit w:val="0"/>
          <w:trHeight w:val="20" w:hRule="atLeast"/>
          <w:tblHeader w:val="0"/>
        </w:trPr>
        <w:tc>
          <w:tcPr>
            <w:gridSpan w:val="8"/>
            <w:shd w:fill="auto" w:val="clear"/>
            <w:tcMar>
              <w:top w:w="85.0" w:type="dxa"/>
              <w:left w:w="85.0" w:type="dxa"/>
              <w:bottom w:w="85.0" w:type="dxa"/>
              <w:right w:w="85.0" w:type="dxa"/>
            </w:tcMar>
            <w:vAlign w:val="center"/>
          </w:tcPr>
          <w:p w:rsidR="00000000" w:rsidDel="00000000" w:rsidP="00000000" w:rsidRDefault="00000000" w:rsidRPr="00000000" w14:paraId="00000236">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9.1. Критерії оцінювання</w:t>
            </w:r>
          </w:p>
        </w:tc>
      </w:tr>
      <w:tr>
        <w:trPr>
          <w:cantSplit w:val="0"/>
          <w:trHeight w:val="220" w:hRule="atLeast"/>
          <w:tblHeader w:val="0"/>
        </w:trPr>
        <w:tc>
          <w:tcPr>
            <w:gridSpan w:val="4"/>
            <w:shd w:fill="auto" w:val="clear"/>
            <w:tcMar>
              <w:top w:w="85.0" w:type="dxa"/>
              <w:left w:w="85.0" w:type="dxa"/>
              <w:bottom w:w="85.0" w:type="dxa"/>
              <w:right w:w="85.0" w:type="dxa"/>
            </w:tcMar>
            <w:vAlign w:val="center"/>
          </w:tcPr>
          <w:p w:rsidR="00000000" w:rsidDel="00000000" w:rsidP="00000000" w:rsidRDefault="00000000" w:rsidRPr="00000000" w14:paraId="0000023E">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Шкала оцінювання ECTS</w:t>
            </w:r>
          </w:p>
        </w:tc>
        <w:tc>
          <w:tcPr>
            <w:gridSpan w:val="2"/>
            <w:shd w:fill="auto" w:val="clear"/>
            <w:vAlign w:val="center"/>
          </w:tcPr>
          <w:p w:rsidR="00000000" w:rsidDel="00000000" w:rsidP="00000000" w:rsidRDefault="00000000" w:rsidRPr="00000000" w14:paraId="00000242">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Визначення</w:t>
            </w:r>
          </w:p>
        </w:tc>
        <w:tc>
          <w:tcPr>
            <w:shd w:fill="auto" w:val="clear"/>
            <w:vAlign w:val="center"/>
          </w:tcPr>
          <w:p w:rsidR="00000000" w:rsidDel="00000000" w:rsidP="00000000" w:rsidRDefault="00000000" w:rsidRPr="00000000" w14:paraId="00000244">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Чотирибальна національна шкала оцінювання</w:t>
            </w:r>
          </w:p>
        </w:tc>
        <w:tc>
          <w:tcPr>
            <w:shd w:fill="auto" w:val="clear"/>
            <w:vAlign w:val="center"/>
          </w:tcPr>
          <w:p w:rsidR="00000000" w:rsidDel="00000000" w:rsidP="00000000" w:rsidRDefault="00000000" w:rsidRPr="00000000" w14:paraId="00000245">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Рейтингова бальна шкала оцінювання</w:t>
            </w:r>
          </w:p>
        </w:tc>
      </w:tr>
      <w:tr>
        <w:trPr>
          <w:cantSplit w:val="0"/>
          <w:trHeight w:val="425" w:hRule="atLeast"/>
          <w:tblHeader w:val="0"/>
        </w:trPr>
        <w:tc>
          <w:tcPr>
            <w:gridSpan w:val="4"/>
            <w:shd w:fill="auto" w:val="clear"/>
            <w:tcMar>
              <w:top w:w="85.0" w:type="dxa"/>
              <w:left w:w="85.0" w:type="dxa"/>
              <w:bottom w:w="85.0" w:type="dxa"/>
              <w:right w:w="85.0" w:type="dxa"/>
            </w:tcMar>
            <w:vAlign w:val="center"/>
          </w:tcPr>
          <w:p w:rsidR="00000000" w:rsidDel="00000000" w:rsidP="00000000" w:rsidRDefault="00000000" w:rsidRPr="00000000" w14:paraId="00000246">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А</w:t>
            </w:r>
          </w:p>
        </w:tc>
        <w:tc>
          <w:tcPr>
            <w:gridSpan w:val="2"/>
            <w:shd w:fill="auto" w:val="clear"/>
            <w:vAlign w:val="center"/>
          </w:tcPr>
          <w:p w:rsidR="00000000" w:rsidDel="00000000" w:rsidP="00000000" w:rsidRDefault="00000000" w:rsidRPr="00000000" w14:paraId="0000024A">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Відмінне виконання лише з незначною кількістю помилок</w:t>
            </w:r>
            <w:r w:rsidDel="00000000" w:rsidR="00000000" w:rsidRPr="00000000">
              <w:rPr>
                <w:rtl w:val="0"/>
              </w:rPr>
            </w:r>
          </w:p>
        </w:tc>
        <w:tc>
          <w:tcPr>
            <w:shd w:fill="auto" w:val="clear"/>
            <w:vAlign w:val="center"/>
          </w:tcPr>
          <w:p w:rsidR="00000000" w:rsidDel="00000000" w:rsidP="00000000" w:rsidRDefault="00000000" w:rsidRPr="00000000" w14:paraId="0000024C">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 (відмінно)</w:t>
            </w:r>
          </w:p>
        </w:tc>
        <w:tc>
          <w:tcPr>
            <w:shd w:fill="auto" w:val="clear"/>
            <w:vAlign w:val="center"/>
          </w:tcPr>
          <w:p w:rsidR="00000000" w:rsidDel="00000000" w:rsidP="00000000" w:rsidRDefault="00000000" w:rsidRPr="00000000" w14:paraId="0000024D">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90-100</w:t>
            </w:r>
          </w:p>
        </w:tc>
      </w:tr>
      <w:tr>
        <w:trPr>
          <w:cantSplit w:val="0"/>
          <w:trHeight w:val="252" w:hRule="atLeast"/>
          <w:tblHeader w:val="0"/>
        </w:trPr>
        <w:tc>
          <w:tcPr>
            <w:gridSpan w:val="4"/>
            <w:shd w:fill="auto" w:val="clear"/>
            <w:tcMar>
              <w:top w:w="85.0" w:type="dxa"/>
              <w:left w:w="85.0" w:type="dxa"/>
              <w:bottom w:w="85.0" w:type="dxa"/>
              <w:right w:w="85.0" w:type="dxa"/>
            </w:tcMar>
            <w:vAlign w:val="center"/>
          </w:tcPr>
          <w:p w:rsidR="00000000" w:rsidDel="00000000" w:rsidP="00000000" w:rsidRDefault="00000000" w:rsidRPr="00000000" w14:paraId="0000024E">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В</w:t>
            </w:r>
          </w:p>
        </w:tc>
        <w:tc>
          <w:tcPr>
            <w:gridSpan w:val="2"/>
            <w:shd w:fill="auto" w:val="clear"/>
            <w:vAlign w:val="center"/>
          </w:tcPr>
          <w:p w:rsidR="00000000" w:rsidDel="00000000" w:rsidP="00000000" w:rsidRDefault="00000000" w:rsidRPr="00000000" w14:paraId="00000252">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Вище середнього рівня з кількома помилками</w:t>
            </w:r>
            <w:r w:rsidDel="00000000" w:rsidR="00000000" w:rsidRPr="00000000">
              <w:rPr>
                <w:rtl w:val="0"/>
              </w:rPr>
            </w:r>
          </w:p>
        </w:tc>
        <w:tc>
          <w:tcPr>
            <w:vMerge w:val="restart"/>
            <w:shd w:fill="auto" w:val="clear"/>
            <w:vAlign w:val="center"/>
          </w:tcPr>
          <w:p w:rsidR="00000000" w:rsidDel="00000000" w:rsidP="00000000" w:rsidRDefault="00000000" w:rsidRPr="00000000" w14:paraId="00000254">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 (добре)</w:t>
            </w:r>
          </w:p>
        </w:tc>
        <w:tc>
          <w:tcPr>
            <w:shd w:fill="auto" w:val="clear"/>
            <w:vAlign w:val="center"/>
          </w:tcPr>
          <w:p w:rsidR="00000000" w:rsidDel="00000000" w:rsidP="00000000" w:rsidRDefault="00000000" w:rsidRPr="00000000" w14:paraId="00000255">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82-89</w:t>
            </w:r>
          </w:p>
        </w:tc>
      </w:tr>
      <w:tr>
        <w:trPr>
          <w:cantSplit w:val="0"/>
          <w:trHeight w:val="362" w:hRule="atLeast"/>
          <w:tblHeader w:val="0"/>
        </w:trPr>
        <w:tc>
          <w:tcPr>
            <w:gridSpan w:val="4"/>
            <w:shd w:fill="auto" w:val="clear"/>
            <w:tcMar>
              <w:top w:w="85.0" w:type="dxa"/>
              <w:left w:w="85.0" w:type="dxa"/>
              <w:bottom w:w="85.0" w:type="dxa"/>
              <w:right w:w="85.0" w:type="dxa"/>
            </w:tcMar>
            <w:vAlign w:val="center"/>
          </w:tcPr>
          <w:p w:rsidR="00000000" w:rsidDel="00000000" w:rsidP="00000000" w:rsidRDefault="00000000" w:rsidRPr="00000000" w14:paraId="00000256">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С</w:t>
            </w:r>
          </w:p>
        </w:tc>
        <w:tc>
          <w:tcPr>
            <w:gridSpan w:val="2"/>
            <w:shd w:fill="auto" w:val="clear"/>
            <w:vAlign w:val="center"/>
          </w:tcPr>
          <w:p w:rsidR="00000000" w:rsidDel="00000000" w:rsidP="00000000" w:rsidRDefault="00000000" w:rsidRPr="00000000" w14:paraId="0000025A">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В загальному правильна робота з певною кількістю помилок</w:t>
            </w:r>
            <w:r w:rsidDel="00000000" w:rsidR="00000000" w:rsidRPr="00000000">
              <w:rPr>
                <w:rtl w:val="0"/>
              </w:rPr>
            </w:r>
          </w:p>
        </w:tc>
        <w:tc>
          <w:tcPr>
            <w:vMerge w:val="continue"/>
            <w:shd w:fill="auto" w:val="clear"/>
            <w:vAlign w:val="center"/>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shd w:fill="auto" w:val="clear"/>
            <w:vAlign w:val="center"/>
          </w:tcPr>
          <w:p w:rsidR="00000000" w:rsidDel="00000000" w:rsidP="00000000" w:rsidRDefault="00000000" w:rsidRPr="00000000" w14:paraId="0000025D">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74-81</w:t>
            </w:r>
          </w:p>
        </w:tc>
      </w:tr>
      <w:tr>
        <w:trPr>
          <w:cantSplit w:val="0"/>
          <w:trHeight w:val="220" w:hRule="atLeast"/>
          <w:tblHeader w:val="0"/>
        </w:trPr>
        <w:tc>
          <w:tcPr>
            <w:gridSpan w:val="4"/>
            <w:shd w:fill="auto" w:val="clear"/>
            <w:tcMar>
              <w:top w:w="85.0" w:type="dxa"/>
              <w:left w:w="85.0" w:type="dxa"/>
              <w:bottom w:w="85.0" w:type="dxa"/>
              <w:right w:w="85.0" w:type="dxa"/>
            </w:tcMar>
            <w:vAlign w:val="center"/>
          </w:tcPr>
          <w:p w:rsidR="00000000" w:rsidDel="00000000" w:rsidP="00000000" w:rsidRDefault="00000000" w:rsidRPr="00000000" w14:paraId="0000025E">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w:t>
            </w:r>
          </w:p>
        </w:tc>
        <w:tc>
          <w:tcPr>
            <w:gridSpan w:val="2"/>
            <w:shd w:fill="auto" w:val="clear"/>
            <w:vAlign w:val="center"/>
          </w:tcPr>
          <w:p w:rsidR="00000000" w:rsidDel="00000000" w:rsidP="00000000" w:rsidRDefault="00000000" w:rsidRPr="00000000" w14:paraId="00000262">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Непогано, але зі значною кількістю недоліків</w:t>
            </w:r>
            <w:r w:rsidDel="00000000" w:rsidR="00000000" w:rsidRPr="00000000">
              <w:rPr>
                <w:rtl w:val="0"/>
              </w:rPr>
            </w:r>
          </w:p>
        </w:tc>
        <w:tc>
          <w:tcPr>
            <w:vMerge w:val="restart"/>
            <w:shd w:fill="auto" w:val="clear"/>
            <w:vAlign w:val="center"/>
          </w:tcPr>
          <w:p w:rsidR="00000000" w:rsidDel="00000000" w:rsidP="00000000" w:rsidRDefault="00000000" w:rsidRPr="00000000" w14:paraId="00000264">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 (задовільно)</w:t>
            </w:r>
          </w:p>
        </w:tc>
        <w:tc>
          <w:tcPr>
            <w:shd w:fill="auto" w:val="clear"/>
            <w:vAlign w:val="center"/>
          </w:tcPr>
          <w:p w:rsidR="00000000" w:rsidDel="00000000" w:rsidP="00000000" w:rsidRDefault="00000000" w:rsidRPr="00000000" w14:paraId="00000265">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64-73</w:t>
            </w:r>
          </w:p>
        </w:tc>
      </w:tr>
      <w:tr>
        <w:trPr>
          <w:cantSplit w:val="0"/>
          <w:trHeight w:val="220" w:hRule="atLeast"/>
          <w:tblHeader w:val="0"/>
        </w:trPr>
        <w:tc>
          <w:tcPr>
            <w:gridSpan w:val="4"/>
            <w:shd w:fill="auto" w:val="clear"/>
            <w:tcMar>
              <w:top w:w="85.0" w:type="dxa"/>
              <w:left w:w="85.0" w:type="dxa"/>
              <w:bottom w:w="85.0" w:type="dxa"/>
              <w:right w:w="85.0" w:type="dxa"/>
            </w:tcMar>
            <w:vAlign w:val="center"/>
          </w:tcPr>
          <w:p w:rsidR="00000000" w:rsidDel="00000000" w:rsidP="00000000" w:rsidRDefault="00000000" w:rsidRPr="00000000" w14:paraId="00000266">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Е</w:t>
            </w:r>
          </w:p>
        </w:tc>
        <w:tc>
          <w:tcPr>
            <w:gridSpan w:val="2"/>
            <w:shd w:fill="auto" w:val="clear"/>
            <w:vAlign w:val="center"/>
          </w:tcPr>
          <w:p w:rsidR="00000000" w:rsidDel="00000000" w:rsidP="00000000" w:rsidRDefault="00000000" w:rsidRPr="00000000" w14:paraId="0000026A">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Виконання задовольняє мінімальні критерії</w:t>
            </w:r>
            <w:r w:rsidDel="00000000" w:rsidR="00000000" w:rsidRPr="00000000">
              <w:rPr>
                <w:rtl w:val="0"/>
              </w:rPr>
            </w:r>
          </w:p>
        </w:tc>
        <w:tc>
          <w:tcPr>
            <w:vMerge w:val="continue"/>
            <w:shd w:fill="auto" w:val="clear"/>
            <w:vAlign w:val="center"/>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shd w:fill="auto" w:val="clear"/>
            <w:vAlign w:val="center"/>
          </w:tcPr>
          <w:p w:rsidR="00000000" w:rsidDel="00000000" w:rsidP="00000000" w:rsidRDefault="00000000" w:rsidRPr="00000000" w14:paraId="0000026D">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60-63</w:t>
            </w:r>
          </w:p>
        </w:tc>
      </w:tr>
      <w:tr>
        <w:trPr>
          <w:cantSplit w:val="0"/>
          <w:trHeight w:val="220" w:hRule="atLeast"/>
          <w:tblHeader w:val="0"/>
        </w:trPr>
        <w:tc>
          <w:tcPr>
            <w:gridSpan w:val="4"/>
            <w:shd w:fill="auto" w:val="clear"/>
            <w:tcMar>
              <w:top w:w="85.0" w:type="dxa"/>
              <w:left w:w="85.0" w:type="dxa"/>
              <w:bottom w:w="85.0" w:type="dxa"/>
              <w:right w:w="85.0" w:type="dxa"/>
            </w:tcMar>
            <w:vAlign w:val="center"/>
          </w:tcPr>
          <w:p w:rsidR="00000000" w:rsidDel="00000000" w:rsidP="00000000" w:rsidRDefault="00000000" w:rsidRPr="00000000" w14:paraId="0000026E">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FX</w:t>
            </w:r>
          </w:p>
        </w:tc>
        <w:tc>
          <w:tcPr>
            <w:gridSpan w:val="2"/>
            <w:shd w:fill="auto" w:val="clear"/>
          </w:tcPr>
          <w:p w:rsidR="00000000" w:rsidDel="00000000" w:rsidP="00000000" w:rsidRDefault="00000000" w:rsidRPr="00000000" w14:paraId="00000272">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Можливе повторне складання</w:t>
            </w:r>
            <w:r w:rsidDel="00000000" w:rsidR="00000000" w:rsidRPr="00000000">
              <w:rPr>
                <w:rtl w:val="0"/>
              </w:rPr>
            </w:r>
          </w:p>
        </w:tc>
        <w:tc>
          <w:tcPr>
            <w:vMerge w:val="restart"/>
            <w:shd w:fill="auto" w:val="clear"/>
            <w:vAlign w:val="center"/>
          </w:tcPr>
          <w:p w:rsidR="00000000" w:rsidDel="00000000" w:rsidP="00000000" w:rsidRDefault="00000000" w:rsidRPr="00000000" w14:paraId="00000274">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 (незадовільно)</w:t>
            </w:r>
          </w:p>
        </w:tc>
        <w:tc>
          <w:tcPr>
            <w:shd w:fill="auto" w:val="clear"/>
            <w:vAlign w:val="center"/>
          </w:tcPr>
          <w:p w:rsidR="00000000" w:rsidDel="00000000" w:rsidP="00000000" w:rsidRDefault="00000000" w:rsidRPr="00000000" w14:paraId="00000275">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35-59</w:t>
            </w:r>
          </w:p>
        </w:tc>
      </w:tr>
      <w:tr>
        <w:trPr>
          <w:cantSplit w:val="0"/>
          <w:trHeight w:val="220" w:hRule="atLeast"/>
          <w:tblHeader w:val="0"/>
        </w:trPr>
        <w:tc>
          <w:tcPr>
            <w:gridSpan w:val="4"/>
            <w:shd w:fill="auto" w:val="clear"/>
            <w:tcMar>
              <w:top w:w="85.0" w:type="dxa"/>
              <w:left w:w="85.0" w:type="dxa"/>
              <w:bottom w:w="85.0" w:type="dxa"/>
              <w:right w:w="85.0" w:type="dxa"/>
            </w:tcMar>
            <w:vAlign w:val="center"/>
          </w:tcPr>
          <w:p w:rsidR="00000000" w:rsidDel="00000000" w:rsidP="00000000" w:rsidRDefault="00000000" w:rsidRPr="00000000" w14:paraId="00000276">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w:t>
            </w:r>
          </w:p>
        </w:tc>
        <w:tc>
          <w:tcPr>
            <w:gridSpan w:val="2"/>
            <w:shd w:fill="auto" w:val="clear"/>
          </w:tcPr>
          <w:p w:rsidR="00000000" w:rsidDel="00000000" w:rsidP="00000000" w:rsidRDefault="00000000" w:rsidRPr="00000000" w14:paraId="0000027A">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Необхідний повторний курс з навчальної дисципліни</w:t>
            </w:r>
            <w:r w:rsidDel="00000000" w:rsidR="00000000" w:rsidRPr="00000000">
              <w:rPr>
                <w:rtl w:val="0"/>
              </w:rPr>
            </w:r>
          </w:p>
        </w:tc>
        <w:tc>
          <w:tcPr>
            <w:vMerge w:val="continue"/>
            <w:shd w:fill="auto" w:val="clear"/>
            <w:vAlign w:val="center"/>
          </w:tcPr>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shd w:fill="auto" w:val="clear"/>
            <w:vAlign w:val="center"/>
          </w:tcPr>
          <w:p w:rsidR="00000000" w:rsidDel="00000000" w:rsidP="00000000" w:rsidRDefault="00000000" w:rsidRPr="00000000" w14:paraId="0000027D">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0-34</w:t>
            </w:r>
          </w:p>
        </w:tc>
      </w:tr>
      <w:tr>
        <w:trPr>
          <w:cantSplit w:val="0"/>
          <w:trHeight w:val="158" w:hRule="atLeast"/>
          <w:tblHeader w:val="0"/>
        </w:trPr>
        <w:tc>
          <w:tcPr>
            <w:gridSpan w:val="8"/>
            <w:shd w:fill="auto" w:val="clear"/>
            <w:tcMar>
              <w:top w:w="85.0" w:type="dxa"/>
              <w:left w:w="85.0" w:type="dxa"/>
              <w:bottom w:w="85.0" w:type="dxa"/>
              <w:right w:w="85.0" w:type="dxa"/>
            </w:tcMar>
            <w:vAlign w:val="center"/>
          </w:tcPr>
          <w:p w:rsidR="00000000" w:rsidDel="00000000" w:rsidP="00000000" w:rsidRDefault="00000000" w:rsidRPr="00000000" w14:paraId="0000027E">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9.2 Методи поточного формативного оцінювання</w:t>
            </w:r>
          </w:p>
        </w:tc>
      </w:tr>
      <w:tr>
        <w:trPr>
          <w:cantSplit w:val="0"/>
          <w:trHeight w:val="707" w:hRule="atLeast"/>
          <w:tblHeader w:val="0"/>
        </w:trPr>
        <w:tc>
          <w:tcPr>
            <w:gridSpan w:val="8"/>
            <w:shd w:fill="auto" w:val="clear"/>
            <w:tcMar>
              <w:top w:w="85.0" w:type="dxa"/>
              <w:left w:w="85.0" w:type="dxa"/>
              <w:bottom w:w="85.0" w:type="dxa"/>
              <w:right w:w="85.0" w:type="dxa"/>
            </w:tcMar>
            <w:vAlign w:val="center"/>
          </w:tcPr>
          <w:p w:rsidR="00000000" w:rsidDel="00000000" w:rsidP="00000000" w:rsidRDefault="00000000" w:rsidRPr="00000000" w14:paraId="00000286">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За дисципліною передбачені наступні методи поточного формативного оцінювання: опитування студента на семінарському занятті та усні коментарі викладача за його результатами, настанови викладача в процесі підготовки до виконання тестових завдань, оцінювання поточного тестування.</w:t>
            </w:r>
          </w:p>
        </w:tc>
      </w:tr>
      <w:tr>
        <w:trPr>
          <w:cantSplit w:val="0"/>
          <w:trHeight w:val="20" w:hRule="atLeast"/>
          <w:tblHeader w:val="0"/>
        </w:trPr>
        <w:tc>
          <w:tcPr>
            <w:gridSpan w:val="8"/>
            <w:shd w:fill="auto" w:val="clear"/>
            <w:tcMar>
              <w:top w:w="85.0" w:type="dxa"/>
              <w:left w:w="85.0" w:type="dxa"/>
              <w:bottom w:w="85.0" w:type="dxa"/>
              <w:right w:w="85.0" w:type="dxa"/>
            </w:tcMar>
            <w:vAlign w:val="center"/>
          </w:tcPr>
          <w:p w:rsidR="00000000" w:rsidDel="00000000" w:rsidP="00000000" w:rsidRDefault="00000000" w:rsidRPr="00000000" w14:paraId="0000028E">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9.3 Методи підсумкового сумативного оцінювання</w:t>
            </w:r>
          </w:p>
        </w:tc>
      </w:tr>
      <w:tr>
        <w:trPr>
          <w:cantSplit w:val="0"/>
          <w:trHeight w:val="20" w:hRule="atLeast"/>
          <w:tblHeader w:val="0"/>
        </w:trPr>
        <w:tc>
          <w:tcPr>
            <w:gridSpan w:val="8"/>
            <w:shd w:fill="auto" w:val="clear"/>
            <w:tcMar>
              <w:top w:w="85.0" w:type="dxa"/>
              <w:left w:w="85.0" w:type="dxa"/>
              <w:bottom w:w="85.0" w:type="dxa"/>
              <w:right w:w="85.0" w:type="dxa"/>
            </w:tcMar>
          </w:tcPr>
          <w:p w:rsidR="00000000" w:rsidDel="00000000" w:rsidP="00000000" w:rsidRDefault="00000000" w:rsidRPr="00000000" w14:paraId="00000296">
            <w:pPr>
              <w:rPr>
                <w:rFonts w:ascii="Times New Roman" w:cs="Times New Roman" w:eastAsia="Times New Roman" w:hAnsi="Times New Roman"/>
                <w:b w:val="0"/>
                <w:i w:val="0"/>
                <w:color w:val="000000"/>
                <w:sz w:val="24"/>
                <w:szCs w:val="24"/>
              </w:rPr>
            </w:pPr>
            <w:bookmarkStart w:colFirst="0" w:colLast="0" w:name="_heading=h.tyjcwt" w:id="5"/>
            <w:bookmarkEnd w:id="5"/>
            <w:r w:rsidDel="00000000" w:rsidR="00000000" w:rsidRPr="00000000">
              <w:rPr>
                <w:rFonts w:ascii="Times New Roman" w:cs="Times New Roman" w:eastAsia="Times New Roman" w:hAnsi="Times New Roman"/>
                <w:b w:val="0"/>
                <w:i w:val="0"/>
                <w:color w:val="000000"/>
                <w:sz w:val="24"/>
                <w:szCs w:val="24"/>
                <w:rtl w:val="0"/>
              </w:rPr>
              <w:t xml:space="preserve">Методи оцінювання:</w:t>
            </w:r>
          </w:p>
        </w:tc>
      </w:tr>
      <w:tr>
        <w:trPr>
          <w:cantSplit w:val="0"/>
          <w:trHeight w:val="20" w:hRule="atLeast"/>
          <w:tblHeader w:val="0"/>
        </w:trPr>
        <w:tc>
          <w:tcPr>
            <w:shd w:fill="auto" w:val="clear"/>
            <w:tcMar>
              <w:top w:w="85.0" w:type="dxa"/>
              <w:left w:w="85.0" w:type="dxa"/>
              <w:bottom w:w="85.0" w:type="dxa"/>
              <w:right w:w="85.0" w:type="dxa"/>
            </w:tcMar>
          </w:tcPr>
          <w:p w:rsidR="00000000" w:rsidDel="00000000" w:rsidP="00000000" w:rsidRDefault="00000000" w:rsidRPr="00000000" w14:paraId="0000029E">
            <w:pPr>
              <w:rPr>
                <w:rFonts w:ascii="Times New Roman" w:cs="Times New Roman" w:eastAsia="Times New Roman" w:hAnsi="Times New Roman"/>
                <w:b w:val="0"/>
                <w:i w:val="0"/>
                <w:color w:val="000000"/>
                <w:sz w:val="24"/>
                <w:szCs w:val="24"/>
              </w:rPr>
            </w:pPr>
            <w:r w:rsidDel="00000000" w:rsidR="00000000" w:rsidRPr="00000000">
              <w:rPr>
                <w:rFonts w:ascii="Times New Roman" w:cs="Times New Roman" w:eastAsia="Times New Roman" w:hAnsi="Times New Roman"/>
                <w:b w:val="0"/>
                <w:i w:val="0"/>
                <w:color w:val="000000"/>
                <w:sz w:val="24"/>
                <w:szCs w:val="24"/>
                <w:rtl w:val="0"/>
              </w:rPr>
              <w:t xml:space="preserve">М 1.</w:t>
            </w:r>
          </w:p>
        </w:tc>
        <w:tc>
          <w:tcPr>
            <w:gridSpan w:val="7"/>
            <w:shd w:fill="auto" w:val="clear"/>
          </w:tcPr>
          <w:p w:rsidR="00000000" w:rsidDel="00000000" w:rsidP="00000000" w:rsidRDefault="00000000" w:rsidRPr="00000000" w14:paraId="0000029F">
            <w:pPr>
              <w:rPr>
                <w:rFonts w:ascii="Times New Roman" w:cs="Times New Roman" w:eastAsia="Times New Roman" w:hAnsi="Times New Roman"/>
                <w:b w:val="0"/>
                <w:i w:val="0"/>
                <w:color w:val="000000"/>
                <w:sz w:val="24"/>
                <w:szCs w:val="24"/>
              </w:rPr>
            </w:pPr>
            <w:r w:rsidDel="00000000" w:rsidR="00000000" w:rsidRPr="00000000">
              <w:rPr>
                <w:rFonts w:ascii="Times New Roman" w:cs="Times New Roman" w:eastAsia="Times New Roman" w:hAnsi="Times New Roman"/>
                <w:b w:val="0"/>
                <w:i w:val="0"/>
                <w:color w:val="000000"/>
                <w:sz w:val="24"/>
                <w:szCs w:val="24"/>
                <w:rtl w:val="0"/>
              </w:rPr>
              <w:t xml:space="preserve">Опитування.</w:t>
            </w:r>
          </w:p>
        </w:tc>
      </w:tr>
      <w:tr>
        <w:trPr>
          <w:cantSplit w:val="0"/>
          <w:trHeight w:val="20" w:hRule="atLeast"/>
          <w:tblHeader w:val="0"/>
        </w:trPr>
        <w:tc>
          <w:tcPr>
            <w:shd w:fill="auto" w:val="clear"/>
            <w:tcMar>
              <w:top w:w="85.0" w:type="dxa"/>
              <w:left w:w="85.0" w:type="dxa"/>
              <w:bottom w:w="85.0" w:type="dxa"/>
              <w:right w:w="85.0" w:type="dxa"/>
            </w:tcMar>
          </w:tcPr>
          <w:p w:rsidR="00000000" w:rsidDel="00000000" w:rsidP="00000000" w:rsidRDefault="00000000" w:rsidRPr="00000000" w14:paraId="000002A6">
            <w:pPr>
              <w:rPr>
                <w:rFonts w:ascii="Times New Roman" w:cs="Times New Roman" w:eastAsia="Times New Roman" w:hAnsi="Times New Roman"/>
                <w:b w:val="0"/>
                <w:i w:val="0"/>
                <w:color w:val="000000"/>
                <w:sz w:val="24"/>
                <w:szCs w:val="24"/>
              </w:rPr>
            </w:pPr>
            <w:r w:rsidDel="00000000" w:rsidR="00000000" w:rsidRPr="00000000">
              <w:rPr>
                <w:rFonts w:ascii="Times New Roman" w:cs="Times New Roman" w:eastAsia="Times New Roman" w:hAnsi="Times New Roman"/>
                <w:b w:val="0"/>
                <w:i w:val="0"/>
                <w:color w:val="000000"/>
                <w:sz w:val="24"/>
                <w:szCs w:val="24"/>
                <w:rtl w:val="0"/>
              </w:rPr>
              <w:t xml:space="preserve">М 2.</w:t>
            </w:r>
          </w:p>
        </w:tc>
        <w:tc>
          <w:tcPr>
            <w:gridSpan w:val="7"/>
            <w:shd w:fill="auto" w:val="clear"/>
          </w:tcPr>
          <w:p w:rsidR="00000000" w:rsidDel="00000000" w:rsidP="00000000" w:rsidRDefault="00000000" w:rsidRPr="00000000" w14:paraId="000002A7">
            <w:pPr>
              <w:rPr>
                <w:rFonts w:ascii="Times New Roman" w:cs="Times New Roman" w:eastAsia="Times New Roman" w:hAnsi="Times New Roman"/>
                <w:b w:val="0"/>
                <w:i w:val="0"/>
                <w:color w:val="000000"/>
                <w:sz w:val="24"/>
                <w:szCs w:val="24"/>
              </w:rPr>
            </w:pPr>
            <w:r w:rsidDel="00000000" w:rsidR="00000000" w:rsidRPr="00000000">
              <w:rPr>
                <w:rFonts w:ascii="Times New Roman" w:cs="Times New Roman" w:eastAsia="Times New Roman" w:hAnsi="Times New Roman"/>
                <w:b w:val="0"/>
                <w:i w:val="0"/>
                <w:color w:val="000000"/>
                <w:sz w:val="24"/>
                <w:szCs w:val="24"/>
                <w:rtl w:val="0"/>
              </w:rPr>
              <w:t xml:space="preserve">Тестування в LMS MOODLE.</w:t>
            </w:r>
          </w:p>
        </w:tc>
      </w:tr>
      <w:tr>
        <w:trPr>
          <w:cantSplit w:val="0"/>
          <w:trHeight w:val="20" w:hRule="atLeast"/>
          <w:tblHeader w:val="0"/>
        </w:trPr>
        <w:tc>
          <w:tcPr>
            <w:gridSpan w:val="8"/>
            <w:shd w:fill="auto" w:val="clear"/>
            <w:tcMar>
              <w:top w:w="85.0" w:type="dxa"/>
              <w:left w:w="85.0" w:type="dxa"/>
              <w:bottom w:w="85.0" w:type="dxa"/>
              <w:right w:w="85.0" w:type="dxa"/>
            </w:tcMar>
          </w:tcPr>
          <w:p w:rsidR="00000000" w:rsidDel="00000000" w:rsidP="00000000" w:rsidRDefault="00000000" w:rsidRPr="00000000" w14:paraId="000002AE">
            <w:pPr>
              <w:jc w:val="both"/>
              <w:rPr>
                <w:rFonts w:ascii="Times New Roman" w:cs="Times New Roman" w:eastAsia="Times New Roman" w:hAnsi="Times New Roman"/>
                <w:b w:val="0"/>
                <w:i w:val="0"/>
                <w:color w:val="000000"/>
                <w:sz w:val="24"/>
                <w:szCs w:val="24"/>
              </w:rPr>
            </w:pPr>
            <w:r w:rsidDel="00000000" w:rsidR="00000000" w:rsidRPr="00000000">
              <w:rPr>
                <w:rFonts w:ascii="Times New Roman" w:cs="Times New Roman" w:eastAsia="Times New Roman" w:hAnsi="Times New Roman"/>
                <w:b w:val="0"/>
                <w:i w:val="0"/>
                <w:color w:val="000000"/>
                <w:sz w:val="24"/>
                <w:szCs w:val="24"/>
                <w:rtl w:val="0"/>
              </w:rPr>
              <w:t xml:space="preserve">В особливих ситуаціях робота може бути виконана дистанційно в LMS MOODLE (</w:t>
            </w:r>
            <w:hyperlink r:id="rId9">
              <w:r w:rsidDel="00000000" w:rsidR="00000000" w:rsidRPr="00000000">
                <w:rPr>
                  <w:rFonts w:ascii="Times New Roman" w:cs="Times New Roman" w:eastAsia="Times New Roman" w:hAnsi="Times New Roman"/>
                  <w:color w:val="000000"/>
                  <w:u w:val="none"/>
                  <w:rtl w:val="0"/>
                </w:rPr>
                <w:t xml:space="preserve">http://dl.kpt.sumdu.edu.ua/</w:t>
              </w:r>
            </w:hyperlink>
            <w:r w:rsidDel="00000000" w:rsidR="00000000" w:rsidRPr="00000000">
              <w:rPr>
                <w:rFonts w:ascii="Times New Roman" w:cs="Times New Roman" w:eastAsia="Times New Roman" w:hAnsi="Times New Roman"/>
                <w:b w:val="0"/>
                <w:i w:val="0"/>
                <w:color w:val="000000"/>
                <w:sz w:val="24"/>
                <w:szCs w:val="24"/>
                <w:rtl w:val="0"/>
              </w:rPr>
              <w:t xml:space="preserve">):</w:t>
            </w:r>
          </w:p>
          <w:p w:rsidR="00000000" w:rsidDel="00000000" w:rsidP="00000000" w:rsidRDefault="00000000" w:rsidRPr="00000000" w14:paraId="000002AF">
            <w:pPr>
              <w:ind w:left="194" w:firstLine="0"/>
              <w:jc w:val="both"/>
              <w:rPr>
                <w:rFonts w:ascii="Times New Roman" w:cs="Times New Roman" w:eastAsia="Times New Roman" w:hAnsi="Times New Roman"/>
                <w:b w:val="0"/>
                <w:i w:val="0"/>
                <w:color w:val="000000"/>
                <w:sz w:val="24"/>
                <w:szCs w:val="24"/>
              </w:rPr>
            </w:pPr>
            <w:r w:rsidDel="00000000" w:rsidR="00000000" w:rsidRPr="00000000">
              <w:rPr>
                <w:rFonts w:ascii="Times New Roman" w:cs="Times New Roman" w:eastAsia="Times New Roman" w:hAnsi="Times New Roman"/>
                <w:b w:val="0"/>
                <w:i w:val="0"/>
                <w:color w:val="000000"/>
                <w:sz w:val="24"/>
                <w:szCs w:val="24"/>
                <w:rtl w:val="0"/>
              </w:rPr>
              <w:t xml:space="preserve">1. Тест. Філософія в житті суспільства та людини. Предмет, завдання, функції філософії.</w:t>
            </w:r>
          </w:p>
          <w:p w:rsidR="00000000" w:rsidDel="00000000" w:rsidP="00000000" w:rsidRDefault="00000000" w:rsidRPr="00000000" w14:paraId="000002B0">
            <w:pPr>
              <w:ind w:left="194" w:firstLine="0"/>
              <w:jc w:val="both"/>
              <w:rPr>
                <w:rFonts w:ascii="Times New Roman" w:cs="Times New Roman" w:eastAsia="Times New Roman" w:hAnsi="Times New Roman"/>
                <w:b w:val="0"/>
                <w:i w:val="0"/>
                <w:color w:val="000000"/>
                <w:sz w:val="24"/>
                <w:szCs w:val="24"/>
              </w:rPr>
            </w:pPr>
            <w:r w:rsidDel="00000000" w:rsidR="00000000" w:rsidRPr="00000000">
              <w:rPr>
                <w:rFonts w:ascii="Times New Roman" w:cs="Times New Roman" w:eastAsia="Times New Roman" w:hAnsi="Times New Roman"/>
                <w:b w:val="0"/>
                <w:i w:val="0"/>
                <w:color w:val="000000"/>
                <w:sz w:val="24"/>
                <w:szCs w:val="24"/>
                <w:rtl w:val="0"/>
              </w:rPr>
              <w:t xml:space="preserve">2. Тест. Розвиток філософії стародавнього світу.</w:t>
            </w:r>
          </w:p>
          <w:p w:rsidR="00000000" w:rsidDel="00000000" w:rsidP="00000000" w:rsidRDefault="00000000" w:rsidRPr="00000000" w14:paraId="000002B1">
            <w:pPr>
              <w:ind w:left="194" w:firstLine="0"/>
              <w:jc w:val="both"/>
              <w:rPr>
                <w:rFonts w:ascii="Times New Roman" w:cs="Times New Roman" w:eastAsia="Times New Roman" w:hAnsi="Times New Roman"/>
                <w:b w:val="0"/>
                <w:i w:val="0"/>
                <w:color w:val="000000"/>
                <w:sz w:val="24"/>
                <w:szCs w:val="24"/>
              </w:rPr>
            </w:pPr>
            <w:r w:rsidDel="00000000" w:rsidR="00000000" w:rsidRPr="00000000">
              <w:rPr>
                <w:rFonts w:ascii="Times New Roman" w:cs="Times New Roman" w:eastAsia="Times New Roman" w:hAnsi="Times New Roman"/>
                <w:b w:val="0"/>
                <w:i w:val="0"/>
                <w:color w:val="000000"/>
                <w:sz w:val="24"/>
                <w:szCs w:val="24"/>
                <w:rtl w:val="0"/>
              </w:rPr>
              <w:t xml:space="preserve">3. Тест. Філософія Середньовіччя та епохи Відродження.</w:t>
            </w:r>
          </w:p>
          <w:p w:rsidR="00000000" w:rsidDel="00000000" w:rsidP="00000000" w:rsidRDefault="00000000" w:rsidRPr="00000000" w14:paraId="000002B2">
            <w:pPr>
              <w:ind w:left="194" w:firstLine="0"/>
              <w:jc w:val="both"/>
              <w:rPr>
                <w:rFonts w:ascii="Times New Roman" w:cs="Times New Roman" w:eastAsia="Times New Roman" w:hAnsi="Times New Roman"/>
                <w:b w:val="0"/>
                <w:i w:val="0"/>
                <w:color w:val="000000"/>
                <w:sz w:val="24"/>
                <w:szCs w:val="24"/>
              </w:rPr>
            </w:pPr>
            <w:r w:rsidDel="00000000" w:rsidR="00000000" w:rsidRPr="00000000">
              <w:rPr>
                <w:rFonts w:ascii="Times New Roman" w:cs="Times New Roman" w:eastAsia="Times New Roman" w:hAnsi="Times New Roman"/>
                <w:b w:val="0"/>
                <w:i w:val="0"/>
                <w:color w:val="000000"/>
                <w:sz w:val="24"/>
                <w:szCs w:val="24"/>
                <w:rtl w:val="0"/>
              </w:rPr>
              <w:t xml:space="preserve">4. Тест. Західноєвропейська філософія Нового часу.</w:t>
            </w:r>
          </w:p>
          <w:p w:rsidR="00000000" w:rsidDel="00000000" w:rsidP="00000000" w:rsidRDefault="00000000" w:rsidRPr="00000000" w14:paraId="000002B3">
            <w:pPr>
              <w:ind w:left="194" w:firstLine="0"/>
              <w:jc w:val="both"/>
              <w:rPr>
                <w:rFonts w:ascii="Times New Roman" w:cs="Times New Roman" w:eastAsia="Times New Roman" w:hAnsi="Times New Roman"/>
                <w:b w:val="0"/>
                <w:i w:val="0"/>
                <w:color w:val="000000"/>
                <w:sz w:val="24"/>
                <w:szCs w:val="24"/>
              </w:rPr>
            </w:pPr>
            <w:r w:rsidDel="00000000" w:rsidR="00000000" w:rsidRPr="00000000">
              <w:rPr>
                <w:rFonts w:ascii="Times New Roman" w:cs="Times New Roman" w:eastAsia="Times New Roman" w:hAnsi="Times New Roman"/>
                <w:b w:val="0"/>
                <w:i w:val="0"/>
                <w:color w:val="000000"/>
                <w:sz w:val="24"/>
                <w:szCs w:val="24"/>
                <w:rtl w:val="0"/>
              </w:rPr>
              <w:t xml:space="preserve">5. Тест. Модульний контроль № 1.</w:t>
            </w:r>
          </w:p>
          <w:p w:rsidR="00000000" w:rsidDel="00000000" w:rsidP="00000000" w:rsidRDefault="00000000" w:rsidRPr="00000000" w14:paraId="000002B4">
            <w:pPr>
              <w:ind w:left="194" w:firstLine="0"/>
              <w:jc w:val="both"/>
              <w:rPr>
                <w:rFonts w:ascii="Times New Roman" w:cs="Times New Roman" w:eastAsia="Times New Roman" w:hAnsi="Times New Roman"/>
                <w:b w:val="0"/>
                <w:i w:val="0"/>
                <w:color w:val="000000"/>
                <w:sz w:val="24"/>
                <w:szCs w:val="24"/>
              </w:rPr>
            </w:pPr>
            <w:r w:rsidDel="00000000" w:rsidR="00000000" w:rsidRPr="00000000">
              <w:rPr>
                <w:rFonts w:ascii="Times New Roman" w:cs="Times New Roman" w:eastAsia="Times New Roman" w:hAnsi="Times New Roman"/>
                <w:b w:val="0"/>
                <w:i w:val="0"/>
                <w:color w:val="000000"/>
                <w:sz w:val="24"/>
                <w:szCs w:val="24"/>
                <w:rtl w:val="0"/>
              </w:rPr>
              <w:t xml:space="preserve">6. Тест. Модульний контроль № 2.</w:t>
            </w:r>
          </w:p>
          <w:p w:rsidR="00000000" w:rsidDel="00000000" w:rsidP="00000000" w:rsidRDefault="00000000" w:rsidRPr="00000000" w14:paraId="000002B5">
            <w:pPr>
              <w:ind w:left="194" w:firstLine="0"/>
              <w:jc w:val="both"/>
              <w:rPr>
                <w:rFonts w:ascii="Times New Roman" w:cs="Times New Roman" w:eastAsia="Times New Roman" w:hAnsi="Times New Roman"/>
                <w:b w:val="0"/>
                <w:i w:val="0"/>
                <w:color w:val="000000"/>
                <w:sz w:val="24"/>
                <w:szCs w:val="24"/>
              </w:rPr>
            </w:pPr>
            <w:r w:rsidDel="00000000" w:rsidR="00000000" w:rsidRPr="00000000">
              <w:rPr>
                <w:rFonts w:ascii="Times New Roman" w:cs="Times New Roman" w:eastAsia="Times New Roman" w:hAnsi="Times New Roman"/>
                <w:b w:val="0"/>
                <w:i w:val="0"/>
                <w:color w:val="000000"/>
                <w:sz w:val="24"/>
                <w:szCs w:val="24"/>
                <w:rtl w:val="0"/>
              </w:rPr>
              <w:t xml:space="preserve">7. Тест. Контрольне вихідне тестування (ДСК).</w:t>
            </w:r>
          </w:p>
        </w:tc>
      </w:tr>
      <w:tr>
        <w:trPr>
          <w:cantSplit w:val="0"/>
          <w:trHeight w:val="20" w:hRule="atLeast"/>
          <w:tblHeader w:val="0"/>
        </w:trPr>
        <w:tc>
          <w:tcPr>
            <w:gridSpan w:val="8"/>
            <w:shd w:fill="auto" w:val="clear"/>
            <w:tcMar>
              <w:top w:w="85.0" w:type="dxa"/>
              <w:left w:w="85.0" w:type="dxa"/>
              <w:bottom w:w="85.0" w:type="dxa"/>
              <w:right w:w="85.0" w:type="dxa"/>
            </w:tcMar>
          </w:tcPr>
          <w:p w:rsidR="00000000" w:rsidDel="00000000" w:rsidP="00000000" w:rsidRDefault="00000000" w:rsidRPr="00000000" w14:paraId="000002BD">
            <w:pPr>
              <w:jc w:val="both"/>
              <w:rPr>
                <w:rFonts w:ascii="Times New Roman" w:cs="Times New Roman" w:eastAsia="Times New Roman" w:hAnsi="Times New Roman"/>
                <w:b w:val="0"/>
                <w:i w:val="0"/>
                <w:color w:val="000000"/>
                <w:sz w:val="24"/>
                <w:szCs w:val="24"/>
              </w:rPr>
            </w:pPr>
            <w:r w:rsidDel="00000000" w:rsidR="00000000" w:rsidRPr="00000000">
              <w:rPr>
                <w:rFonts w:ascii="Times New Roman" w:cs="Times New Roman" w:eastAsia="Times New Roman" w:hAnsi="Times New Roman"/>
                <w:b w:val="0"/>
                <w:i w:val="0"/>
                <w:color w:val="000000"/>
                <w:sz w:val="24"/>
                <w:szCs w:val="24"/>
                <w:rtl w:val="0"/>
              </w:rPr>
              <w:t xml:space="preserve">Форма підсумкового контролю – екзамен.</w:t>
            </w:r>
          </w:p>
        </w:tc>
      </w:tr>
      <w:tr>
        <w:trPr>
          <w:cantSplit w:val="0"/>
          <w:tblHeader w:val="0"/>
        </w:trPr>
        <w:tc>
          <w:tcPr>
            <w:gridSpan w:val="8"/>
            <w:shd w:fill="auto" w:val="clear"/>
            <w:tcMar>
              <w:top w:w="85.0" w:type="dxa"/>
              <w:left w:w="85.0" w:type="dxa"/>
              <w:bottom w:w="85.0" w:type="dxa"/>
              <w:right w:w="85.0" w:type="dxa"/>
            </w:tcMar>
            <w:vAlign w:val="center"/>
          </w:tcPr>
          <w:p w:rsidR="00000000" w:rsidDel="00000000" w:rsidP="00000000" w:rsidRDefault="00000000" w:rsidRPr="00000000" w14:paraId="000002C5">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10.  Ресурсне забезпечення навчальної дисципліни </w:t>
            </w:r>
            <w:r w:rsidDel="00000000" w:rsidR="00000000" w:rsidRPr="00000000">
              <w:rPr>
                <w:rtl w:val="0"/>
              </w:rPr>
            </w:r>
          </w:p>
        </w:tc>
      </w:tr>
      <w:tr>
        <w:trPr>
          <w:cantSplit w:val="0"/>
          <w:trHeight w:val="20" w:hRule="atLeast"/>
          <w:tblHeader w:val="0"/>
        </w:trPr>
        <w:tc>
          <w:tcPr>
            <w:gridSpan w:val="8"/>
            <w:shd w:fill="auto" w:val="clear"/>
            <w:tcMar>
              <w:top w:w="85.0" w:type="dxa"/>
              <w:left w:w="85.0" w:type="dxa"/>
              <w:bottom w:w="85.0" w:type="dxa"/>
              <w:right w:w="85.0" w:type="dxa"/>
            </w:tcMar>
          </w:tcPr>
          <w:p w:rsidR="00000000" w:rsidDel="00000000" w:rsidP="00000000" w:rsidRDefault="00000000" w:rsidRPr="00000000" w14:paraId="000002CD">
            <w:pPr>
              <w:rPr>
                <w:rFonts w:ascii="Times New Roman" w:cs="Times New Roman" w:eastAsia="Times New Roman" w:hAnsi="Times New Roman"/>
                <w:color w:val="000000"/>
              </w:rPr>
            </w:pPr>
            <w:bookmarkStart w:colFirst="0" w:colLast="0" w:name="_heading=h.3dy6vkm" w:id="6"/>
            <w:bookmarkEnd w:id="6"/>
            <w:r w:rsidDel="00000000" w:rsidR="00000000" w:rsidRPr="00000000">
              <w:rPr>
                <w:rFonts w:ascii="Times New Roman" w:cs="Times New Roman" w:eastAsia="Times New Roman" w:hAnsi="Times New Roman"/>
                <w:b w:val="1"/>
                <w:color w:val="000000"/>
                <w:rtl w:val="0"/>
              </w:rPr>
              <w:t xml:space="preserve">10.1 Засоби навчання</w:t>
            </w:r>
            <w:r w:rsidDel="00000000" w:rsidR="00000000" w:rsidRPr="00000000">
              <w:rPr>
                <w:rtl w:val="0"/>
              </w:rPr>
            </w:r>
          </w:p>
        </w:tc>
      </w:tr>
      <w:tr>
        <w:trPr>
          <w:cantSplit w:val="0"/>
          <w:trHeight w:val="20" w:hRule="atLeast"/>
          <w:tblHeader w:val="0"/>
        </w:trPr>
        <w:tc>
          <w:tcPr>
            <w:gridSpan w:val="3"/>
            <w:shd w:fill="auto" w:val="clear"/>
            <w:tcMar>
              <w:top w:w="85.0" w:type="dxa"/>
              <w:left w:w="85.0" w:type="dxa"/>
              <w:bottom w:w="85.0" w:type="dxa"/>
              <w:right w:w="85.0" w:type="dxa"/>
            </w:tcMar>
          </w:tcPr>
          <w:p w:rsidR="00000000" w:rsidDel="00000000" w:rsidP="00000000" w:rsidRDefault="00000000" w:rsidRPr="00000000" w14:paraId="000002D5">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ЗН 1.</w:t>
            </w:r>
          </w:p>
        </w:tc>
        <w:tc>
          <w:tcPr>
            <w:gridSpan w:val="5"/>
            <w:shd w:fill="auto" w:val="clear"/>
          </w:tcPr>
          <w:p w:rsidR="00000000" w:rsidDel="00000000" w:rsidP="00000000" w:rsidRDefault="00000000" w:rsidRPr="00000000" w14:paraId="000002D8">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Мультимедіа</w:t>
            </w:r>
          </w:p>
        </w:tc>
      </w:tr>
      <w:tr>
        <w:trPr>
          <w:cantSplit w:val="0"/>
          <w:trHeight w:val="20" w:hRule="atLeast"/>
          <w:tblHeader w:val="0"/>
        </w:trPr>
        <w:tc>
          <w:tcPr>
            <w:gridSpan w:val="3"/>
            <w:shd w:fill="auto" w:val="clear"/>
            <w:tcMar>
              <w:top w:w="85.0" w:type="dxa"/>
              <w:left w:w="85.0" w:type="dxa"/>
              <w:bottom w:w="85.0" w:type="dxa"/>
              <w:right w:w="85.0" w:type="dxa"/>
            </w:tcMar>
          </w:tcPr>
          <w:p w:rsidR="00000000" w:rsidDel="00000000" w:rsidP="00000000" w:rsidRDefault="00000000" w:rsidRPr="00000000" w14:paraId="000002DD">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ЗН 2.</w:t>
            </w:r>
          </w:p>
        </w:tc>
        <w:tc>
          <w:tcPr>
            <w:gridSpan w:val="5"/>
            <w:shd w:fill="auto" w:val="clear"/>
          </w:tcPr>
          <w:p w:rsidR="00000000" w:rsidDel="00000000" w:rsidP="00000000" w:rsidRDefault="00000000" w:rsidRPr="00000000" w14:paraId="000002E0">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Програмне забезпечення (для підтримки дистанційного навчання, онлайн-опитування)</w:t>
            </w:r>
          </w:p>
        </w:tc>
      </w:tr>
      <w:tr>
        <w:trPr>
          <w:cantSplit w:val="0"/>
          <w:trHeight w:val="20" w:hRule="atLeast"/>
          <w:tblHeader w:val="0"/>
        </w:trPr>
        <w:tc>
          <w:tcPr>
            <w:gridSpan w:val="8"/>
            <w:shd w:fill="auto" w:val="clear"/>
            <w:tcMar>
              <w:top w:w="85.0" w:type="dxa"/>
              <w:left w:w="85.0" w:type="dxa"/>
              <w:bottom w:w="85.0" w:type="dxa"/>
              <w:right w:w="85.0" w:type="dxa"/>
            </w:tcMar>
          </w:tcPr>
          <w:p w:rsidR="00000000" w:rsidDel="00000000" w:rsidP="00000000" w:rsidRDefault="00000000" w:rsidRPr="00000000" w14:paraId="000002E5">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10.2 Інформаційне та навчально-методичне забезпечення</w:t>
            </w:r>
            <w:r w:rsidDel="00000000" w:rsidR="00000000" w:rsidRPr="00000000">
              <w:rPr>
                <w:rtl w:val="0"/>
              </w:rPr>
            </w:r>
          </w:p>
        </w:tc>
      </w:tr>
      <w:tr>
        <w:trPr>
          <w:cantSplit w:val="0"/>
          <w:trHeight w:val="271" w:hRule="atLeast"/>
          <w:tblHeader w:val="0"/>
        </w:trPr>
        <w:tc>
          <w:tcPr>
            <w:gridSpan w:val="5"/>
            <w:shd w:fill="auto" w:val="clear"/>
            <w:tcMar>
              <w:top w:w="85.0" w:type="dxa"/>
              <w:left w:w="85.0" w:type="dxa"/>
              <w:bottom w:w="85.0" w:type="dxa"/>
              <w:right w:w="85.0" w:type="dxa"/>
            </w:tcMar>
          </w:tcPr>
          <w:p w:rsidR="00000000" w:rsidDel="00000000" w:rsidP="00000000" w:rsidRDefault="00000000" w:rsidRPr="00000000" w14:paraId="000002ED">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Основна література</w:t>
            </w:r>
          </w:p>
        </w:tc>
        <w:tc>
          <w:tcPr>
            <w:gridSpan w:val="3"/>
            <w:shd w:fill="auto" w:val="clear"/>
          </w:tcPr>
          <w:p w:rsidR="00000000" w:rsidDel="00000000" w:rsidP="00000000" w:rsidRDefault="00000000" w:rsidRPr="00000000" w14:paraId="000002F2">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 Бондаревич І. А. Філософія. Київ: Алерта, 2013. 240 с..</w:t>
            </w:r>
          </w:p>
          <w:p w:rsidR="00000000" w:rsidDel="00000000" w:rsidP="00000000" w:rsidRDefault="00000000" w:rsidRPr="00000000" w14:paraId="000002F3">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 Данильян О. Г., Дзьобань О. П. Філософія: підручник. 3-те вид., перероб. і допов. Харків: Право, 2018. 432 с.</w:t>
            </w:r>
          </w:p>
          <w:p w:rsidR="00000000" w:rsidDel="00000000" w:rsidP="00000000" w:rsidRDefault="00000000" w:rsidRPr="00000000" w14:paraId="000002F4">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 Данильян О. Г., Дзьобань О. П. Філософія: посібник для підготовки до іспиту. Харків: Право, 2019. 134 с.</w:t>
            </w:r>
          </w:p>
          <w:p w:rsidR="00000000" w:rsidDel="00000000" w:rsidP="00000000" w:rsidRDefault="00000000" w:rsidRPr="00000000" w14:paraId="000002F5">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 Рижак Л. Філософія: підручник. Львів: ЛНУ ім. І. Франка, 2013. 650 с.</w:t>
            </w:r>
          </w:p>
          <w:p w:rsidR="00000000" w:rsidDel="00000000" w:rsidP="00000000" w:rsidRDefault="00000000" w:rsidRPr="00000000" w14:paraId="000002F6">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 Філософія: підручник / ред. Л. В. Губерський. вид. 2-ге, перероб. і</w:t>
            </w:r>
          </w:p>
          <w:p w:rsidR="00000000" w:rsidDel="00000000" w:rsidP="00000000" w:rsidRDefault="00000000" w:rsidRPr="00000000" w14:paraId="000002F7">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доп. Харків: Фоліо, 2018. 621 с.</w:t>
            </w:r>
          </w:p>
        </w:tc>
      </w:tr>
      <w:tr>
        <w:trPr>
          <w:cantSplit w:val="0"/>
          <w:trHeight w:val="271" w:hRule="atLeast"/>
          <w:tblHeader w:val="0"/>
        </w:trPr>
        <w:tc>
          <w:tcPr>
            <w:gridSpan w:val="5"/>
            <w:shd w:fill="auto" w:val="clear"/>
            <w:tcMar>
              <w:top w:w="85.0" w:type="dxa"/>
              <w:left w:w="85.0" w:type="dxa"/>
              <w:bottom w:w="85.0" w:type="dxa"/>
              <w:right w:w="85.0" w:type="dxa"/>
            </w:tcMar>
          </w:tcPr>
          <w:p w:rsidR="00000000" w:rsidDel="00000000" w:rsidP="00000000" w:rsidRDefault="00000000" w:rsidRPr="00000000" w14:paraId="000002FA">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Допоміжна література</w:t>
            </w:r>
          </w:p>
        </w:tc>
        <w:tc>
          <w:tcPr>
            <w:gridSpan w:val="3"/>
            <w:shd w:fill="auto" w:val="clear"/>
          </w:tcPr>
          <w:p w:rsidR="00000000" w:rsidDel="00000000" w:rsidP="00000000" w:rsidRDefault="00000000" w:rsidRPr="00000000" w14:paraId="000002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1.Волинка Г. Філософія Стародавності і середньовіччя в освітньому контексті. Київ: Вищ. освіта, 2005. С. 84–88. </w:t>
            </w:r>
          </w:p>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2.Вулевич М.Р. Філософія як мудрість та її осмислення в науковій і практичній діяльності. Часопис Київського університету права. 2005. № 2. С.154-158.</w:t>
            </w:r>
          </w:p>
          <w:p w:rsidR="00000000" w:rsidDel="00000000" w:rsidP="00000000" w:rsidRDefault="00000000" w:rsidRPr="00000000" w14:paraId="000003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Горський В. С. Історія української філософії: курс лекцій: навч. посіб.для студ. вищ. навч. закл. 3-тє вид. Київ: Наук. думка, 1997. 285 с.</w:t>
            </w:r>
          </w:p>
          <w:p w:rsidR="00000000" w:rsidDel="00000000" w:rsidP="00000000" w:rsidRDefault="00000000" w:rsidRPr="00000000" w14:paraId="000003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4.Дротянко Л. Г. Філософія наукового пізнання: підручник. Київ: Видво Нац. авіац. ун-ту "НАУ-ДРУК", 2010. 224 с.</w:t>
            </w:r>
          </w:p>
          <w:p w:rsidR="00000000" w:rsidDel="00000000" w:rsidP="00000000" w:rsidRDefault="00000000" w:rsidRPr="00000000" w14:paraId="000003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5.Сучасне суспільство: філософсько-правове дослідження актуальних проблем: монографія / О. Г. Данильян, О. П. Дзьобань, С. Б. Жданенко,</w:t>
            </w:r>
          </w:p>
        </w:tc>
      </w:tr>
      <w:tr>
        <w:trPr>
          <w:cantSplit w:val="0"/>
          <w:trHeight w:val="271" w:hRule="atLeast"/>
          <w:tblHeader w:val="0"/>
        </w:trPr>
        <w:tc>
          <w:tcPr>
            <w:gridSpan w:val="5"/>
            <w:shd w:fill="auto" w:val="clear"/>
            <w:tcMar>
              <w:top w:w="85.0" w:type="dxa"/>
              <w:left w:w="85.0" w:type="dxa"/>
              <w:bottom w:w="85.0" w:type="dxa"/>
              <w:right w:w="85.0" w:type="dxa"/>
            </w:tcMar>
          </w:tcPr>
          <w:p w:rsidR="00000000" w:rsidDel="00000000" w:rsidP="00000000" w:rsidRDefault="00000000" w:rsidRPr="00000000" w14:paraId="00000306">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Інформаційні ресурси в Інтернеті</w:t>
            </w:r>
          </w:p>
        </w:tc>
        <w:tc>
          <w:tcPr>
            <w:gridSpan w:val="3"/>
            <w:shd w:fill="auto" w:val="clear"/>
          </w:tcPr>
          <w:p w:rsidR="00000000" w:rsidDel="00000000" w:rsidP="00000000" w:rsidRDefault="00000000" w:rsidRPr="00000000" w14:paraId="000003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Кузьмін Д.В. Філософія: [дистанційний курс для студентів спеціальності 073. Менеджмент освітньо-професійної програми «Організація виробництва»]. URL: </w:t>
            </w:r>
            <w:hyperlink r:id="rId1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http://dl.kpt.sumdu.edu.ua</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(дата звертання: 06.07.2020 р.).</w:t>
            </w:r>
          </w:p>
          <w:p w:rsidR="00000000" w:rsidDel="00000000" w:rsidP="00000000" w:rsidRDefault="00000000" w:rsidRPr="00000000" w14:paraId="000003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Навчальний електронний інформаційний комплекс «Філософія (НЕІК)». URL: http://dl.nlu.edu.ua/?lang=uk.  (дата звернення: 20.07.2020).</w:t>
            </w:r>
          </w:p>
          <w:p w:rsidR="00000000" w:rsidDel="00000000" w:rsidP="00000000" w:rsidRDefault="00000000" w:rsidRPr="00000000" w14:paraId="000003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Інтернет-портал Інституту філософії НАНУ ім. Г.С. Сковороди. URL: https://www.filosof.com.ua (дата звернення: 20.06.2020).</w:t>
            </w:r>
          </w:p>
          <w:p w:rsidR="00000000" w:rsidDel="00000000" w:rsidP="00000000" w:rsidRDefault="00000000" w:rsidRPr="00000000" w14:paraId="000003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4.Українського філософського фонду). URL: </w:t>
            </w:r>
            <w:hyperlink r:id="rId1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http://www.philosophy.ua /</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(дата звернення: 20.06.2019).</w:t>
            </w:r>
          </w:p>
        </w:tc>
      </w:tr>
    </w:tbl>
    <w:p w:rsidR="00000000" w:rsidDel="00000000" w:rsidP="00000000" w:rsidRDefault="00000000" w:rsidRPr="00000000" w14:paraId="00000311">
      <w:pPr>
        <w:spacing w:after="120" w:lineRule="auto"/>
        <w:jc w:val="center"/>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312">
      <w:pPr>
        <w:rPr/>
      </w:pPr>
      <w:r w:rsidDel="00000000" w:rsidR="00000000" w:rsidRPr="00000000">
        <w:rPr>
          <w:rtl w:val="0"/>
        </w:rPr>
      </w:r>
    </w:p>
    <w:sectPr>
      <w:type w:val="nextPage"/>
      <w:pgSz w:h="16837" w:w="11905" w:orient="portrait"/>
      <w:pgMar w:bottom="567" w:top="1134" w:left="1701" w:right="85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9"/>
      </w:tabs>
      <w:spacing w:after="0" w:before="0" w:line="240" w:lineRule="auto"/>
      <w:ind w:left="0" w:right="0" w:firstLine="0"/>
      <w:jc w:val="left"/>
      <w:rPr>
        <w:rFonts w:ascii="Arimo" w:cs="Arimo" w:eastAsia="Arimo" w:hAnsi="Arimo"/>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3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9"/>
      </w:tabs>
      <w:spacing w:after="0" w:before="0" w:line="240" w:lineRule="auto"/>
      <w:ind w:left="0" w:right="0" w:firstLine="0"/>
      <w:jc w:val="left"/>
      <w:rPr>
        <w:rFonts w:ascii="Arimo" w:cs="Arimo" w:eastAsia="Arimo" w:hAnsi="Arimo"/>
        <w:b w:val="0"/>
        <w:i w:val="0"/>
        <w:smallCaps w:val="0"/>
        <w:strike w:val="0"/>
        <w:color w:val="000000"/>
        <w:sz w:val="2"/>
        <w:szCs w:val="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mo" w:cs="Arimo" w:eastAsia="Arimo" w:hAnsi="Arimo"/>
        <w:sz w:val="24"/>
        <w:szCs w:val="24"/>
        <w:lang w:val="uk-U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color w:val="000000"/>
      <w:sz w:val="32"/>
      <w:szCs w:val="32"/>
    </w:rPr>
  </w:style>
  <w:style w:type="paragraph" w:styleId="Heading2">
    <w:name w:val="heading 2"/>
    <w:basedOn w:val="Normal"/>
    <w:next w:val="Normal"/>
    <w:pPr>
      <w:keepNext w:val="1"/>
      <w:spacing w:after="60" w:before="240" w:lineRule="auto"/>
    </w:pPr>
    <w:rPr>
      <w:rFonts w:ascii="Arial" w:cs="Arial" w:eastAsia="Arial" w:hAnsi="Arial"/>
      <w:b w:val="1"/>
      <w:i w:val="1"/>
      <w:color w:val="000000"/>
      <w:sz w:val="28"/>
      <w:szCs w:val="28"/>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rsid w:val="00636BCA"/>
    <w:pPr>
      <w:spacing w:after="0" w:line="240" w:lineRule="auto"/>
    </w:pPr>
    <w:rPr>
      <w:rFonts w:ascii="Arial Unicode MS" w:cs="Arial Unicode MS" w:eastAsia="Arial Unicode MS" w:hAnsi="Arial Unicode MS"/>
      <w:color w:val="000000"/>
      <w:sz w:val="24"/>
      <w:szCs w:val="24"/>
      <w:lang w:eastAsia="ru-RU" w:val="uk"/>
    </w:rPr>
  </w:style>
  <w:style w:type="paragraph" w:styleId="1">
    <w:name w:val="heading 1"/>
    <w:basedOn w:val="a"/>
    <w:next w:val="a"/>
    <w:link w:val="10"/>
    <w:qFormat w:val="1"/>
    <w:rsid w:val="00636BCA"/>
    <w:pPr>
      <w:keepNext w:val="1"/>
      <w:spacing w:after="60" w:before="240"/>
      <w:outlineLvl w:val="0"/>
    </w:pPr>
    <w:rPr>
      <w:rFonts w:ascii="Arial" w:cs="Arial" w:eastAsia="Times New Roman" w:hAnsi="Arial"/>
      <w:b w:val="1"/>
      <w:bCs w:val="1"/>
      <w:color w:val="auto"/>
      <w:kern w:val="32"/>
      <w:sz w:val="32"/>
      <w:szCs w:val="32"/>
      <w:lang w:eastAsia="uk-UA" w:val="uk-UA"/>
    </w:rPr>
  </w:style>
  <w:style w:type="paragraph" w:styleId="2">
    <w:name w:val="heading 2"/>
    <w:basedOn w:val="a"/>
    <w:next w:val="a"/>
    <w:link w:val="20"/>
    <w:qFormat w:val="1"/>
    <w:rsid w:val="00636BCA"/>
    <w:pPr>
      <w:keepNext w:val="1"/>
      <w:spacing w:after="60" w:before="240"/>
      <w:outlineLvl w:val="1"/>
    </w:pPr>
    <w:rPr>
      <w:rFonts w:ascii="Arial" w:cs="Arial" w:eastAsia="Times New Roman" w:hAnsi="Arial"/>
      <w:b w:val="1"/>
      <w:bCs w:val="1"/>
      <w:i w:val="1"/>
      <w:iCs w:val="1"/>
      <w:color w:val="auto"/>
      <w:sz w:val="28"/>
      <w:szCs w:val="28"/>
      <w:lang w:eastAsia="uk-UA" w:val="uk-UA"/>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Заголовок 1 Знак"/>
    <w:basedOn w:val="a0"/>
    <w:link w:val="1"/>
    <w:rsid w:val="00636BCA"/>
    <w:rPr>
      <w:rFonts w:ascii="Arial" w:cs="Arial" w:eastAsia="Times New Roman" w:hAnsi="Arial"/>
      <w:b w:val="1"/>
      <w:bCs w:val="1"/>
      <w:kern w:val="32"/>
      <w:sz w:val="32"/>
      <w:szCs w:val="32"/>
      <w:lang w:eastAsia="uk-UA" w:val="uk-UA"/>
    </w:rPr>
  </w:style>
  <w:style w:type="character" w:styleId="20" w:customStyle="1">
    <w:name w:val="Заголовок 2 Знак"/>
    <w:basedOn w:val="a0"/>
    <w:link w:val="2"/>
    <w:rsid w:val="00636BCA"/>
    <w:rPr>
      <w:rFonts w:ascii="Arial" w:cs="Arial" w:eastAsia="Times New Roman" w:hAnsi="Arial"/>
      <w:b w:val="1"/>
      <w:bCs w:val="1"/>
      <w:i w:val="1"/>
      <w:iCs w:val="1"/>
      <w:sz w:val="28"/>
      <w:szCs w:val="28"/>
      <w:lang w:eastAsia="uk-UA" w:val="uk-UA"/>
    </w:rPr>
  </w:style>
  <w:style w:type="character" w:styleId="a3">
    <w:name w:val="Hyperlink"/>
    <w:basedOn w:val="a0"/>
    <w:rsid w:val="00636BCA"/>
    <w:rPr>
      <w:color w:val="000080"/>
      <w:u w:val="single"/>
    </w:rPr>
  </w:style>
  <w:style w:type="table" w:styleId="a4">
    <w:name w:val="Table Grid"/>
    <w:basedOn w:val="a1"/>
    <w:uiPriority w:val="59"/>
    <w:rsid w:val="00636BCA"/>
    <w:pPr>
      <w:spacing w:after="0" w:line="240" w:lineRule="auto"/>
    </w:pPr>
    <w:rPr>
      <w:rFonts w:ascii="Arial Unicode MS" w:cs="Arial Unicode MS" w:eastAsia="Arial Unicode MS" w:hAnsi="Arial Unicode MS"/>
      <w:sz w:val="24"/>
      <w:szCs w:val="24"/>
      <w:lang w:eastAsia="ru-RU" w:val="uk"/>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5">
    <w:name w:val="header"/>
    <w:basedOn w:val="a"/>
    <w:link w:val="a6"/>
    <w:uiPriority w:val="99"/>
    <w:unhideWhenUsed w:val="1"/>
    <w:rsid w:val="00636BCA"/>
    <w:pPr>
      <w:tabs>
        <w:tab w:val="center" w:pos="4819"/>
        <w:tab w:val="right" w:pos="9639"/>
      </w:tabs>
    </w:pPr>
  </w:style>
  <w:style w:type="character" w:styleId="a6" w:customStyle="1">
    <w:name w:val="Верхній колонтитул Знак"/>
    <w:basedOn w:val="a0"/>
    <w:link w:val="a5"/>
    <w:uiPriority w:val="99"/>
    <w:rsid w:val="00636BCA"/>
    <w:rPr>
      <w:rFonts w:ascii="Arial Unicode MS" w:cs="Arial Unicode MS" w:eastAsia="Arial Unicode MS" w:hAnsi="Arial Unicode MS"/>
      <w:color w:val="000000"/>
      <w:sz w:val="24"/>
      <w:szCs w:val="24"/>
      <w:lang w:eastAsia="ru-RU" w:val="uk"/>
    </w:rPr>
  </w:style>
  <w:style w:type="paragraph" w:styleId="a7">
    <w:name w:val="Body Text Indent"/>
    <w:basedOn w:val="a"/>
    <w:link w:val="a8"/>
    <w:rsid w:val="00636BCA"/>
    <w:pPr>
      <w:spacing w:after="120"/>
      <w:ind w:left="283"/>
    </w:pPr>
    <w:rPr>
      <w:rFonts w:ascii="Times New Roman" w:cs="Times New Roman" w:eastAsia="Times New Roman" w:hAnsi="Times New Roman"/>
      <w:color w:val="auto"/>
      <w:lang w:eastAsia="uk-UA" w:val="uk-UA"/>
    </w:rPr>
  </w:style>
  <w:style w:type="character" w:styleId="a8" w:customStyle="1">
    <w:name w:val="Основний текст з відступом Знак"/>
    <w:basedOn w:val="a0"/>
    <w:link w:val="a7"/>
    <w:rsid w:val="00636BCA"/>
    <w:rPr>
      <w:rFonts w:ascii="Times New Roman" w:cs="Times New Roman" w:eastAsia="Times New Roman" w:hAnsi="Times New Roman"/>
      <w:sz w:val="24"/>
      <w:szCs w:val="24"/>
      <w:lang w:eastAsia="uk-UA" w:val="uk-UA"/>
    </w:rPr>
  </w:style>
  <w:style w:type="character" w:styleId="fontstyle01" w:customStyle="1">
    <w:name w:val="fontstyle01"/>
    <w:basedOn w:val="a0"/>
    <w:rsid w:val="00636BCA"/>
    <w:rPr>
      <w:rFonts w:ascii="Times New Roman" w:cs="Times New Roman" w:hAnsi="Times New Roman" w:hint="default"/>
      <w:b w:val="0"/>
      <w:bCs w:val="0"/>
      <w:i w:val="0"/>
      <w:iCs w:val="0"/>
      <w:color w:val="000000"/>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rFonts w:ascii="Arimo" w:cs="Arimo" w:eastAsia="Arimo" w:hAnsi="Arimo"/>
      <w:sz w:val="24"/>
      <w:szCs w:val="24"/>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rFonts w:ascii="Arimo" w:cs="Arimo" w:eastAsia="Arimo" w:hAnsi="Arimo"/>
      <w:sz w:val="24"/>
      <w:szCs w:val="24"/>
    </w:r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rPr>
      <w:rFonts w:ascii="Arimo" w:cs="Arimo" w:eastAsia="Arimo" w:hAnsi="Arimo"/>
      <w:sz w:val="24"/>
      <w:szCs w:val="24"/>
    </w:r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management.com.ua/" TargetMode="External"/><Relationship Id="rId10" Type="http://schemas.openxmlformats.org/officeDocument/2006/relationships/hyperlink" Target="http://dl.kpt.sumdu.edu.ua" TargetMode="External"/><Relationship Id="rId9" Type="http://schemas.openxmlformats.org/officeDocument/2006/relationships/hyperlink" Target="http://dl.kpt.sumdu.edu.ua/"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yperlink" Target="http://dl.kpt.sumdu.edu.u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uOf/NOtaeGhW28XcaQ73ByFZ5w==">AMUW2mWan+th7K0EZvTnnGUAU+/kNMzassfA8yOTiDaqhgdJMSsuwGux/AF0NQY1k5hH4V+WjV4bzn2hSj4DzTMP+tBEC48CdxGjlMkQEjqm0XetkLNfvgqutUZtgNpvEQ7Lo/3/v/5ZnT+KDBBpX3z3qH8/4MP9ZCHFxAH7XUCT+6xAHI+d/aXic4e53GnrXbCrtIyuWzRa1CCpAm+ZPIUhYV+v3w6GGg==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2021-10-19T18:01:00Z</dcterms:created>
  <dc:creator>Maryna Ivashchenko</dc:creator>
</cp:coreProperties>
</file>