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16" w:rsidRPr="00D36E73" w:rsidRDefault="00F12516" w:rsidP="00F12516">
      <w:pPr>
        <w:spacing w:after="30" w:line="378" w:lineRule="atLeast"/>
        <w:ind w:left="30" w:right="30"/>
        <w:jc w:val="center"/>
        <w:outlineLvl w:val="0"/>
        <w:rPr>
          <w:rFonts w:ascii="Helvetica" w:eastAsia="Times New Roman" w:hAnsi="Helvetica" w:cs="Helvetica"/>
          <w:sz w:val="21"/>
          <w:szCs w:val="21"/>
          <w:lang w:eastAsia="uk-UA"/>
        </w:rPr>
      </w:pPr>
      <w:r w:rsidRPr="00D36E73">
        <w:rPr>
          <w:rFonts w:eastAsia="Times New Roman"/>
          <w:b/>
          <w:bCs/>
          <w:spacing w:val="8"/>
          <w:sz w:val="27"/>
          <w:szCs w:val="27"/>
          <w:lang w:eastAsia="uk-UA"/>
        </w:rPr>
        <w:t>Список</w:t>
      </w:r>
    </w:p>
    <w:p w:rsidR="00F12516" w:rsidRPr="00D36E73" w:rsidRDefault="00F12516" w:rsidP="00F12516">
      <w:pPr>
        <w:spacing w:before="30" w:after="30" w:line="378" w:lineRule="atLeast"/>
        <w:ind w:left="660" w:right="60" w:firstLine="60"/>
        <w:jc w:val="center"/>
        <w:outlineLvl w:val="3"/>
        <w:rPr>
          <w:rFonts w:eastAsia="Times New Roman"/>
          <w:spacing w:val="8"/>
          <w:sz w:val="27"/>
          <w:szCs w:val="27"/>
          <w:lang w:eastAsia="uk-UA"/>
        </w:rPr>
      </w:pPr>
      <w:r w:rsidRPr="00D36E73">
        <w:rPr>
          <w:rFonts w:eastAsia="Times New Roman"/>
          <w:b/>
          <w:bCs/>
          <w:spacing w:val="8"/>
          <w:sz w:val="27"/>
          <w:szCs w:val="27"/>
          <w:lang w:eastAsia="uk-UA"/>
        </w:rPr>
        <w:t>використаних та рекомендованих джерел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Про захист прав людини і основоположних свобод : Конвенція Ради Європи від 4 листопада 1950 р. (в ред. від 1 червня 2010 р.)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 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Конституція України : Закон України від 28 червня 1996 р. № 254к/96-ВР (станом на 15 березня 2016 р.)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Про затвердження порядків надання домедичної допомоги особам при невідкладних станах: Наказ Міністерства охорони здоров’я України від 16 червня 2014 р. № 398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Про екстрену медичну допомогу : Закон України від 5 липня 2012 р. № 5081-VI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Основи законодавства України про охорону здоров'я : Закон України від 19 листопада 1992 р. № 2801-X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II (зі змінами та доповненнями).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Про удосконалення підготовки з надання домедичної допомоги осіб, які не мають медичної освіти: Наказ Міністерства охорони здоров’я України від 29 березня 2017 № 346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Про затвердження переліків лікарських засобів та виробів медичного призначення, які повинні бути в складі аптечок медичних загальновійськових індивідуальних, аптечки автомобільної загальновійськової, наплічника медичного загальновійськового санітара та наплічника медичного загальновійськового санітарного інструктора: Наказ Міністерства охорони здоров’я України від 28 липня 2016р. №784</w:t>
      </w:r>
      <w:r w:rsid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Жидецький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 В.Ц. Перша допомога при нещасних випадках: запитання, завдання, тести та відповіді 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Навч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посіб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./ В.Ц.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Жидецький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М.Є.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Жидецька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 – К.: Основа, 2003. – 124 c.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Западнюк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 Б.В.,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Крейдич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 С.А. Невідкладна медична допомога: Посібник / Б.В.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Западнюк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С.А.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Крейдич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 – К: Київський нац. ун-т внутр. справ, 2006. – 185 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Малий Ю.В. Транспортна іммобілізація (методичні, біомеханічні, технічні аспекти) / Ю.В. Малий, В.К. Малий. – Т.: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Укрмедкн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., 2004. – 187 c.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Основи медичних знань: долікарська допомога та медико-санітарна підготовка: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Навч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посіб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 / О.В. Чуприна, Т.В.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Грищак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О.В. Долинна. – К.: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Вид.-во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 «ПАЛИВОДА А.В.», 2006. – 216 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Приходько І.І. Перша медична допомога: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Навч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посіб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 / І.І. Приходько. – Харків: МВС України. Акад. внутр. військ МВС України. – 2006. – 55 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lastRenderedPageBreak/>
        <w:t xml:space="preserve">Пам’ятка з домедичної підготовки: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навч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посіб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./ Т.П.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Жилін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О.В.Чуприна, Т.Г.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Нагайник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 Київ : Нац. акад. внутр. справ, 2018. 102 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Домедична допомога: курс лекцій. / О.В.Чуприна, Т.П.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Жилін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, Київ : Нац. акад. внутр. справ, 2018. 120 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Домедична допомога: підручник / [О.В.Чуприна, А.В.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Самодін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Т.П.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Жилін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М.В. Чорний та ін.] ; за ред. В.В.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Стеблюка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. Київ : Нац. акад. внутр. справ, 2018. 228с.</w:t>
      </w:r>
    </w:p>
    <w:p w:rsidR="00F12516" w:rsidRPr="00D36E73" w:rsidRDefault="00F12516" w:rsidP="00D36E73">
      <w:pPr>
        <w:numPr>
          <w:ilvl w:val="0"/>
          <w:numId w:val="1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r w:rsidRPr="00D36E73">
        <w:rPr>
          <w:rFonts w:eastAsia="Times New Roman"/>
          <w:spacing w:val="9"/>
          <w:sz w:val="27"/>
          <w:szCs w:val="27"/>
          <w:lang w:eastAsia="uk-UA"/>
        </w:rPr>
        <w:t>Домедична допомога : мультимедійний посібник / [О.В.Чуприна, А.В.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Самодін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 xml:space="preserve">, Т.Г. </w:t>
      </w:r>
      <w:proofErr w:type="spellStart"/>
      <w:r w:rsidRPr="00D36E73">
        <w:rPr>
          <w:rFonts w:eastAsia="Times New Roman"/>
          <w:spacing w:val="9"/>
          <w:sz w:val="27"/>
          <w:szCs w:val="27"/>
          <w:lang w:eastAsia="uk-UA"/>
        </w:rPr>
        <w:t>Нагайник</w:t>
      </w:r>
      <w:proofErr w:type="spellEnd"/>
      <w:r w:rsidRPr="00D36E73">
        <w:rPr>
          <w:rFonts w:eastAsia="Times New Roman"/>
          <w:spacing w:val="9"/>
          <w:sz w:val="27"/>
          <w:szCs w:val="27"/>
          <w:lang w:eastAsia="uk-UA"/>
        </w:rPr>
        <w:t>, та ін.] ; Нац. акад. внутр. справ; каф. криміналістики та судової медицини. Київ : Нац. акад. внутр. справ, 2017. URL: </w:t>
      </w:r>
      <w:hyperlink r:id="rId6" w:history="1">
        <w:r w:rsidRPr="00D36E73">
          <w:rPr>
            <w:rFonts w:eastAsia="Times New Roman"/>
            <w:spacing w:val="9"/>
            <w:sz w:val="27"/>
            <w:szCs w:val="27"/>
            <w:u w:val="single"/>
            <w:lang w:eastAsia="uk-UA"/>
          </w:rPr>
          <w:t>http://www.naiau.kiev.ua/books/kruminalist/info/autors.html</w:t>
        </w:r>
      </w:hyperlink>
      <w:r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D36E73" w:rsidRDefault="00D36E73" w:rsidP="00D36E73">
      <w:pPr>
        <w:spacing w:before="30" w:after="30" w:line="378" w:lineRule="atLeast"/>
        <w:ind w:left="660" w:right="60" w:firstLine="60"/>
        <w:outlineLvl w:val="3"/>
        <w:rPr>
          <w:rFonts w:eastAsia="Times New Roman"/>
          <w:b/>
          <w:bCs/>
          <w:spacing w:val="8"/>
          <w:sz w:val="27"/>
          <w:szCs w:val="27"/>
          <w:lang w:eastAsia="uk-UA"/>
        </w:rPr>
      </w:pPr>
    </w:p>
    <w:p w:rsidR="00F12516" w:rsidRPr="00D36E73" w:rsidRDefault="00F12516" w:rsidP="00D36E73">
      <w:pPr>
        <w:spacing w:before="30" w:after="30" w:line="378" w:lineRule="atLeast"/>
        <w:ind w:left="660" w:right="60" w:firstLine="60"/>
        <w:outlineLvl w:val="3"/>
        <w:rPr>
          <w:rFonts w:eastAsia="Times New Roman"/>
          <w:spacing w:val="8"/>
          <w:sz w:val="27"/>
          <w:szCs w:val="27"/>
          <w:lang w:eastAsia="uk-UA"/>
        </w:rPr>
      </w:pPr>
      <w:bookmarkStart w:id="0" w:name="_GoBack"/>
      <w:bookmarkEnd w:id="0"/>
      <w:r w:rsidRPr="00D36E73">
        <w:rPr>
          <w:rFonts w:eastAsia="Times New Roman"/>
          <w:b/>
          <w:bCs/>
          <w:spacing w:val="8"/>
          <w:sz w:val="27"/>
          <w:szCs w:val="27"/>
          <w:lang w:eastAsia="uk-UA"/>
        </w:rPr>
        <w:t>Закони України. Додаткові корисні посилання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7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Про екстрену медичну допомогу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8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Про Національну поліцію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9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Основи законодавства України про охорону здоров'я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10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Про затвердження Порядку проведення медичних оглядів працівників певних категорій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11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Про затвердження порядків надання домедичної допомоги особам при невідкладних станах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D36E73" w:rsidP="00D36E73">
      <w:pPr>
        <w:numPr>
          <w:ilvl w:val="0"/>
          <w:numId w:val="2"/>
        </w:numPr>
        <w:spacing w:after="30" w:line="378" w:lineRule="atLeast"/>
        <w:ind w:left="1230" w:right="90"/>
        <w:rPr>
          <w:rFonts w:eastAsia="Times New Roman"/>
          <w:spacing w:val="9"/>
          <w:sz w:val="27"/>
          <w:szCs w:val="27"/>
          <w:lang w:eastAsia="uk-UA"/>
        </w:rPr>
      </w:pPr>
      <w:hyperlink r:id="rId12" w:history="1">
        <w:r w:rsidR="00F12516" w:rsidRPr="00D36E73">
          <w:rPr>
            <w:rFonts w:eastAsia="Times New Roman"/>
            <w:spacing w:val="9"/>
            <w:sz w:val="27"/>
            <w:szCs w:val="27"/>
            <w:lang w:eastAsia="uk-UA"/>
          </w:rPr>
          <w:t>Про затвердження Порядку підготовки та підвищення кваліфікації осіб, які зобов'язані надавати домедичну допомогу</w:t>
        </w:r>
      </w:hyperlink>
      <w:r w:rsidR="00F12516" w:rsidRPr="00D36E73">
        <w:rPr>
          <w:rFonts w:eastAsia="Times New Roman"/>
          <w:spacing w:val="9"/>
          <w:sz w:val="27"/>
          <w:szCs w:val="27"/>
          <w:lang w:eastAsia="uk-UA"/>
        </w:rPr>
        <w:t>.</w:t>
      </w:r>
    </w:p>
    <w:p w:rsidR="00F12516" w:rsidRPr="00D36E73" w:rsidRDefault="00F12516" w:rsidP="00D36E73">
      <w:pPr>
        <w:spacing w:line="378" w:lineRule="atLeast"/>
        <w:rPr>
          <w:rFonts w:ascii="Helvetica" w:eastAsia="Times New Roman" w:hAnsi="Helvetica" w:cs="Helvetica"/>
          <w:sz w:val="21"/>
          <w:szCs w:val="21"/>
          <w:lang w:eastAsia="uk-UA"/>
        </w:rPr>
      </w:pPr>
    </w:p>
    <w:p w:rsidR="0042780D" w:rsidRPr="00D36E73" w:rsidRDefault="0042780D" w:rsidP="00D36E73"/>
    <w:sectPr w:rsidR="0042780D" w:rsidRPr="00D36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42E"/>
    <w:multiLevelType w:val="multilevel"/>
    <w:tmpl w:val="DC88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E6BB6"/>
    <w:multiLevelType w:val="multilevel"/>
    <w:tmpl w:val="D44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16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59BD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AA6"/>
    <w:rsid w:val="00532437"/>
    <w:rsid w:val="005331AD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D19BA"/>
    <w:rsid w:val="008D499D"/>
    <w:rsid w:val="008D62F6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415F8"/>
    <w:rsid w:val="00A47D93"/>
    <w:rsid w:val="00A51EE8"/>
    <w:rsid w:val="00A531AB"/>
    <w:rsid w:val="00A67DE5"/>
    <w:rsid w:val="00A740B9"/>
    <w:rsid w:val="00A805E9"/>
    <w:rsid w:val="00A959E8"/>
    <w:rsid w:val="00A9721A"/>
    <w:rsid w:val="00AA1838"/>
    <w:rsid w:val="00AB186E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36E73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2516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51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F1251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16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12516"/>
    <w:rPr>
      <w:rFonts w:eastAsia="Times New Roman"/>
      <w:b/>
      <w:bCs/>
      <w:sz w:val="24"/>
      <w:lang w:eastAsia="uk-UA"/>
    </w:rPr>
  </w:style>
  <w:style w:type="character" w:styleId="a3">
    <w:name w:val="Hyperlink"/>
    <w:basedOn w:val="a0"/>
    <w:uiPriority w:val="99"/>
    <w:semiHidden/>
    <w:unhideWhenUsed/>
    <w:rsid w:val="00F12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51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F1251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16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12516"/>
    <w:rPr>
      <w:rFonts w:eastAsia="Times New Roman"/>
      <w:b/>
      <w:bCs/>
      <w:sz w:val="24"/>
      <w:lang w:eastAsia="uk-UA"/>
    </w:rPr>
  </w:style>
  <w:style w:type="character" w:styleId="a3">
    <w:name w:val="Hyperlink"/>
    <w:basedOn w:val="a0"/>
    <w:uiPriority w:val="99"/>
    <w:semiHidden/>
    <w:unhideWhenUsed/>
    <w:rsid w:val="00F1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545">
              <w:marLeft w:val="0"/>
              <w:marRight w:val="0"/>
              <w:marTop w:val="9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0-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5081-17" TargetMode="External"/><Relationship Id="rId12" Type="http://schemas.openxmlformats.org/officeDocument/2006/relationships/hyperlink" Target="https://zakon.rada.gov.ua/laws/show/1115-201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au.kiev.ua/books/kruminalist/info/autors.html/" TargetMode="External"/><Relationship Id="rId11" Type="http://schemas.openxmlformats.org/officeDocument/2006/relationships/hyperlink" Target="https://zakon.rada.gov.ua/laws/show/z0750-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846-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2247</Words>
  <Characters>1282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2022-01-14T10:04:00Z</dcterms:created>
  <dcterms:modified xsi:type="dcterms:W3CDTF">2022-01-16T20:36:00Z</dcterms:modified>
</cp:coreProperties>
</file>