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CF" w:rsidRDefault="00E405CF" w:rsidP="00E405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CF">
        <w:rPr>
          <w:rFonts w:ascii="Times New Roman" w:hAnsi="Times New Roman" w:cs="Times New Roman"/>
          <w:b/>
          <w:sz w:val="28"/>
          <w:szCs w:val="28"/>
          <w:lang w:val="uk-UA"/>
        </w:rPr>
        <w:t>Тема: Математичне сподівання і дисперсія неперервної випадкової величини</w:t>
      </w:r>
    </w:p>
    <w:p w:rsidR="00E405CF" w:rsidRPr="00E405CF" w:rsidRDefault="00E405CF" w:rsidP="00E405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5CF" w:rsidRPr="00E405CF" w:rsidRDefault="00E405CF" w:rsidP="00E405CF">
      <w:pPr>
        <w:shd w:val="clear" w:color="auto" w:fill="FFFFFF"/>
        <w:spacing w:after="0" w:line="240" w:lineRule="auto"/>
        <w:ind w:left="363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1.1Властивості математичного сподівання.</w:t>
      </w:r>
    </w:p>
    <w:p w:rsidR="00E405CF" w:rsidRPr="00E405CF" w:rsidRDefault="00E405CF" w:rsidP="00E405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Математичне сподівання постійної величини дорівнює цій постійній величині, тобто: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М(С)=С</w:t>
      </w:r>
    </w:p>
    <w:p w:rsidR="00E405CF" w:rsidRPr="00E405CF" w:rsidRDefault="00E405CF" w:rsidP="00E405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Постійний множник можна виносити за знак математичного сподівання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M(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kx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)=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k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sym w:font="Symbol" w:char="F0D7"/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M(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</w:t>
      </w:r>
    </w:p>
    <w:p w:rsidR="00E405CF" w:rsidRPr="00E405CF" w:rsidRDefault="00E405CF" w:rsidP="00E405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Математичне сподівання суми скінченої кількості випадкових величин дорівнює сумі математичних сподівань: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M(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x+y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)=M(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)+M(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y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</w:t>
      </w:r>
    </w:p>
    <w:p w:rsidR="00E405CF" w:rsidRPr="00E405CF" w:rsidRDefault="00E405CF" w:rsidP="00E405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Математичне сподівання добутку випадкових величин дорівнює добутку математичних сподівань цих величин: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363980" cy="228600"/>
            <wp:effectExtent l="0" t="0" r="0" b="0"/>
            <wp:docPr id="23" name="Рисунок 23" descr="https://works.doklad.ru/images/MPSzS7aal5s/48166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ks.doklad.ru/images/MPSzS7aal5s/4816607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Якщо всі значення випадкової величини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зменшити (збільшити) на одне й те саме число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C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, то математичне сподівання зменшиться (збільшиться) на те саме число: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M(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X–C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)=M(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)–C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  <w:t>Наслідок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Математичне сподівання відхилення випадкової величини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X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, від її математичного сподівання дорівнює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0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074420" cy="228600"/>
            <wp:effectExtent l="0" t="0" r="0" b="0"/>
            <wp:docPr id="22" name="Рисунок 22" descr="https://works.doklad.ru/images/MPSzS7aal5s/58126d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ks.doklad.ru/images/MPSzS7aal5s/58126df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ind w:left="578" w:hanging="57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Математичне сподівання дискретної величини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Приклад: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парку організована безпрограшна лотерея. Маємо 1000 виграшів, з них 400 по 10 коп.,300 – по 20 коп., 200 – по 1 грн.,100 – по 2грн. Середній розмір виграшу для відвідувача парка, що придбав один квиток дорівнює загальній сумі виграшу, що поділена на загальну кількість виграшів.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9050"/>
            <wp:effectExtent l="0" t="0" r="0" b="0"/>
            <wp:wrapSquare wrapText="bothSides"/>
            <wp:docPr id="25" name="Рисунок 25" descr="https://works.doklad.ru/images/MPSzS7aal5s/m735948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ks.doklad.ru/images/MPSzS7aal5s/m735948e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Загальна сума дорівнює: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2857500" cy="441960"/>
            <wp:effectExtent l="0" t="0" r="0" b="0"/>
            <wp:docPr id="21" name="Рисунок 21" descr="https://works.doklad.ru/images/MPSzS7aal5s/1a4c2d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orks.doklad.ru/images/MPSzS7aal5s/1a4c2dd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Середній виграш дорівнює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723900" cy="411480"/>
            <wp:effectExtent l="0" t="0" r="0" b="7620"/>
            <wp:docPr id="20" name="Рисунок 20" descr="https://works.doklad.ru/images/MPSzS7aal5s/b0fef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orks.doklad.ru/images/MPSzS7aal5s/b0fefb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 іншого боку, якщо розглянемо закон розподілу </w:t>
      </w:r>
      <w:r w:rsidRPr="00E405CF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/>
        </w:rPr>
        <w:drawing>
          <wp:inline distT="0" distB="0" distL="0" distR="0">
            <wp:extent cx="601980" cy="266700"/>
            <wp:effectExtent l="0" t="0" r="7620" b="0"/>
            <wp:docPr id="19" name="Рисунок 19" descr="https://works.doklad.ru/images/MPSzS7aal5s/m1244b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orks.doklad.ru/images/MPSzS7aal5s/m1244bb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1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100"/>
        <w:gridCol w:w="2153"/>
        <w:gridCol w:w="2153"/>
        <w:gridCol w:w="2153"/>
        <w:gridCol w:w="2153"/>
      </w:tblGrid>
      <w:tr w:rsidR="00E405CF" w:rsidRPr="00E405CF" w:rsidTr="00E405CF">
        <w:trPr>
          <w:trHeight w:val="184"/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405CF" w:rsidRPr="00E405CF" w:rsidTr="00E405CF">
        <w:trPr>
          <w:trHeight w:val="184"/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</w:tbl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 таку ж величину отримаємо при знаходженні суми добутку значень випадкових величин на відповідні ймовірності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М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х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)=0,1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ym w:font="Symbol" w:char="F0D7"/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0,4+0,3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ym w:font="Symbol" w:char="F0D7"/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0,2+2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ym w:font="Symbol" w:char="F0D7"/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0,1=0,5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lastRenderedPageBreak/>
        <w:t>Математичним сподіванням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дискретної випадкової величини називається сума добутку всіх її значень на відповідні їм ймовірності: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973580" cy="236220"/>
            <wp:effectExtent l="0" t="0" r="7620" b="0"/>
            <wp:docPr id="18" name="Рисунок 18" descr="https://works.doklad.ru/images/MPSzS7aal5s/560812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orks.doklad.ru/images/MPSzS7aal5s/560812f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601980" cy="449580"/>
            <wp:effectExtent l="0" t="0" r="7620" b="7620"/>
            <wp:docPr id="17" name="Рисунок 17" descr="https://works.doklad.ru/images/MPSzS7aal5s/494ae8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orks.doklad.ru/images/MPSzS7aal5s/494ae8e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Дисперсія дискретної випадкової величини.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Дисперсія (з лат. – розсіяність). В більшості випадків тільки математичне сподівання не може в достатній мірі характеризувати випадкову величину.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Приклад №1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 однаковій середній величині опадів в двох місцевостях за рік не можна казати, що клімат цих міст однаковий.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Приклад №2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Середня заробітна платня не дає можливості казати про питому вагу високо й низькооплачуваних робітників, тобто по математичному сподіванню не можна казати, які відхилення від нього хоча б у середньому можливі.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Найбільш розповсюджена міра розсіювання – це дисперсія та безпосередньо отримане з неї середнє квадратичне відхилення.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ппре</w:t>
      </w:r>
      <w:proofErr w:type="spellEnd"/>
    </w:p>
    <w:p w:rsidR="00E405CF" w:rsidRPr="00E405CF" w:rsidRDefault="00E405CF" w:rsidP="00E4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Розкид значень випадкової величини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 від її математичного сподівання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/>
        </w:rPr>
        <w:t>а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характеризують різницю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/>
        </w:rPr>
        <w:t>х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vertAlign w:val="subscript"/>
          <w:lang/>
        </w:rPr>
        <w:t>і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–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/>
        </w:rPr>
        <w:t>а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, однак середнє значення їх не може характеризувати розсіювання, тому що, відповідно наслідку, математичне сподівання цієї різниці буде дорівнювати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0. 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Отже розглядають квадрати вказаних відхилень: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647700" cy="320040"/>
            <wp:effectExtent l="0" t="0" r="0" b="3810"/>
            <wp:docPr id="16" name="Рисунок 16" descr="https://works.doklad.ru/images/MPSzS7aal5s/m519e40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orks.doklad.ru/images/MPSzS7aal5s/m519e40b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5CF">
        <w:rPr>
          <w:rFonts w:ascii="Times New Roman" w:eastAsia="Times New Roman" w:hAnsi="Times New Roman" w:cs="Times New Roman"/>
          <w:noProof/>
          <w:sz w:val="28"/>
          <w:szCs w:val="28"/>
          <w:lang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" cy="295275"/>
            <wp:effectExtent l="0" t="0" r="9525" b="9525"/>
            <wp:wrapSquare wrapText="bothSides"/>
            <wp:docPr id="24" name="Рисунок 24" descr="https://works.doklad.ru/images/MPSzS7aal5s/m65be17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orks.doklad.ru/images/MPSzS7aal5s/m65be179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Це математичне сподівання й називається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дисперсією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випадкової величини X, а позначається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D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(x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 або </w:t>
      </w: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>
            <wp:extent cx="411480" cy="243840"/>
            <wp:effectExtent l="0" t="0" r="7620" b="3810"/>
            <wp:docPr id="15" name="Рисунок 15" descr="https://works.doklad.ru/images/MPSzS7aal5s/m6e72e4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orks.doklad.ru/images/MPSzS7aal5s/m6e72e48d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Дисперсією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випадкової величини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X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називається математичне сподівання квадрату відхилення її математичного сподівання.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432560" cy="655320"/>
            <wp:effectExtent l="0" t="0" r="0" b="0"/>
            <wp:docPr id="14" name="Рисунок 14" descr="https://works.doklad.ru/images/MPSzS7aal5s/m17df31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orks.doklad.ru/images/MPSzS7aal5s/m17df311e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Середнім квадратичним відхиленням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випадкової величини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X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називається арифметичне значення квадратного кореню від дисперсії, тобто: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746760" cy="243840"/>
            <wp:effectExtent l="0" t="0" r="0" b="3810"/>
            <wp:docPr id="13" name="Рисунок 13" descr="https://works.doklad.ru/images/MPSzS7aal5s/m7716d9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orks.doklad.ru/images/MPSzS7aal5s/m7716d9c9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Властивості дисперсії</w:t>
      </w:r>
    </w:p>
    <w:p w:rsidR="00E405CF" w:rsidRPr="00E405CF" w:rsidRDefault="00E405CF" w:rsidP="00E405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Дисперсія постійної величини дорівнює нулю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D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с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)=0</w:t>
      </w:r>
    </w:p>
    <w:p w:rsidR="00E405CF" w:rsidRPr="00E405CF" w:rsidRDefault="00E405CF" w:rsidP="00E405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Постійний множник виноситься за знак дисперсії, якщо піднести його до квадрату, тобто: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051560" cy="243840"/>
            <wp:effectExtent l="0" t="0" r="0" b="3810"/>
            <wp:docPr id="12" name="Рисунок 12" descr="https://works.doklad.ru/images/MPSzS7aal5s/m75906b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orks.doklad.ru/images/MPSzS7aal5s/m75906b77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Дисперсія випадкової величини дорівнює математичному сподіванню квадрату її без квадрату математичного сподівання цієї величини:</w:t>
      </w:r>
    </w:p>
    <w:p w:rsidR="00E405CF" w:rsidRPr="00E405CF" w:rsidRDefault="00E405CF" w:rsidP="00E405C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Дисперсія суми скінченої кількості незалежних випадкових величин дорівнює сумі дисперсій цих величин: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524000" cy="228600"/>
            <wp:effectExtent l="0" t="0" r="0" b="0"/>
            <wp:docPr id="11" name="Рисунок 11" descr="https://works.doklad.ru/images/MPSzS7aal5s/m44af5a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orks.doklad.ru/images/MPSzS7aal5s/m44af5a3c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Наслідок: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Середньоквадратичне суми скінченого числа незалежних випадкових величин дорівнює квадратному кореню з суми квадратів середньоквадратичних відхилень, тобто: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5) Дисперсія різниці незалежних випадкових величин дорівнює: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668780" cy="205740"/>
            <wp:effectExtent l="0" t="0" r="7620" b="3810"/>
            <wp:docPr id="10" name="Рисунок 10" descr="https://works.doklad.ru/images/MPSzS7aal5s/2cfcac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orks.doklad.ru/images/MPSzS7aal5s/2cfcacdd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569720" cy="205740"/>
            <wp:effectExtent l="0" t="0" r="0" b="3810"/>
            <wp:docPr id="9" name="Рисунок 9" descr="https://works.doklad.ru/images/MPSzS7aal5s/m42870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orks.doklad.ru/images/MPSzS7aal5s/m428704b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Математичні сподівання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 дисперсії деяких випадкових величин.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Теорема 1 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Якщо 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1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, 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2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,…,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N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однаково розподілені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випадкові величини, математичні сподівання кожної з яких дорівнює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а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, тоді математичне сподівання їх суми дорівнює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na, 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тобто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М(Х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1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+ Х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2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+ …Х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n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)=na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Наслідок: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Математичне сподівання від середнього значення випадкової величини буде дорівнювати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а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, тобто: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/>
        </w:rPr>
        <w:drawing>
          <wp:inline distT="0" distB="0" distL="0" distR="0">
            <wp:extent cx="1508760" cy="480060"/>
            <wp:effectExtent l="0" t="0" r="0" b="0"/>
            <wp:docPr id="8" name="Рисунок 8" descr="https://works.doklad.ru/images/MPSzS7aal5s/m2006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orks.doklad.ru/images/MPSzS7aal5s/m200601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Теорема 2. 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Якщо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1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,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2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, …,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/>
        </w:rPr>
        <w:t>N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однаково розподілені незалежні випадкові величини, дисперсія кожної з яких дорівнює </w:t>
      </w:r>
      <w:r w:rsidRPr="00E405CF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/>
        </w:rPr>
        <w:drawing>
          <wp:inline distT="0" distB="0" distL="0" distR="0">
            <wp:extent cx="205740" cy="228600"/>
            <wp:effectExtent l="0" t="0" r="3810" b="0"/>
            <wp:docPr id="7" name="Рисунок 7" descr="https://works.doklad.ru/images/MPSzS7aal5s/44de8e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orks.doklad.ru/images/MPSzS7aal5s/44de8e96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, тоді дисперсія суми цих випадкових величин :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691640" cy="266700"/>
            <wp:effectExtent l="0" t="0" r="3810" b="0"/>
            <wp:docPr id="6" name="Рисунок 6" descr="https://works.doklad.ru/images/MPSzS7aal5s/m403cb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orks.doklad.ru/images/MPSzS7aal5s/m403cb3b9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Наслідок: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left="284" w:firstLine="4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Дисперсія середнього арифметичного випадкових величин дорівнює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630680" cy="487680"/>
            <wp:effectExtent l="0" t="0" r="7620" b="7620"/>
            <wp:docPr id="5" name="Рисунок 5" descr="https://works.doklad.ru/images/MPSzS7aal5s/m6b356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orks.doklad.ru/images/MPSzS7aal5s/m6b3560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Теорема 3.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Математичне сподівання випадкової величини, розподіленої згідно біноміальному закону, тобто кількість наступів події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А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в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n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незалежних випробуваннях, в кожному з яких воно може настати з постійною ймовірністю р, дорівнює np, а дисперсія дорівнює D(x)=npq, q=1–p.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Теорема 4.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Математичне сподівання частоти (частості) події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А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в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n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незалежних випробуваннях, в кожному з яких воно може наступити з постійною ймовірністю p дорівнює цій ймовірності 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p 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тобто: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>
            <wp:extent cx="929640" cy="350520"/>
            <wp:effectExtent l="0" t="0" r="0" b="0"/>
            <wp:docPr id="4" name="Рисунок 4" descr="https://works.doklad.ru/images/MPSzS7aal5s/4d7c32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orks.doklad.ru/images/MPSzS7aal5s/4d7c320c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,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а дисперсія буде дорівнювати: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807720" cy="449580"/>
            <wp:effectExtent l="0" t="0" r="0" b="7620"/>
            <wp:docPr id="3" name="Рисунок 3" descr="https://works.doklad.ru/images/MPSzS7aal5s/3f6906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orks.doklad.ru/images/MPSzS7aal5s/3f6906f7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lastRenderedPageBreak/>
        <w:t>Теорема 5.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Математичне сподівання та дисперсія випадкової величини, розподіленої згідно закону Пуассона, співпадають та дорівнюють :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де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 </w:t>
      </w:r>
      <w:r w:rsidRPr="00E405CF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/>
        </w:rPr>
        <w:drawing>
          <wp:inline distT="0" distB="0" distL="0" distR="0">
            <wp:extent cx="480060" cy="205740"/>
            <wp:effectExtent l="0" t="0" r="0" b="3810"/>
            <wp:docPr id="2" name="Рисунок 2" descr="https://works.doklad.ru/images/MPSzS7aal5s/23d4e0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orks.doklad.ru/images/MPSzS7aal5s/23d4e05e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left="200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Функція розподілу випадкової величини.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Нехай дискретна випадкова величина задана законом розподілу. Розглянемо подію, яка полягає в тому, що випадкова величина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Y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прийме яке–небудь значення менше будь–якого числа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. Ця подія має певну ймовірність.</w:t>
      </w:r>
    </w:p>
    <w:tbl>
      <w:tblPr>
        <w:tblW w:w="8903" w:type="dxa"/>
        <w:tblCellSpacing w:w="0" w:type="dxa"/>
        <w:tblInd w:w="8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263"/>
        <w:gridCol w:w="2014"/>
        <w:gridCol w:w="2014"/>
        <w:gridCol w:w="2014"/>
        <w:gridCol w:w="1598"/>
      </w:tblGrid>
      <w:tr w:rsidR="00E405CF" w:rsidRPr="00E405CF" w:rsidTr="00E405CF">
        <w:trPr>
          <w:trHeight w:val="338"/>
          <w:tblCellSpacing w:w="0" w:type="dxa"/>
        </w:trPr>
        <w:tc>
          <w:tcPr>
            <w:tcW w:w="1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E40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/>
              </w:rPr>
              <w:t>x</w:t>
            </w: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i</w:t>
            </w:r>
          </w:p>
        </w:tc>
        <w:tc>
          <w:tcPr>
            <w:tcW w:w="2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E40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/>
              </w:rPr>
              <w:t>X</w:t>
            </w: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1</w:t>
            </w:r>
          </w:p>
        </w:tc>
        <w:tc>
          <w:tcPr>
            <w:tcW w:w="2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E40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/>
              </w:rPr>
              <w:t>X</w:t>
            </w: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2</w:t>
            </w:r>
          </w:p>
        </w:tc>
        <w:tc>
          <w:tcPr>
            <w:tcW w:w="2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E40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/>
              </w:rPr>
              <w:t>X</w:t>
            </w: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n</w:t>
            </w:r>
          </w:p>
        </w:tc>
      </w:tr>
      <w:tr w:rsidR="00E405CF" w:rsidRPr="00E405CF" w:rsidTr="00E405CF">
        <w:trPr>
          <w:trHeight w:val="325"/>
          <w:tblCellSpacing w:w="0" w:type="dxa"/>
        </w:trPr>
        <w:tc>
          <w:tcPr>
            <w:tcW w:w="1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E40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/>
              </w:rPr>
              <w:t>P</w:t>
            </w: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i</w:t>
            </w:r>
          </w:p>
        </w:tc>
        <w:tc>
          <w:tcPr>
            <w:tcW w:w="2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E40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/>
              </w:rPr>
              <w:t>P</w:t>
            </w: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1</w:t>
            </w:r>
          </w:p>
        </w:tc>
        <w:tc>
          <w:tcPr>
            <w:tcW w:w="2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E40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/>
              </w:rPr>
              <w:t>P</w:t>
            </w: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2</w:t>
            </w:r>
          </w:p>
        </w:tc>
        <w:tc>
          <w:tcPr>
            <w:tcW w:w="2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05CF" w:rsidRPr="00E405CF" w:rsidRDefault="00E405CF" w:rsidP="00E4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E40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/>
              </w:rPr>
              <w:t>P</w:t>
            </w:r>
            <w:r w:rsidRPr="00E405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/>
              </w:rPr>
              <w:t>n</w:t>
            </w:r>
          </w:p>
        </w:tc>
      </w:tr>
    </w:tbl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Позначимо</w:t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05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1059180" cy="228600"/>
            <wp:effectExtent l="0" t="0" r="7620" b="0"/>
            <wp:docPr id="1" name="Рисунок 1" descr="https://works.doklad.ru/images/MPSzS7aal5s/667620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orks.doklad.ru/images/MPSzS7aal5s/6676206b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CF" w:rsidRPr="00E405CF" w:rsidRDefault="00E405CF" w:rsidP="00E40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 зміні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будуть змінюватися і ймовірності. Отже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F(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)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можна розглядати як функцію змінної величини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X.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Функцією розподілу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випадкової величини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Y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називається функція F(</w:t>
      </w:r>
      <w:r w:rsidRPr="00E405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), яка виражає для кожного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X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ймовірність того, що 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Y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прийме яке-небудь значення менше заданого.</w:t>
      </w:r>
    </w:p>
    <w:p w:rsidR="00E405CF" w:rsidRPr="00E405CF" w:rsidRDefault="00E405CF" w:rsidP="00E405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F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(</w:t>
      </w:r>
      <w:r w:rsidRPr="00E40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x</w:t>
      </w:r>
      <w:r w:rsidRPr="00E4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) – </w:t>
      </w:r>
      <w:r w:rsidRPr="00E405CF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постійна на інтервалах та має скачки в точках, що відповідають її значенням.</w:t>
      </w:r>
    </w:p>
    <w:p w:rsidR="00E405CF" w:rsidRPr="00E405CF" w:rsidRDefault="00E405CF" w:rsidP="00E40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05CF" w:rsidRPr="00E4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E66F4"/>
    <w:multiLevelType w:val="multilevel"/>
    <w:tmpl w:val="BB3C7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96981"/>
    <w:multiLevelType w:val="multilevel"/>
    <w:tmpl w:val="797E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222CF"/>
    <w:multiLevelType w:val="multilevel"/>
    <w:tmpl w:val="4768D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C61F0"/>
    <w:multiLevelType w:val="multilevel"/>
    <w:tmpl w:val="1F6CB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5256C"/>
    <w:multiLevelType w:val="multilevel"/>
    <w:tmpl w:val="B572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65846"/>
    <w:multiLevelType w:val="multilevel"/>
    <w:tmpl w:val="70364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D234B"/>
    <w:multiLevelType w:val="multilevel"/>
    <w:tmpl w:val="62A83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D01D46"/>
    <w:multiLevelType w:val="multilevel"/>
    <w:tmpl w:val="79985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CF"/>
    <w:rsid w:val="00E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A09A"/>
  <w15:chartTrackingRefBased/>
  <w15:docId w15:val="{22809AB0-733A-4E4F-B578-F0FF6CBD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5CF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E4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2022-01-12T14:30:00Z</dcterms:created>
  <dcterms:modified xsi:type="dcterms:W3CDTF">2022-01-12T14:44:00Z</dcterms:modified>
</cp:coreProperties>
</file>