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63B" w:rsidRDefault="0049663B" w:rsidP="0049663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663B">
        <w:rPr>
          <w:rFonts w:ascii="Times New Roman" w:hAnsi="Times New Roman" w:cs="Times New Roman"/>
          <w:b/>
          <w:sz w:val="28"/>
          <w:szCs w:val="28"/>
          <w:lang w:val="uk-UA"/>
        </w:rPr>
        <w:t>Тема: Предмет теорії ймовірності. Класичне означення ймовірності. Теорема додавання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t>§ 1. Про предмет теорії ймовірностей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До цього часу розглядалися задачі, в яких результат дії був однозначно визначеним. Проте в житті, у тому числі й в економічній діяльності, вини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кає потреба розглядати задачі, в яких результат дії не визначається одно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значно. Якщо, наприклад, підкинути один раз кубик, не можна передба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чити, як саме він упаде. Проте при багаторазовому підкиданні може встановитися певна закономірність. Те саме стосується і процесу обробки якої-небудь деталі. Розміри різних деталей будуть відхилятися від деякої певної величини. Ці відхилення мають випадковий характер, адже роз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міри щойно виготовленої деталі не дають змоги точно визначити розміри наступної деталі. Проте якщо розглядати партії з великої кількості дета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лей, то середнє арифметичне розмірів виготовлених деталей у різних партіях є приблизно однаковим.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Подібного роду закономірності і вивчає теорія ймовірностей.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Принципових змін зазнає і сама постановка задачі. Нас вже цікавить не результат конкретного досліду, а те, що саме дістаємо після багатора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зового повторення цього досліду.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Теорія ймовірностей вивчає закономірності масових випадкових подій. Вона є основою для вивчення статистичних даних, своєрідним містком між математичним і статистичним аналізами. Нарешті, теорія ймовірно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стей знаходить широке застосування у задачах економічного характеру. Наведемо приклади.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1. Скільки треба прокласти телефонних ліній до обласного (районного) центру при організації телефонного зв'язку в області (районі)?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Це чисто імовірнісна задача. Адже завчасно не можна передбачити, скільки викликів і в який проміжок часу надійде до центру. Якщо теле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фонних ліній прокласти замало, то до центру дуже важко буде зателе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фонувати. Якщо ж їх прокласти забагато, то витрати на організацію теле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фонного зв'язку будуть надмірними, що є економічно невигідним.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2. Фірма виготовляє телевізори на трьох заводах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В, С.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їй відомо, який процент продукції на кожному заводі становить брак. Фірма хоче визначити ймовірність того, що бракований телевізор виготовлено, ска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жімо, на заводі Л.</w:t>
      </w:r>
    </w:p>
    <w:p w:rsidR="0049663B" w:rsidRPr="0049663B" w:rsidRDefault="0049663B" w:rsidP="0049663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3. Підприємство, яке виробляє продукти споживання, знає, який про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цент мешканців міста складають жінки і який - мешканці, чий річний заробіток перевищує 6 тис. грн. Підприємство на розвиток своєї ринкової стратегії хоче знати, який процент мешканців міста складають жінки. чий річний заробіток перевищує 6 тис. грн.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§ 2. Основні поняття теорії ймовірностей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Випробуванням (або дослідом) називається експеримент, який можна проводити в однакових умовах будь-яку кількість разів. Результат випро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бування називається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подією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наслідком.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Наприклад, підкидання монети - випробування, поява на ній "герба" -подія. Виготовлення деталей - випробування, поява бракованої деталі -подія.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позначають великими буквами латинського алфавіту А,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С, ....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1. Випадковою подією називається подія, яка може від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бутися або не відбутися під час здійснення певного випробування.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Наприклад, виграш у суперника при грі у шахи, поява бракованого виробу при серійному їх випуску - випадкові події.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2.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Масовими називаються однорідні події, що спостері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гаються за певних умов і можуть бути відтворені необмежену кількість разів.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Масовими вважають і ті події, для яких відповідні випробування не можна відтворити, але є можливість спостерігати аналогічні випробу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вання у великій кількості. Наприклад, виклик телефонної станції, прихід суден далекого плавання в порт призначення.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Подія, яка при кожному випробуванні обов'язково відбувається, нази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вається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вірогідною.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Наприклад, якщо в урні лише білі кулі, то при кож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ному випробуванні обов'язково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вийматиметься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тільки біла куля.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Подія, що не може відбутися при жодному випробуванні, називається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неможливою.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Наприклад, поява чорної кулі, якщо в урні лише білі, є не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можливою подією.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3.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Сукупність подій утворює повну групу подій, якщо внас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лідок випробування хоч одна з цих подій напевно відбудеться (напри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клад, поява 1, 2, 3, 4, 5, 6 очок під час кидання грального кубика).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повна група складається з двох подій, то такі події називаються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протилежними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позначаються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і Ặ.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4.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 xml:space="preserve">1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 xml:space="preserve">2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... ,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називаються попарно несумісними у даному випробуванні, якщо ніякі дві з них не можуть відбутися разом.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Поява 1, 2, 3, 4, 5, 6 очок під час одного кидання грального кубика - приклад множини з шести несумісних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... ,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можуть бути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рівноможливими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 Під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рівноможливими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розуміють такі події, кожна з яких не має ніяких переваг у появі частіше за іншу під час багаторазових випробувань, що проводяться за однакових умов.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Найважливішим поняттям теорії ймовірностей як галузі математики є поняття ймовірності випадкової події.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Ймовірність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 числова характеристика появи випадкової події за пев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ної умови, яка може бути відтворена необмежену кількість разів. Роз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глянемо поняття ймовірності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грунтовніше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§ 3. Класична ймовірність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Нехай маємо 100 деталей, з яких 97 стандартних і 3 браковані. Дослід полягає в тому, що навмання беруть одну деталь. Не можна наперед сказати, якою буде взята деталь - стандартною чи бракованою. Оскільки ми мо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жемо вибирати лише одну яку-небудь деталь, то поява стандартної чи бракованої деталі - випадкові події, які утворюють повну групу з 100 не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сумісних і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рівноможливих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подій. З цих 100 випробувань появі стандартної деталі сприяють 97 наслідків, а появі бракованої- 3 наслідки. Нехай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 -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подія, яка полягає у виборі стандартної деталі, 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бракованої. Тоді числа 97/100 і 3/100 характеризують можливість здійснення відповідно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чи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Ці числа називають ймовірностями подій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і позначають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4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4pt;height:25.2pt" o:ole="">
            <v:imagedata r:id="rId4" o:title=""/>
          </v:shape>
          <o:OLEObject Type="Embed" ProgID="Equation.3" ShapeID="_x0000_i1025" DrawAspect="Content" ObjectID="_1703504354" r:id="rId5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Ймовірністю випадкової події називають відношення кіль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кості наслідків випробувань, які сприяють появі цієї події, до загальної кількості всіх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рівноможливих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несумісних наслідків, які утворюють повну групу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Позначають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100" w:dyaOrig="620">
          <v:shape id="_x0000_i1026" type="#_x0000_t75" style="width:45.6pt;height:25.2pt" o:ole="">
            <v:imagedata r:id="rId6" o:title=""/>
          </v:shape>
          <o:OLEObject Type="Embed" ProgID="Equation.3" ShapeID="_x0000_i1026" DrawAspect="Content" ObjectID="_1703504355" r:id="rId7"/>
        </w:object>
      </w:r>
      <w:r w:rsidRPr="0049663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(1)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загальна кількість всіх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рівноможливих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результатів експерименту;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кількість результатів експерименту, сприятливих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Розглянуте означення ймовірності називають класичним. Із класич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ного означення ймовірності випливають такі властивості: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1. Ймовірність кожної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є невід'ємним числом, що не перевищує одиниці. Справді, число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випробувань, сприятливих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справ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джує нерівності 0 </w:t>
      </w:r>
      <w:r w:rsidRPr="0049663B">
        <w:rPr>
          <w:rFonts w:ascii="Times New Roman" w:hAnsi="Times New Roman" w:cs="Times New Roman"/>
          <w:sz w:val="24"/>
          <w:szCs w:val="24"/>
          <w:u w:val="single"/>
          <w:lang w:val="uk-UA"/>
        </w:rPr>
        <w:t>&lt;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i/>
          <w:iCs/>
          <w:sz w:val="24"/>
          <w:szCs w:val="24"/>
          <w:u w:val="single"/>
          <w:lang w:val="uk-UA"/>
        </w:rPr>
        <w:t>&lt;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звідки </w:t>
      </w: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040" w:dyaOrig="620">
          <v:shape id="_x0000_i1027" type="#_x0000_t75" style="width:43.2pt;height:25.2pt" o:ole="">
            <v:imagedata r:id="rId8" o:title=""/>
          </v:shape>
          <o:OLEObject Type="Embed" ProgID="Equation.3" ShapeID="_x0000_i1027" DrawAspect="Content" ObjectID="_1703504356" r:id="rId9"/>
        </w:objec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тобто </w:t>
      </w:r>
      <w:r w:rsidRPr="0049663B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340" w:dyaOrig="320">
          <v:shape id="_x0000_i1028" type="#_x0000_t75" style="width:55.2pt;height:13.2pt" o:ole="">
            <v:imagedata r:id="rId10" o:title=""/>
          </v:shape>
          <o:OLEObject Type="Embed" ProgID="Equation.3" ShapeID="_x0000_i1028" DrawAspect="Content" ObjectID="_1703504357" r:id="rId11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2. Ймовірність неможливої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дорівнює нулю: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0 . Дійсно,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за формулою </w:t>
      </w:r>
      <w:r w:rsidRPr="0049663B">
        <w:rPr>
          <w:rFonts w:ascii="Times New Roman" w:hAnsi="Times New Roman" w:cs="Times New Roman"/>
          <w:bCs/>
          <w:sz w:val="24"/>
          <w:szCs w:val="24"/>
          <w:lang w:val="uk-UA"/>
        </w:rPr>
        <w:t>(1)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420" w:dyaOrig="620">
          <v:shape id="_x0000_i1029" type="#_x0000_t75" style="width:58.8pt;height:25.2pt" o:ole="">
            <v:imagedata r:id="rId12" o:title=""/>
          </v:shape>
          <o:OLEObject Type="Embed" ProgID="Equation.3" ShapeID="_x0000_i1029" DrawAspect="Content" ObjectID="_1703504358" r:id="rId13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1.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У коробці міститься шість однакових занумерованих куль. Довільно по одній виймають усі кулі. Знайти ймовірність того, що номери вийнятих куль зростатимуть.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Позначимо через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подію, ймовірність якої треба знайти. Наслід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ками випробувань є перестановки з шести елементів. Отже, число всіх можливих випадків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6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=6! = 720. Для події А сприятливим є лише один наслідок випробування, тобто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1. Тому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40" w:dyaOrig="620">
          <v:shape id="_x0000_i1030" type="#_x0000_t75" style="width:1in;height:25.2pt" o:ole="">
            <v:imagedata r:id="rId14" o:title=""/>
          </v:shape>
          <o:OLEObject Type="Embed" ProgID="Equation.3" ShapeID="_x0000_i1030" DrawAspect="Content" ObjectID="_1703504359" r:id="rId15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2.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Набираючи номер телефону, абонент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забув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останні три цифри і, пам'ятаючи що всі вони різні, набрав їх навмання. Знайти ймовірність того, що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набрано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потрібний номер телефону.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подія, ймовірність якої треба знайти. У цьому випадку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А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3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10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1. Тоді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920" w:dyaOrig="680">
          <v:shape id="_x0000_i1031" type="#_x0000_t75" style="width:120.6pt;height:27.6pt" o:ole="">
            <v:imagedata r:id="rId16" o:title=""/>
          </v:shape>
          <o:OLEObject Type="Embed" ProgID="Equation.3" ShapeID="_x0000_i1031" DrawAspect="Content" ObjectID="_1703504360" r:id="rId17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3.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Партія з 10 деталей має 7 стандартних. Знайти ймо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вірність того, що серед вибраних навмання шести деталей чотири стан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дартні.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подія, ймовірність якої треби знайти. У цьому випадку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=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6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10</w:t>
      </w:r>
      <w:r w:rsidRPr="0049663B">
        <w:rPr>
          <w:rFonts w:ascii="Times New Roman" w:hAnsi="Times New Roman" w:cs="Times New Roman"/>
          <w:sz w:val="24"/>
          <w:szCs w:val="24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Щоб знайти число наслідків випробувань, в яких чотири стан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дартні деталі, діємо так: вибираємо ці 4 деталі із загальної їх кількості. Це можна зробити С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7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4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способами. Решту 6-4 = 2 нестандартних де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талей можна вибрати С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способами. За правилом добутку число наслід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ків випробувань, що сприяють появі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буде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=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7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4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· С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2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Шукана ймовірність дорівнює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2079" w:dyaOrig="720">
          <v:shape id="_x0000_i1032" type="#_x0000_t75" style="width:85.8pt;height:29.4pt" o:ole="">
            <v:imagedata r:id="rId18" o:title=""/>
          </v:shape>
          <o:OLEObject Type="Embed" ProgID="Equation.3" ShapeID="_x0000_i1032" DrawAspect="Content" ObjectID="_1703504361" r:id="rId19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§ 4. Статистична ймовірність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Нехай виконуються випробування, які можна повторити будь-яку кіль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кість разів, і нехай при багаторазовому повторенні випробування події, які відбулися в попередніх випробуваннях, ніяк не впливають на події, що відбудуться у даному випробуванні.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проведено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однакових випробувань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і · 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 число випробу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вань, в яких відбулася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 відношення </w:t>
      </w:r>
      <w:r w:rsidRPr="0049663B">
        <w:rPr>
          <w:rFonts w:ascii="Times New Roman" w:hAnsi="Times New Roman" w:cs="Times New Roman"/>
          <w:position w:val="-24"/>
          <w:sz w:val="24"/>
          <w:szCs w:val="24"/>
          <w:lang w:val="uk-UA"/>
        </w:rPr>
        <w:object w:dxaOrig="300" w:dyaOrig="620">
          <v:shape id="_x0000_i1033" type="#_x0000_t75" style="width:15pt;height:31.2pt" o:ole="">
            <v:imagedata r:id="rId20" o:title=""/>
          </v:shape>
          <o:OLEObject Type="Embed" ProgID="Equation.3" ShapeID="_x0000_i1033" DrawAspect="Content" ObjectID="_1703504362" r:id="rId21"/>
        </w:objec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називають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відносною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частотою події 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у проведеній серії випробувань. Таким чином, відносна частота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визначається формулою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080" w:dyaOrig="620">
          <v:shape id="_x0000_i1034" type="#_x0000_t75" style="width:44.4pt;height:25.2pt" o:ole="">
            <v:imagedata r:id="rId22" o:title=""/>
          </v:shape>
          <o:OLEObject Type="Embed" ProgID="Equation.3" ShapeID="_x0000_i1034" DrawAspect="Content" ObjectID="_1703504363" r:id="rId23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Теорія ймовірностей розглядає лише такі події, для яких характерна властивість стійкості відносних частот. Ця властивість полягає в тому, що відносна частота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при великій кількості випробувань мало відріз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няється від деякого числа.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Нехай маємо таблицю, де наведено результати дослідів, пов'язаних із підкиданням симетричної монети: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Число підкидань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4040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2048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>0,5069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Число появ "герба"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12000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6019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>0,5016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Відносна частота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24000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 xml:space="preserve">12012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ab/>
        <w:t>0,5005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Тут відносні частоти відхиляються від числа 0,5 тим менше, чим більша кількість випробувань. Проте число 0,5 є класичною ймовірністю випадання "герба" при одному підкиданні симетричної монети.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Як бачимо, означення класичної ймовірності не вимагає, щоб випро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бування насправді виконувались: означення відносної частоти вимагає, щоб випробування були фактично виконані. Іншими словами, класичну ймовірність обчислюють до досліду, а відносну частоту - після досліду.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Проте класична ймовірність має обмежене застосування, оскільки да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леко не завжди в реальних умовах можна виділити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рівноможливі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випадки у скінченній кількості.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Якщо підкидати несиметричну монету (із зміщенням від геометричного центра ваги), то відносні частоти появи "герба" так само мають власти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вість групуватися навколо певного числа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при збільшенні кількості 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пробувань. Проте число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нам невідоме, бо монета не є симетричною і для кожної монети воно буде своїм.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Прийнято вважати це невідоме число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статистичною ймовірністю появи "герба" при підкиданні несиметричної монети.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Ймовірністю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називається невідоме число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нав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коло якого зосереджується значення відносної частоти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при зрос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танні числа випробувань.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Щойно наведене означення ймовірності називають статистичним. 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(А)≈Р(А) = р,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                                                                                      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(2)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ймовірність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А;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відносна частота;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-кількість випробувань.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Наближена рівність (2), яка виражає властивість стійкості відносних частот, є однією з найважливіших закономірностей масових випадкових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Із 1000 довільно вибраних деталей приблизно 3 браковані. Скільки бракованих деталей приблизно буде серед 2100 деталей?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Позначимо через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подію, коли навмання взята деталь бракована. Тоді відносна частота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2120" w:dyaOrig="620">
          <v:shape id="_x0000_i1035" type="#_x0000_t75" style="width:87.6pt;height:25.2pt" o:ole="">
            <v:imagedata r:id="rId24" o:title=""/>
          </v:shape>
          <o:OLEObject Type="Embed" ProgID="Equation.3" ShapeID="_x0000_i1035" DrawAspect="Content" ObjectID="_1703504364" r:id="rId25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серед 2100 деталей виявиться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х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бракованих, то ймовірність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359" w:dyaOrig="620">
          <v:shape id="_x0000_i1036" type="#_x0000_t75" style="width:55.8pt;height:25.2pt" o:ole="">
            <v:imagedata r:id="rId26" o:title=""/>
          </v:shape>
          <o:OLEObject Type="Embed" ProgID="Equation.3" ShapeID="_x0000_i1036" DrawAspect="Content" ObjectID="_1703504365" r:id="rId27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≈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359" w:dyaOrig="620">
          <v:shape id="_x0000_i1037" type="#_x0000_t75" style="width:67.8pt;height:30.6pt" o:ole="">
            <v:imagedata r:id="rId28" o:title=""/>
          </v:shape>
          <o:OLEObject Type="Embed" ProgID="Equation.3" ShapeID="_x0000_i1037" DrawAspect="Content" ObjectID="_1703504366" r:id="rId29"/>
        </w:objec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звідки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х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6.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§ 5. Зв'язок теорії ймовірностей з теорією множин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Множину всіх можливих наслідків випробування називають основним простором або простором елементарних подій (наслідків) і позначають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Наслідок позначають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со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Випадковою подією (наслідком) називається будь-яка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підмножинаЛ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простору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49663B">
        <w:rPr>
          <w:rFonts w:ascii="Times New Roman" w:hAnsi="Times New Roman" w:cs="Times New Roman"/>
          <w:sz w:val="24"/>
          <w:szCs w:val="24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тобто будь-яка множина наслідків. Наслідки, які утворюють подію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називають сприятливими для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(соє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).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настає тоді і тільки тоді, коли настає елементарна подія (наслідок), сприятлива для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Тому теорія ймовірностей і теорія множин мають багато спільного. Втім, в них йдеться про одне й те саме різними словами, що видно з такої таблиці: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noProof/>
          <w:sz w:val="24"/>
          <w:szCs w:val="24"/>
          <w:lang w:val="uk-UA"/>
        </w:rPr>
        <w:drawing>
          <wp:inline distT="0" distB="0" distL="0" distR="0">
            <wp:extent cx="4381500" cy="4053840"/>
            <wp:effectExtent l="0" t="0" r="0" b="3810"/>
            <wp:docPr id="40" name="Рисунок 4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Підкидають два гральних кубики.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сума очок, які з'явились, дорівнює 10;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принаймні один раз з'явиться шістка. Опишіть простір елементарних подій та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Простір елементарних подій, або множину можливих наслідків 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пробування, можна записати як набір усіх можливих впорядкованих пар чисел від 1 до 6 (кожну із шести граней першого кубика можна розглядати у парі з будь-якою гранню другого кубика). 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Ω = {(1; 1), (1; 2),...(1; 6), (2; 1), ..., (6; 5), (6; 6)}.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Всього за правилом добутку маємо 6 • 6 = 36 елементів.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Подію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задаємо переліком елементів, які її складають: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А = {(4; 6), (5; 5), (6; 4)}.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Аналогічно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В={(6;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1), (6; 2), (6; 3), (6; 4), (6; 5), (6; 6), (1; 6), (2; 6), (3; 6), (4; 6), (5; 6)}.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Об'єднання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</w:rPr>
        <w:t>U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подія, яка полягає в тому, що відбудеться хоча б одна з подій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Тому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Cs/>
          <w:sz w:val="24"/>
          <w:szCs w:val="24"/>
        </w:rPr>
        <w:t>U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означає, що або сума очок на гранях, які випали, дорівнює 10, або принаймні один раз з'явиться шістка.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елементи (4; 6) і (6; 4) входять одночасно ідо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ідо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9663B"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Cs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49663B">
        <w:rPr>
          <w:rFonts w:ascii="Times New Roman" w:hAnsi="Times New Roman" w:cs="Times New Roman"/>
          <w:iCs/>
          <w:sz w:val="24"/>
          <w:szCs w:val="24"/>
        </w:rPr>
        <w:t xml:space="preserve"> = ((5; 5</w:t>
      </w:r>
      <w:proofErr w:type="gramStart"/>
      <w:r w:rsidRPr="0049663B">
        <w:rPr>
          <w:rFonts w:ascii="Times New Roman" w:hAnsi="Times New Roman" w:cs="Times New Roman"/>
          <w:iCs/>
          <w:sz w:val="24"/>
          <w:szCs w:val="24"/>
        </w:rPr>
        <w:t>)}</w:t>
      </w:r>
      <w:r w:rsidRPr="0049663B">
        <w:rPr>
          <w:rFonts w:ascii="Times New Roman" w:hAnsi="Times New Roman" w:cs="Times New Roman"/>
          <w:iCs/>
          <w:sz w:val="24"/>
          <w:szCs w:val="24"/>
          <w:lang w:val="en-US"/>
        </w:rPr>
        <w:t>U</w:t>
      </w:r>
      <w:proofErr w:type="gramEnd"/>
      <w:r w:rsidRPr="0049663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49663B">
        <w:rPr>
          <w:rFonts w:ascii="Times New Roman" w:hAnsi="Times New Roman" w:cs="Times New Roman"/>
          <w:iCs/>
          <w:sz w:val="24"/>
          <w:szCs w:val="24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складається з двох елементів, які входять 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до 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до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∩</w:t>
      </w:r>
      <w:r w:rsidRPr="0049663B">
        <w:rPr>
          <w:rFonts w:ascii="Times New Roman" w:hAnsi="Times New Roman" w:cs="Times New Roman"/>
          <w:iCs/>
          <w:sz w:val="24"/>
          <w:szCs w:val="24"/>
        </w:rPr>
        <w:t xml:space="preserve"> B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{(4; 6), (6; 4)}.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§ 6. Геометричні ймовірності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Класичне означення ймовірності ґрунтується на тому, що випробу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вання має скінченну кількість наслідків. Проте є досліди, які мають не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скінченну кількість наслідків.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Наприклад, нехай на площині міститься область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в ній міститься інша область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(рис. 300).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38300" cy="1203960"/>
            <wp:effectExtent l="0" t="0" r="0" b="0"/>
            <wp:docPr id="39" name="Рисунок 3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Припустимо, що в область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навмання кидають точку. Як визначити ймовірність того, що кинута точка потрапить до області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Природно вважати, що ймовірність попадання точки до області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пропорційна площі цієї області і не залежить від розміщення та форми цієї області.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Підмножини області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які мають площу, називатимемо в такому разі випадковими подіями.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Якщо 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 випадкова подія, то вважатимемо, що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position w:val="-30"/>
          <w:sz w:val="24"/>
          <w:szCs w:val="24"/>
          <w:lang w:val="en-US"/>
        </w:rPr>
        <w:object w:dxaOrig="1420" w:dyaOrig="680">
          <v:shape id="_x0000_i1040" type="#_x0000_t75" style="width:58.8pt;height:27.6pt" o:ole="">
            <v:imagedata r:id="rId32" o:title=""/>
          </v:shape>
          <o:OLEObject Type="Embed" ProgID="Equation.3" ShapeID="_x0000_i1040" DrawAspect="Content" ObjectID="_1703504367" r:id="rId33"/>
        </w:objec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(1)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– площа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.)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-площа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Ймовірності, що подаються як відношення площ областей (довжин відрізків, об'ємів тіл), називають ще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геометричними ймовірностями.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1. Знайти ймовірність того, що навмання взята точка з круга радіуса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належа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тиме квадрату, вписаному в коло, яке обмежує круг (рис. 301).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09700" cy="1424940"/>
            <wp:effectExtent l="0" t="0" r="0" b="3810"/>
            <wp:docPr id="38" name="Рисунок 3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За означенням геометричної ймовірності маємо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140" w:dyaOrig="639">
          <v:shape id="_x0000_i1042" type="#_x0000_t75" style="width:46.8pt;height:26.4pt" o:ole="">
            <v:imagedata r:id="rId35" o:title=""/>
          </v:shape>
          <o:OLEObject Type="Embed" ProgID="Equation.3" ShapeID="_x0000_i1042" DrawAspect="Content" ObjectID="_1703504368" r:id="rId36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i/>
          <w:iCs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де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9663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- площа квадрата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CD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площа круга радіуса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АВ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=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Тому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740" w:dyaOrig="660">
          <v:shape id="_x0000_i1043" type="#_x0000_t75" style="width:1in;height:27pt" o:ole="">
            <v:imagedata r:id="rId37" o:title=""/>
          </v:shape>
          <o:OLEObject Type="Embed" ProgID="Equation.3" ShapeID="_x0000_i1043" DrawAspect="Content" ObjectID="_1703504369" r:id="rId38"/>
        </w:objec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 перший погляд здається, що геометричні ймовірності є мало корис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ними для застосувань. Проте це не так. Багато задач, серед яких і ті, що висуваються практикою, врешті-решт зводяться до відшукання ймовір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ності попадання точки в деяку область.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2 (задача </w:t>
      </w:r>
      <w:proofErr w:type="spellStart"/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>Бюффона</w:t>
      </w:r>
      <w:proofErr w:type="spellEnd"/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).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Нехай на площині проведено пара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лельні прямі так, що відстань між сусідніми прямими дорівнює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2а.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 площину навмання кидають голку завдовжки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l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&lt;а.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Яка ймовір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ність того, що голка перетне якусь із цих прямих?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Положення голки однозначно визначається величиною кута де та відстанню від середини голки до найближчої прямої (рис. 302). Отже, можна взяти за простір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елементарних наслідків прямокутник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position w:val="-6"/>
          <w:sz w:val="24"/>
          <w:szCs w:val="24"/>
          <w:lang w:val="en-US"/>
        </w:rPr>
        <w:object w:dxaOrig="980" w:dyaOrig="279">
          <v:shape id="_x0000_i1044" type="#_x0000_t75" style="width:40.2pt;height:11.4pt" o:ole="">
            <v:imagedata r:id="rId39" o:title=""/>
          </v:shape>
          <o:OLEObject Type="Embed" ProgID="Equation.3" ShapeID="_x0000_i1044" DrawAspect="Content" ObjectID="_1703504370" r:id="rId40"/>
        </w:object>
      </w:r>
      <w:r w:rsidRPr="0049663B">
        <w:rPr>
          <w:rFonts w:ascii="Times New Roman" w:hAnsi="Times New Roman" w:cs="Times New Roman"/>
          <w:smallCap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0&lt;у&lt;а.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ΔACBD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= ВС =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ABsinx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lsinx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 голка перетне пряму тільки тоді, коли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у &lt;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тобто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980" w:dyaOrig="320">
          <v:shape id="_x0000_i1045" type="#_x0000_t75" style="width:40.2pt;height:13.2pt" o:ole="">
            <v:imagedata r:id="rId41" o:title=""/>
          </v:shape>
          <o:OLEObject Type="Embed" ProgID="Equation.3" ShapeID="_x0000_i1045" DrawAspect="Content" ObjectID="_1703504371" r:id="rId42"/>
        </w:object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bCs/>
          <w:sz w:val="24"/>
          <w:szCs w:val="24"/>
          <w:lang w:val="uk-UA"/>
        </w:rPr>
        <w:t>(2)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Точки, координати яких задовольняють нерівності (2), утворюють фігуру, заштриховану на рис. 303. Згідно з рівністю (1) площа цієї фігури, поділена на площу прямокутника, і буде дорівнювати шуканій імовір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ності. Площа прямокутника </w:t>
      </w:r>
      <w:r w:rsidRPr="0049663B">
        <w:rPr>
          <w:rFonts w:ascii="Times New Roman" w:hAnsi="Times New Roman" w:cs="Times New Roman"/>
          <w:position w:val="-10"/>
          <w:sz w:val="24"/>
          <w:szCs w:val="24"/>
          <w:lang w:val="en-US"/>
        </w:rPr>
        <w:object w:dxaOrig="1040" w:dyaOrig="320">
          <v:shape id="_x0000_i1046" type="#_x0000_t75" style="width:43.2pt;height:13.2pt" o:ole="">
            <v:imagedata r:id="rId43" o:title=""/>
          </v:shape>
          <o:OLEObject Type="Embed" ProgID="Equation.3" ShapeID="_x0000_i1046" DrawAspect="Content" ObjectID="_1703504372" r:id="rId44"/>
        </w:objec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Площа заштрихованої фігури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38400" cy="441960"/>
            <wp:effectExtent l="0" t="0" r="0" b="0"/>
            <wp:docPr id="37" name="Рисунок 3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55820" cy="2354580"/>
            <wp:effectExtent l="0" t="0" r="0" b="7620"/>
            <wp:docPr id="36" name="Рисунок 3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Формула (3) є корисною при розв'язуванні багатьох задач. Зокрема, користуючись цією формулою, можна наближено обчислити число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Справді, з формули (3) маємо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4084320" cy="502920"/>
            <wp:effectExtent l="0" t="0" r="0" b="0"/>
            <wp:docPr id="35" name="Рисунок 3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голку кинуто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разів 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разів вона перетнула пряму. При досить великих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віднось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Тому при досить великих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відносна частота </w:t>
      </w:r>
      <w:r w:rsidRPr="0049663B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300" w:dyaOrig="620">
          <v:shape id="_x0000_i1050" type="#_x0000_t75" style="width:12.6pt;height:25.2pt" o:ole="">
            <v:imagedata r:id="rId48" o:title=""/>
          </v:shape>
          <o:OLEObject Type="Embed" ProgID="Equation.3" ShapeID="_x0000_i1050" DrawAspect="Content" ObjectID="_1703504373" r:id="rId49"/>
        </w:objec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як завгодно мало відрізняється від імовірності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Р(А). Тому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noProof/>
          <w:sz w:val="24"/>
          <w:szCs w:val="24"/>
          <w:lang w:val="uk-UA"/>
        </w:rPr>
        <w:drawing>
          <wp:inline distT="0" distB="0" distL="0" distR="0">
            <wp:extent cx="4084320" cy="502920"/>
            <wp:effectExtent l="0" t="0" r="0" b="0"/>
            <wp:docPr id="34" name="Рисунок 3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Під час проведення випробувань голку було кинуто 5000 разів, при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чому найближчу пряму вона перетнула 2532 рази. Довжина голки була </w:t>
      </w:r>
      <w:smartTag w:uri="urn:schemas-microsoft-com:office:smarttags" w:element="metricconverter">
        <w:smartTagPr>
          <w:attr w:name="ProductID" w:val="36 мм"/>
        </w:smartTagPr>
        <w:r w:rsidRPr="0049663B">
          <w:rPr>
            <w:rFonts w:ascii="Times New Roman" w:hAnsi="Times New Roman" w:cs="Times New Roman"/>
            <w:sz w:val="24"/>
            <w:szCs w:val="24"/>
            <w:lang w:val="uk-UA"/>
          </w:rPr>
          <w:t>36 мм</w:t>
        </w:r>
      </w:smartTag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відстань між паралельними прямими </w:t>
      </w:r>
      <w:smartTag w:uri="urn:schemas-microsoft-com:office:smarttags" w:element="metricconverter">
        <w:smartTagPr>
          <w:attr w:name="ProductID" w:val="45 мм"/>
        </w:smartTagPr>
        <w:r w:rsidRPr="0049663B">
          <w:rPr>
            <w:rFonts w:ascii="Times New Roman" w:hAnsi="Times New Roman" w:cs="Times New Roman"/>
            <w:sz w:val="24"/>
            <w:szCs w:val="24"/>
            <w:lang w:val="uk-UA"/>
          </w:rPr>
          <w:t>45 мм</w:t>
        </w:r>
      </w:smartTag>
      <w:r w:rsidRPr="0049663B">
        <w:rPr>
          <w:rFonts w:ascii="Times New Roman" w:hAnsi="Times New Roman" w:cs="Times New Roman"/>
          <w:sz w:val="24"/>
          <w:szCs w:val="24"/>
          <w:lang w:val="uk-UA"/>
        </w:rPr>
        <w:t>. 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4320" cy="502920"/>
            <wp:effectExtent l="0" t="0" r="0" b="0"/>
            <wp:docPr id="33" name="Рисунок 3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§ 7. Теорема про додавання ймовірностей несумісних подій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Розглянемо спочатку приклад.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Припустимо, що в урні містяться 5 білих, 3 чорних, 2 червоних і 7 синіх куль. Знайдемо ймовірність того, що з урни вийняли кулю білого або чорного кольору.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поява білої кулі,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поява чорної кулі,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С =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49663B">
        <w:rPr>
          <w:rFonts w:ascii="Times New Roman" w:hAnsi="Times New Roman" w:cs="Times New Roman"/>
          <w:sz w:val="24"/>
          <w:szCs w:val="24"/>
        </w:rPr>
        <w:t xml:space="preserve">U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-поява білої або чорної кулі. Оскільки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С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сприяють 8 наслідків, а число усіх куль в урні дорівнює 17, 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Р(С)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 = </w:t>
      </w:r>
      <w:r w:rsidRPr="0049663B">
        <w:rPr>
          <w:rFonts w:ascii="Times New Roman" w:hAnsi="Times New Roman" w:cs="Times New Roman"/>
          <w:sz w:val="24"/>
          <w:szCs w:val="24"/>
        </w:rPr>
        <w:t>8/17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Цю ж імовірність можна знайти інакше: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Р(А) =</w:t>
      </w:r>
      <w:r w:rsidRPr="0049663B">
        <w:rPr>
          <w:rFonts w:ascii="Times New Roman" w:hAnsi="Times New Roman" w:cs="Times New Roman"/>
          <w:sz w:val="24"/>
          <w:szCs w:val="24"/>
        </w:rPr>
        <w:t>5/17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Р(В) =</w:t>
      </w:r>
      <w:r w:rsidRPr="0049663B">
        <w:rPr>
          <w:rFonts w:ascii="Times New Roman" w:hAnsi="Times New Roman" w:cs="Times New Roman"/>
          <w:sz w:val="24"/>
          <w:szCs w:val="24"/>
        </w:rPr>
        <w:t xml:space="preserve"> 3/17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, отже,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Р{А) + Р(В) =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8/17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 Таким чином,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) 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+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Р(В).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Теорема 1.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несумісні 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=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0 ), 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 </w:t>
      </w:r>
      <w:r w:rsidRPr="0049663B">
        <w:rPr>
          <w:rFonts w:ascii="Times New Roman" w:hAnsi="Times New Roman" w:cs="Times New Roman"/>
          <w:sz w:val="24"/>
          <w:szCs w:val="24"/>
        </w:rPr>
        <w:t xml:space="preserve">U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Р(А) + Р{В)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(1)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із числа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усіх рівно можливих наслідків </w:t>
      </w:r>
      <w:r w:rsidRPr="0049663B">
        <w:rPr>
          <w:rFonts w:ascii="Times New Roman" w:hAnsi="Times New Roman" w:cs="Times New Roman"/>
          <w:i/>
          <w:sz w:val="24"/>
          <w:szCs w:val="24"/>
        </w:rPr>
        <w:t>m</w:t>
      </w:r>
      <w:r w:rsidRPr="0049663B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результатів є сприятливими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т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несу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місні, то поява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виключає появу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і навпаки, тому число 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пробувань, сприятливих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Pr="0049663B">
        <w:rPr>
          <w:rFonts w:ascii="Times New Roman" w:hAnsi="Times New Roman" w:cs="Times New Roman"/>
          <w:sz w:val="24"/>
          <w:szCs w:val="24"/>
        </w:rPr>
        <w:t xml:space="preserve">U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дорівнює </w:t>
      </w:r>
      <w:r w:rsidRPr="0049663B">
        <w:rPr>
          <w:rFonts w:ascii="Times New Roman" w:hAnsi="Times New Roman" w:cs="Times New Roman"/>
          <w:i/>
          <w:sz w:val="24"/>
          <w:szCs w:val="24"/>
        </w:rPr>
        <w:t>m</w:t>
      </w:r>
      <w:r w:rsidRPr="0049663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1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+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т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Звідси на основі класичного означення ймовірності дістаємо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3240" cy="495300"/>
            <wp:effectExtent l="0" t="0" r="3810" b="0"/>
            <wp:docPr id="32" name="Рисунок 3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що й треба було довести.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Наслідок 1.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...,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n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попарно несумісні (тобто </w:t>
      </w:r>
      <w:r w:rsidRPr="0049663B">
        <w:rPr>
          <w:rFonts w:ascii="Times New Roman" w:hAnsi="Times New Roman" w:cs="Times New Roman"/>
          <w:sz w:val="24"/>
          <w:szCs w:val="24"/>
        </w:rPr>
        <w:t>A</w:t>
      </w:r>
      <w:r w:rsidRPr="0049663B">
        <w:rPr>
          <w:rFonts w:ascii="Times New Roman" w:hAnsi="Times New Roman" w:cs="Times New Roman"/>
          <w:i/>
          <w:sz w:val="24"/>
          <w:szCs w:val="24"/>
          <w:vertAlign w:val="subscript"/>
        </w:rPr>
        <w:t>i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∩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j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0 при </w:t>
      </w:r>
      <w:r w:rsidRPr="0049663B">
        <w:rPr>
          <w:rFonts w:ascii="Times New Roman" w:hAnsi="Times New Roman" w:cs="Times New Roman"/>
          <w:bCs/>
          <w:i/>
          <w:sz w:val="24"/>
          <w:szCs w:val="24"/>
          <w:lang w:val="uk-UA"/>
        </w:rPr>
        <w:t>і</w:t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≠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sz w:val="24"/>
          <w:szCs w:val="24"/>
        </w:rPr>
        <w:t>i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49663B">
        <w:rPr>
          <w:rFonts w:ascii="Times New Roman" w:hAnsi="Times New Roman" w:cs="Times New Roman"/>
          <w:sz w:val="24"/>
          <w:szCs w:val="24"/>
        </w:rPr>
        <w:t>j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= 1, 2, ...,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п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), 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38600" cy="495300"/>
            <wp:effectExtent l="0" t="0" r="0" b="0"/>
            <wp:docPr id="31" name="Рисунок 3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Формула (2) є узагальненням формули </w:t>
      </w:r>
      <w:r w:rsidRPr="0049663B">
        <w:rPr>
          <w:rFonts w:ascii="Times New Roman" w:hAnsi="Times New Roman" w:cs="Times New Roman"/>
          <w:bCs/>
          <w:sz w:val="24"/>
          <w:szCs w:val="24"/>
          <w:lang w:val="uk-UA"/>
        </w:rPr>
        <w:t>(1).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Наслідок 2.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Ймовірність протилежної до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дорівнює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i/>
          <w:iCs/>
          <w:noProof/>
          <w:sz w:val="24"/>
          <w:szCs w:val="24"/>
          <w:lang w:val="uk-UA"/>
        </w:rPr>
        <w:drawing>
          <wp:inline distT="0" distB="0" distL="0" distR="0">
            <wp:extent cx="4038600" cy="365760"/>
            <wp:effectExtent l="0" t="0" r="0" b="0"/>
            <wp:docPr id="30" name="Рисунок 3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Справді, оскільки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= Ω,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простір елементарних подій) 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1, то за теоремою 1 маємо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38600" cy="365760"/>
            <wp:effectExtent l="0" t="0" r="0" b="0"/>
            <wp:docPr id="29" name="Рисунок 2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звідки і дістаємо (3).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t>Наслідок 3.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Якщо попарно несумісні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•.</w:t>
      </w:r>
      <w:r w:rsidRPr="0049663B">
        <w:rPr>
          <w:rFonts w:ascii="Times New Roman" w:hAnsi="Times New Roman" w:cs="Times New Roman"/>
          <w:sz w:val="24"/>
          <w:szCs w:val="24"/>
        </w:rPr>
        <w:t>.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.•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утворюють повну групу, то сума ймовірностей цих подій дорівнює 1.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r w:rsidRPr="0049663B">
        <w:rPr>
          <w:rFonts w:ascii="Times New Roman" w:hAnsi="Times New Roman" w:cs="Times New Roman"/>
          <w:sz w:val="24"/>
          <w:szCs w:val="24"/>
        </w:rPr>
        <w:t xml:space="preserve">…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Ω 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Ω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1, то за формулою (2) маємо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proofErr w:type="gramStart"/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)+</w:t>
      </w:r>
      <w:proofErr w:type="gramEnd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49663B">
        <w:rPr>
          <w:rFonts w:ascii="Times New Roman" w:hAnsi="Times New Roman" w:cs="Times New Roman"/>
          <w:sz w:val="24"/>
          <w:szCs w:val="24"/>
        </w:rPr>
        <w:t>.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49663B">
        <w:rPr>
          <w:rFonts w:ascii="Times New Roman" w:hAnsi="Times New Roman" w:cs="Times New Roman"/>
          <w:sz w:val="24"/>
          <w:szCs w:val="24"/>
        </w:rPr>
        <w:t>+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n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)=1.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                                                                      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(4)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Приклад 1. У лотереї розігруються 1000 білетів, з них на один припа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дає виграш 5000 грн., на 10 білетів - виграш по 1000 грн, на 50 білетів -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виграш 200 грн, на 100 білетів - виграш 50 грн. Решта білетів неви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грашні. Знайти ймовірність виграшу на один білет не менш як 200 грн.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Позначимо події: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виграш не менш як 200 грн,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виграш 200 грн,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виграш 1000 грн,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- виграш 5000 грн.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виражається через об'єднання трьох несумісних подій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тобто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 =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За теоремою 1 дістанемо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)=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proofErr w:type="gramStart"/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)+</w:t>
      </w:r>
      <w:proofErr w:type="gramEnd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+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3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або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)=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0,050+ 0,010+ 0,001 = 0,061.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2. При прийманні партії підлягає перевірці половина 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робів. Умовами приймання передбачається не більше, ніж 2 % бра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кованих виробів. Визначити ймовірність того, що партію з 100 виробів, яка містить 5 % браку, буде прийнято.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2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%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від 50 дорівнює одиниці, то через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позначимо подію, яка полягає в тому, що під час перевірки не отримано жодного бра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кованого виробу, а через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лише один бракований виріб. Партію з 100 виробів, яка містить 5 % браку (тобто 5 бракованих виробів), буде прийнято за умови, що має місце або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або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є несумісними. Тому за формулою (1) шуканою є ймовірність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U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Із 100 виробів 50 можна вибрати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9663B">
        <w:rPr>
          <w:rFonts w:ascii="Times New Roman" w:hAnsi="Times New Roman" w:cs="Times New Roman"/>
          <w:sz w:val="24"/>
          <w:szCs w:val="24"/>
          <w:vertAlign w:val="superscript"/>
        </w:rPr>
        <w:t>50</w:t>
      </w:r>
      <w:r w:rsidRPr="0049663B">
        <w:rPr>
          <w:rFonts w:ascii="Times New Roman" w:hAnsi="Times New Roman" w:cs="Times New Roman"/>
          <w:sz w:val="24"/>
          <w:szCs w:val="24"/>
          <w:vertAlign w:val="subscript"/>
        </w:rPr>
        <w:t>100</w:t>
      </w:r>
      <w:r w:rsidRPr="0049663B">
        <w:rPr>
          <w:rFonts w:ascii="Times New Roman" w:hAnsi="Times New Roman" w:cs="Times New Roman"/>
          <w:sz w:val="24"/>
          <w:szCs w:val="24"/>
        </w:rPr>
        <w:t xml:space="preserve">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способами. Із 95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небракова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-них виробів 50 можна вибрати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9663B">
        <w:rPr>
          <w:rFonts w:ascii="Times New Roman" w:hAnsi="Times New Roman" w:cs="Times New Roman"/>
          <w:sz w:val="24"/>
          <w:szCs w:val="24"/>
          <w:vertAlign w:val="superscript"/>
        </w:rPr>
        <w:t>50</w:t>
      </w:r>
      <w:r w:rsidRPr="0049663B">
        <w:rPr>
          <w:rFonts w:ascii="Times New Roman" w:hAnsi="Times New Roman" w:cs="Times New Roman"/>
          <w:sz w:val="24"/>
          <w:szCs w:val="24"/>
          <w:vertAlign w:val="subscript"/>
        </w:rPr>
        <w:t>95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способами. Тому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92680" cy="563880"/>
            <wp:effectExtent l="0" t="0" r="7620" b="7620"/>
            <wp:docPr id="28" name="Рисунок 2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3. Для виготовлення деталі придатними є валики з діамет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ром 11,99 - </w:t>
      </w:r>
      <w:smartTag w:uri="urn:schemas-microsoft-com:office:smarttags" w:element="metricconverter">
        <w:smartTagPr>
          <w:attr w:name="ProductID" w:val="12,20 мм"/>
        </w:smartTagPr>
        <w:r w:rsidRPr="0049663B">
          <w:rPr>
            <w:rFonts w:ascii="Times New Roman" w:hAnsi="Times New Roman" w:cs="Times New Roman"/>
            <w:sz w:val="24"/>
            <w:szCs w:val="24"/>
            <w:lang w:val="uk-UA"/>
          </w:rPr>
          <w:t>12,20 мм</w:t>
        </w:r>
      </w:smartTag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. Автомат виготовляє 1 % валиків, діаметр яких менший від </w:t>
      </w:r>
      <w:smartTag w:uri="urn:schemas-microsoft-com:office:smarttags" w:element="metricconverter">
        <w:smartTagPr>
          <w:attr w:name="ProductID" w:val="11,99 мм"/>
        </w:smartTagPr>
        <w:r w:rsidRPr="0049663B">
          <w:rPr>
            <w:rFonts w:ascii="Times New Roman" w:hAnsi="Times New Roman" w:cs="Times New Roman"/>
            <w:sz w:val="24"/>
            <w:szCs w:val="24"/>
            <w:lang w:val="uk-UA"/>
          </w:rPr>
          <w:t>11,99 мм</w:t>
        </w:r>
      </w:smartTag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і 2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%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діаметр яких більший за </w:t>
      </w:r>
      <w:smartTag w:uri="urn:schemas-microsoft-com:office:smarttags" w:element="metricconverter">
        <w:smartTagPr>
          <w:attr w:name="ProductID" w:val="12,20 мм"/>
        </w:smartTagPr>
        <w:r w:rsidRPr="0049663B">
          <w:rPr>
            <w:rFonts w:ascii="Times New Roman" w:hAnsi="Times New Roman" w:cs="Times New Roman"/>
            <w:sz w:val="24"/>
            <w:szCs w:val="24"/>
            <w:lang w:val="uk-UA"/>
          </w:rPr>
          <w:t>12,20 мм</w:t>
        </w:r>
      </w:smartTag>
      <w:r w:rsidRPr="0049663B">
        <w:rPr>
          <w:rFonts w:ascii="Times New Roman" w:hAnsi="Times New Roman" w:cs="Times New Roman"/>
          <w:sz w:val="24"/>
          <w:szCs w:val="24"/>
          <w:lang w:val="uk-UA"/>
        </w:rPr>
        <w:t>. Яка ймовірність того, що навмання взятий з виробленої партії валик буде не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придатний для виготовлення деталі?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подія, ймовірність якої треба визначити. Тоді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Ặ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 подія, яка полягає в тому, що навмання взятий валик придатний.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За формулою (3) знаходимо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392680" cy="320040"/>
            <wp:effectExtent l="0" t="0" r="7620" b="3810"/>
            <wp:docPr id="27" name="Рисунок 2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§ 8. Теорема додавання ймовірностей довільних подій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Теорема.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В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довільні події, 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398520" cy="327660"/>
            <wp:effectExtent l="0" t="0" r="0" b="0"/>
            <wp:docPr id="26" name="Рисунок 2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несумісні, 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 Ø, і правильність формули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(1) випливає з рівності (1) § 7.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4076700" cy="2308860"/>
            <wp:effectExtent l="0" t="0" r="0" b="0"/>
            <wp:docPr id="25" name="Рисунок 2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Віднявши від рівності (4) рівність (2), зна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ходимо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+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Р(В) = Р(А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US</w:t>
      </w:r>
      <w:r w:rsidRPr="0049663B">
        <w:rPr>
          <w:rFonts w:ascii="Times New Roman" w:hAnsi="Times New Roman" w:cs="Times New Roman"/>
          <w:sz w:val="24"/>
          <w:szCs w:val="24"/>
        </w:rPr>
        <w:t xml:space="preserve">)-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В),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звідки і випливає рівність (1).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478280" cy="1287780"/>
            <wp:effectExtent l="0" t="0" r="7620" b="7620"/>
            <wp:docPr id="24" name="Рисунок 2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08120" cy="1844040"/>
            <wp:effectExtent l="0" t="0" r="0" b="3810"/>
            <wp:docPr id="23" name="Рисунок 2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Приклад 2. У групі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30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учнів. З них 12 вивчають німецьку мову, 15 - англійську, 5 - англійську і німецьку, а решта - інші мови. Яка ймовірність того, що навмання вибраний учень вивчає англійську або німецьку?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Позначимо події: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навмання вибраний учень вивчає німецьку мову;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навмання вибраний учень вивчає англійську мову. За умовою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663B">
        <w:rPr>
          <w:rFonts w:ascii="Times New Roman" w:hAnsi="Times New Roman" w:cs="Times New Roman"/>
          <w:sz w:val="24"/>
          <w:szCs w:val="24"/>
        </w:rPr>
        <w:t>(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) = 12,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п(В)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15.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є сумісними, оскільки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∩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В≠Ø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9663B">
        <w:rPr>
          <w:rFonts w:ascii="Times New Roman" w:hAnsi="Times New Roman" w:cs="Times New Roman"/>
          <w:sz w:val="24"/>
          <w:szCs w:val="24"/>
        </w:rPr>
        <w:t xml:space="preserve"> 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∩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= 5 (рис. 305). Тоді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351020" cy="1028700"/>
            <wp:effectExtent l="0" t="0" r="0" b="0"/>
            <wp:docPr id="22" name="Рисунок 2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4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§ 9. Умовні ймовірності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Часто одна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впливає на можливість появи іншої події. В цьо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му випадку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називають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залежними.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Нехай, наприклад, з урни, в якій 15 білих і 10 чорних куль, навмання виймають послі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довно одну за одною дві кулі. Розглянемо події: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перша куля біла,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друга куля біла. Зрозуміло, що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15/25=3/5. Якою буде ймовірність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В?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Якщо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відбулася, то серед 24 куль, що залишилися, білих 14 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Р(В) =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14/24=7/12; якщо ж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 відбулася (перша куля виявилася чорною), 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Р{В)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=15/24= 5/8.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Отже, ймовірність появи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залежить від здійснення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тобто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залежні події. У такому випадку кажуть, що ймовірність появи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умовна.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довільні події. Умовною ймовірністю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Р(В/А)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називають ймовірність події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знайдену в припущенні, що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вже відбулася.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Теорема.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Якщо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i</w:t>
      </w:r>
      <w:proofErr w:type="spellEnd"/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В-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довільні події, причому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Р(А) ≠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0, 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right="2700" w:firstLine="36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Р(АПВ) = Р(А)-Р(В/А).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                                     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(1)</w:t>
      </w:r>
      <w:r w:rsidRPr="0049663B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Нехай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сприятливими є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рівноможливих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наслідків ви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пробування із загальної їх кількості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п,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 для події </w:t>
      </w:r>
      <w:r w:rsidRPr="0049663B">
        <w:rPr>
          <w:rFonts w:ascii="Times New Roman" w:hAnsi="Times New Roman" w:cs="Times New Roman"/>
          <w:sz w:val="24"/>
          <w:szCs w:val="24"/>
        </w:rPr>
        <w:br/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(рис. 306). Тоді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3240" cy="441960"/>
            <wp:effectExtent l="0" t="0" r="3810" b="0"/>
            <wp:docPr id="21" name="Рисунок 2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Проте якщо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відбулася, можливі лише ті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наслідків випробу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вання, які є сприятливими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причому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з них очевидно є сприятливими для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3240" cy="441960"/>
            <wp:effectExtent l="0" t="0" r="3810" b="0"/>
            <wp:docPr id="20" name="Рисунок 2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З умови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≠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0 випливає, що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 =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0.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Другу з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рівностей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(2), враховуючи першу з них і рівність (3), можна записати у вигляді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063240" cy="441960"/>
            <wp:effectExtent l="0" t="0" r="3810" b="0"/>
            <wp:docPr id="19" name="Рисунок 1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lastRenderedPageBreak/>
        <w:t>що й треба було довести.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Доведену теорему називають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теоремою множення ймовірностей для двох подій.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мінявши місцями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дістанемо другий запис цієї теореми: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53640" cy="281940"/>
            <wp:effectExtent l="0" t="0" r="3810" b="3810"/>
            <wp:docPr id="18" name="Рисунок 1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22120" cy="1394460"/>
            <wp:effectExtent l="0" t="0" r="0" b="0"/>
            <wp:docPr id="17" name="Рисунок 1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 заводі 9</w:t>
      </w:r>
      <w:r w:rsidRPr="0049663B">
        <w:rPr>
          <w:rFonts w:ascii="Times New Roman" w:hAnsi="Times New Roman" w:cs="Times New Roman"/>
          <w:sz w:val="24"/>
          <w:szCs w:val="24"/>
        </w:rPr>
        <w:t>6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% телевізорів визнаються придатними. У кож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ній партії з 100 придатних телевізорів у середньому 75 є першого сорту. Знайти ймовірність того, що телевізор, взятий з такої партії, є першого сорту.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телевізор є придатним, 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телевізор є першого сорту. Шуканою величиною є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∩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для того, щоб телевізор був першого сорту, треба, щоб він одночасно був і придатним (подія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А),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першого сорту (подія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За умовою Р(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) = 0,96,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Р(В/А) =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0,75. 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 ∩В) = Р(А)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•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Р(В І А) =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0,96 • 0,75 = 0,72.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br w:type="page"/>
      </w: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>§ 10. Теорема про множення ймовірностей незалежних подій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1.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називаються незалежними, якщо настання однієї з подій не впливає на ймовірність настання другої події.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З цього означення випливає, що незалежні події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- це такі дві рівності: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Р(А/В) = Р(А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),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Р(В/А) = Р(В).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(1)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Теорема.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Ймовірність одночасної появи двох незалежних подій дорів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нює добутку ймовірностей цих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Оскільки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 ∩В) = Р(А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/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 • Р(В),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то, враховуючи рівність (1), діс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таємо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 ∩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В)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=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Р(А) • Р(В)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49663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(2)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Навпаки, неважко довести, що виконання рівності (2) означає неза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лежність подій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Справді, оскільки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27760" cy="388620"/>
            <wp:effectExtent l="0" t="0" r="0" b="0"/>
            <wp:docPr id="16" name="Рисунок 1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 відповідно до означення умовної ймовірності праву частину цього виразу можна замінити на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Р(А/В),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тобто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Р(А) = Р(А/В).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Аналогічно дістаємо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Р(В) = Р(В</w:t>
      </w:r>
      <w:r w:rsidRPr="0049663B">
        <w:rPr>
          <w:rFonts w:ascii="Times New Roman" w:hAnsi="Times New Roman" w:cs="Times New Roman"/>
          <w:i/>
          <w:iCs/>
          <w:sz w:val="24"/>
          <w:szCs w:val="24"/>
        </w:rPr>
        <w:t xml:space="preserve"> /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А).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Отже, рівність (2) гарантує незалежність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Означення 2.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Кілька подій називаються незалежними в сукупності, якщо будь-яка з них не залежить від будь-якої сукупності решти.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Для незалежних у сукупності подій має місце рівність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                                                </w:t>
      </w:r>
      <w:r w:rsidRPr="0049663B">
        <w:rPr>
          <w:rFonts w:ascii="Times New Roman" w:hAnsi="Times New Roman" w:cs="Times New Roman"/>
          <w:i/>
          <w:iCs/>
          <w:noProof/>
          <w:sz w:val="24"/>
          <w:szCs w:val="24"/>
          <w:lang w:val="uk-UA"/>
        </w:rPr>
        <w:drawing>
          <wp:inline distT="0" distB="0" distL="0" distR="0">
            <wp:extent cx="3977640" cy="388620"/>
            <wp:effectExtent l="0" t="0" r="3810" b="0"/>
            <wp:docPr id="15" name="Рисунок 1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Формула (3) є узагальненням формули (2) на випадок будь-якої скін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ченної кількості незалежних у сукупності подій.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На практиці для перевірки незалежності подій </w:t>
      </w:r>
      <w:proofErr w:type="spellStart"/>
      <w:r w:rsidRPr="0049663B">
        <w:rPr>
          <w:rFonts w:ascii="Times New Roman" w:hAnsi="Times New Roman" w:cs="Times New Roman"/>
          <w:sz w:val="24"/>
          <w:szCs w:val="24"/>
          <w:lang w:val="uk-UA"/>
        </w:rPr>
        <w:t>рідко</w:t>
      </w:r>
      <w:proofErr w:type="spellEnd"/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використовують оз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начення. Частіше виходять з інтуїтивних міркувань, пов'язаних з характе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ром випробування. Так, при підкиданні двох монет очевидно, що поява якої-небудь сторони на одній з них не впливає на умови підкидання іншої. Тому випадання будь-яких сторін на кожній з них є незалежними подіями.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Приклад 1.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Імовірність безвідмовної роботи верстата протягом зміни дорівнює 0,9. Знайти ймовірність безвідмовної роботи двох вер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статів протягом зміни.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Подія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 безвідмовна робота протягом зміни першого верстата,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-другого. Припускаючи, що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В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є незалежними, за формулою (1) знайдемо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uk-UA"/>
        </w:rPr>
        <w:drawing>
          <wp:inline distT="0" distB="0" distL="0" distR="0">
            <wp:extent cx="3977640" cy="281940"/>
            <wp:effectExtent l="0" t="0" r="3810" b="3810"/>
            <wp:docPr id="14" name="Рисунок 1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Приклад 2.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Робітник обслуговує чотири однакових верстата. Ймовір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ність того, що будь-який верстат протягом години потребує уваги ро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бітника, дорівнює 0,6. Припускаючи, що виходи з ладу будь-якого вер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>стата ніяк не пов'язані між собою, знайти ймовірність того, що протягом години: а) усі чотири верстати потребують уваги робітника; б) жоден з верстатів не потребує уваги робітника.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а) Позначимо через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4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події, які полягають в тому, що про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тягом години потребують уваги робітника відповідно перший, другий, третій, четвертий верстати. Події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, 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>А</w:t>
      </w:r>
      <w:r w:rsidRPr="00496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uk-UA"/>
        </w:rPr>
        <w:t>4</w:t>
      </w:r>
      <w:r w:rsidRPr="0049663B"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sz w:val="24"/>
          <w:szCs w:val="24"/>
          <w:lang w:val="uk-UA"/>
        </w:rPr>
        <w:t>є незалежними. Тому за формулою (3) дістанемо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9060" cy="548640"/>
            <wp:effectExtent l="0" t="0" r="0" b="3810"/>
            <wp:docPr id="13" name="Рисунок 1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sz w:val="24"/>
          <w:szCs w:val="24"/>
          <w:lang w:val="uk-UA"/>
        </w:rPr>
        <w:t>б) Імовірність того, що протягом години верстат (будь-який) не потребуватиме уваги робітника, знайдемо за правилом відшукання ймовірності протилежної події: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909060" cy="274320"/>
            <wp:effectExtent l="0" t="0" r="0" b="0"/>
            <wp:docPr id="12" name="Рисунок 1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4206240" cy="899160"/>
            <wp:effectExtent l="0" t="0" r="3810" b="0"/>
            <wp:docPr id="11" name="Рисунок 1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>§11. Формула повної ймовірності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Припустимо, що подія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може настати тільки разом з однією із попарно несумісних подій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en-US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які утворюють повну групу подій (рис. 307).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Теорема.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Ймовірність події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яка може настати лише за умови появи однієї із попарно несумісних подій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, ...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які утворюють повну групу, визначається за формулою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Р(А) = Р(А/Н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)·Р(Н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) + Р(А/Н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) ·Р(Н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) + ...+ Р(А/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) ·Р(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).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(1)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Якщо подія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відбулася разом з однією із подій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то це озна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 xml:space="preserve">чає, що відбулася одна із попарно несумісних подій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>∩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>∩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>∩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Отже,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2834640" cy="320040"/>
            <wp:effectExtent l="0" t="0" r="3810" b="3810"/>
            <wp:docPr id="10" name="Рисунок 10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Тому, застосовуючи теорему про додавання ймовірностей несумісних подій, дістаємо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695700" cy="320040"/>
            <wp:effectExtent l="0" t="0" r="0" b="3810"/>
            <wp:docPr id="9" name="Рисунок 9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 теоремою множення довільних подій маємо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695700" cy="320040"/>
            <wp:effectExtent l="0" t="0" r="0" b="3810"/>
            <wp:docPr id="8" name="Рисунок 8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Підставивши рівність (3) у рівність (2), дістаємо рівність (1). Формулу (1) називають формулою повної ймовірності.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Приклад 3.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Із першого автомата на конвеєр надходить 20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%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деталей, з другого - 30 %, з третього - 50 %. Перший автомат дає в середньому 0,2 % бракованих деталей, другий - 0,3 %, третій - 0,1 %. Яка ймовір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>ність того, що на конвеєр надійшла бракована деталь?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Позначимо події: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- дана деталь виготовлена першим автоматом,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дана деталь виготовлена другим автоматом,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дана деталь виготовлена третім автоматом,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- деталь, що надійшла на конвеєр, бракована.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 умовою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(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) = 0,2; Р(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) = 0,3;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 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)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= 0,5;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Р(А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) = 0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002;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Р(А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)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= 0,003;</w:t>
      </w:r>
      <w:r w:rsidRPr="0049663B">
        <w:rPr>
          <w:rFonts w:ascii="Times New Roman" w:hAnsi="Times New Roman" w:cs="Times New Roman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Р(А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/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3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)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= 0,001. 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lastRenderedPageBreak/>
        <w:t>За формулою повної ймовірності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P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(А) = 0,002-0,2 + 0,003-0,3 + + 0,0010,5 = 0,0018.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752600" cy="1303020"/>
            <wp:effectExtent l="0" t="0" r="0" b="0"/>
            <wp:docPr id="7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lastRenderedPageBreak/>
        <w:t xml:space="preserve">§ 12. Імовірності гіпотез. Формула </w:t>
      </w:r>
      <w:proofErr w:type="spellStart"/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Байєса</w:t>
      </w:r>
      <w:proofErr w:type="spellEnd"/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Нехай подія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може настати за умови появи однієї з попарно несу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 xml:space="preserve">місних подій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які утворюють повну групу. Через те, що заздалегідь невідомо, яка з цих подій настане, їх називають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гіпотезами.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Ймовірність появи події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визначається за формулою повної ймовірності.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Припустимо, що проведено випробування, внаслідок якого відбулася подія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Виникає питання: як змінились (за умови того, що подія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вже відбулася) ймовірності гіпотез? Відповідь на це питання дає така теорема.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Теорема </w:t>
      </w:r>
      <w:proofErr w:type="spellStart"/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Байєса</w:t>
      </w:r>
      <w:proofErr w:type="spellEnd"/>
      <w:r w:rsidRPr="0049663B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Нехай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- повна група попарно несумісних подій. Тоді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03420" cy="670560"/>
            <wp:effectExtent l="0" t="0" r="0" b="0"/>
            <wp:docPr id="6" name="Рисунок 6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За теоремою множення довільних подій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03420" cy="563880"/>
            <wp:effectExtent l="0" t="0" r="0" b="7620"/>
            <wp:docPr id="5" name="Рисунок 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Ліві частини </w:t>
      </w:r>
      <w:proofErr w:type="spellStart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рівностей</w:t>
      </w:r>
      <w:proofErr w:type="spellEnd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(2) і (3) є однаковими. Тому рівними будуть і праві частини цих </w:t>
      </w:r>
      <w:proofErr w:type="spellStart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рівностей</w:t>
      </w:r>
      <w:proofErr w:type="spellEnd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, тобто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03420" cy="281940"/>
            <wp:effectExtent l="0" t="0" r="0" b="3810"/>
            <wp:docPr id="4" name="Рисунок 4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звідки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03420" cy="449580"/>
            <wp:effectExtent l="0" t="0" r="0" b="7620"/>
            <wp:docPr id="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Оскільки за формулою повної ймовірності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4503420" cy="449580"/>
            <wp:effectExtent l="0" t="0" r="0" b="7620"/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то, підставивши рівність (5) у рівність (4), дістанемо рівності (1).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Формули (1) називають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формулами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Байсса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Формули </w:t>
      </w:r>
      <w:proofErr w:type="spellStart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Байєса</w:t>
      </w:r>
      <w:proofErr w:type="spellEnd"/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дають змогу переоцінити ймовірність гіпотез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 xml:space="preserve">, 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i/>
          <w:color w:val="000000"/>
          <w:sz w:val="24"/>
          <w:szCs w:val="24"/>
          <w:lang w:val="uk-UA"/>
        </w:rPr>
        <w:t>,...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п</w:t>
      </w:r>
      <w:proofErr w:type="spellEnd"/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після того, як про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 xml:space="preserve">ведено випробування, внаслідок якого відбулася подія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А.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При цьому ймовірності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k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) називають апріорними (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priori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до досліду), а ймо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 xml:space="preserve">вірності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Р(Н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k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/ А) -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апостеріорними (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posteriori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після досліду).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b/>
          <w:color w:val="000000"/>
          <w:sz w:val="24"/>
          <w:szCs w:val="24"/>
          <w:lang w:val="uk-UA"/>
        </w:rPr>
        <w:t>Приклад.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У групі з 10 учнів, які прийшли на екзамен, 3 підготов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>лені відмінно, 4 - добре, 2 - посередньо і 1 - погано. Екзаменаційні бі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>лети містять 20 питань. Відмінно підготовлений учень у змозі відпо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>вісти на всі 20 питань, добре підготовлений - на 16, посередньо - на 10, погано - на 5. Учень, якого викликали, відповів на три довільно постав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softHyphen/>
        <w:t>лених питання. Знайти ймовірність того, що цей учень підготовлений: а) відмінно; б) погано, х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Позначимо: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А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- учень відповів на три питання. Гіпотези: 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>Н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uk-UA"/>
        </w:rPr>
        <w:t>1</w:t>
      </w:r>
      <w:r w:rsidRPr="0049663B">
        <w:rPr>
          <w:rFonts w:ascii="Times New Roman" w:hAnsi="Times New Roman" w:cs="Times New Roman"/>
          <w:i/>
          <w:iCs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- учень, підготовлений відмінно,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uk-UA"/>
        </w:rPr>
        <w:t>2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учень, підготовлений добре,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uk-UA"/>
        </w:rPr>
        <w:t>3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49663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учень, підготовлений посередньо, 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en-US"/>
        </w:rPr>
        <w:t>H</w:t>
      </w:r>
      <w:r w:rsidRPr="0049663B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uk-UA"/>
        </w:rPr>
        <w:t>4</w:t>
      </w: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- учень, підготовлений погано.</w:t>
      </w: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  <w:lang w:val="uk-UA"/>
        </w:rPr>
        <w:t>Ймовірності гіпотез до екзамену</w:t>
      </w:r>
      <w:bookmarkStart w:id="0" w:name="_GoBack"/>
      <w:bookmarkEnd w:id="0"/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9663B" w:rsidRPr="0049663B" w:rsidRDefault="0049663B" w:rsidP="0049663B">
      <w:pPr>
        <w:shd w:val="clear" w:color="auto" w:fill="FFFFFF"/>
        <w:autoSpaceDE w:val="0"/>
        <w:autoSpaceDN w:val="0"/>
        <w:adjustRightInd w:val="0"/>
        <w:ind w:firstLine="36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49663B">
        <w:rPr>
          <w:rFonts w:ascii="Times New Roman" w:hAnsi="Times New Roman" w:cs="Times New Roman"/>
          <w:noProof/>
          <w:color w:val="000000"/>
          <w:sz w:val="24"/>
          <w:szCs w:val="24"/>
          <w:lang w:val="uk-UA"/>
        </w:rPr>
        <w:drawing>
          <wp:inline distT="0" distB="0" distL="0" distR="0">
            <wp:extent cx="3848100" cy="2354580"/>
            <wp:effectExtent l="0" t="0" r="0" b="7620"/>
            <wp:docPr id="1" name="Рисунок 1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 b="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3B" w:rsidRPr="0049663B" w:rsidRDefault="0049663B" w:rsidP="0049663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9663B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sectPr w:rsidR="0049663B" w:rsidRPr="00496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3B"/>
    <w:rsid w:val="0049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5E80521"/>
  <w15:chartTrackingRefBased/>
  <w15:docId w15:val="{FB7B344C-9399-4E5C-823C-D140E7508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4966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9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5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fontTable" Target="fontTable.xml"/><Relationship Id="rId16" Type="http://schemas.openxmlformats.org/officeDocument/2006/relationships/image" Target="media/image7.wmf"/><Relationship Id="rId11" Type="http://schemas.openxmlformats.org/officeDocument/2006/relationships/oleObject" Target="embeddings/oleObject4.bin"/><Relationship Id="rId32" Type="http://schemas.openxmlformats.org/officeDocument/2006/relationships/image" Target="media/image16.wmf"/><Relationship Id="rId37" Type="http://schemas.openxmlformats.org/officeDocument/2006/relationships/image" Target="media/image19.wmf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1.jpeg"/><Relationship Id="rId79" Type="http://schemas.openxmlformats.org/officeDocument/2006/relationships/image" Target="media/image56.jpeg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jpeg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image" Target="media/image26.wmf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image" Target="media/image54.jpeg"/><Relationship Id="rId8" Type="http://schemas.openxmlformats.org/officeDocument/2006/relationships/image" Target="media/image3.wmf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7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6.bin"/><Relationship Id="rId46" Type="http://schemas.openxmlformats.org/officeDocument/2006/relationships/image" Target="media/image24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0.bin"/><Relationship Id="rId57" Type="http://schemas.openxmlformats.org/officeDocument/2006/relationships/image" Target="media/image34.jpeg"/><Relationship Id="rId10" Type="http://schemas.openxmlformats.org/officeDocument/2006/relationships/image" Target="media/image4.wmf"/><Relationship Id="rId31" Type="http://schemas.openxmlformats.org/officeDocument/2006/relationships/image" Target="media/image15.jpeg"/><Relationship Id="rId44" Type="http://schemas.openxmlformats.org/officeDocument/2006/relationships/oleObject" Target="embeddings/oleObject19.bin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34" Type="http://schemas.openxmlformats.org/officeDocument/2006/relationships/image" Target="media/image17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3.jpeg"/><Relationship Id="rId7" Type="http://schemas.openxmlformats.org/officeDocument/2006/relationships/oleObject" Target="embeddings/oleObject2.bin"/><Relationship Id="rId71" Type="http://schemas.openxmlformats.org/officeDocument/2006/relationships/image" Target="media/image48.jpeg"/><Relationship Id="rId2" Type="http://schemas.openxmlformats.org/officeDocument/2006/relationships/settings" Target="setting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3.jpeg"/><Relationship Id="rId66" Type="http://schemas.openxmlformats.org/officeDocument/2006/relationships/image" Target="media/image43.jpeg"/><Relationship Id="rId61" Type="http://schemas.openxmlformats.org/officeDocument/2006/relationships/image" Target="media/image38.jpeg"/><Relationship Id="rId8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4237</Words>
  <Characters>24155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2022-01-12T12:48:00Z</dcterms:created>
  <dcterms:modified xsi:type="dcterms:W3CDTF">2022-01-12T12:53:00Z</dcterms:modified>
</cp:coreProperties>
</file>