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40F" w:rsidRPr="003D526A" w:rsidRDefault="003A4B2A" w:rsidP="003D526A">
      <w:pPr>
        <w:spacing w:after="0" w:line="240" w:lineRule="auto"/>
        <w:jc w:val="center"/>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t xml:space="preserve">Тема № </w:t>
      </w:r>
      <w:r>
        <w:rPr>
          <w:rFonts w:ascii="Times New Roman" w:eastAsia="Times New Roman" w:hAnsi="Times New Roman" w:cs="Times New Roman"/>
          <w:b/>
          <w:color w:val="000000"/>
          <w:sz w:val="28"/>
          <w:szCs w:val="28"/>
          <w:lang w:val="uk-UA" w:eastAsia="uk-UA"/>
        </w:rPr>
        <w:t>4</w:t>
      </w:r>
      <w:r w:rsidR="002102C0" w:rsidRPr="003D526A">
        <w:rPr>
          <w:rFonts w:ascii="Times New Roman" w:eastAsia="Times New Roman" w:hAnsi="Times New Roman" w:cs="Times New Roman"/>
          <w:b/>
          <w:color w:val="000000"/>
          <w:sz w:val="28"/>
          <w:szCs w:val="28"/>
          <w:lang w:val="uk-UA" w:eastAsia="uk-UA"/>
        </w:rPr>
        <w:t>.</w:t>
      </w:r>
      <w:r w:rsidR="00DE640F" w:rsidRPr="003D526A">
        <w:rPr>
          <w:rFonts w:ascii="Times New Roman" w:eastAsia="Times New Roman" w:hAnsi="Times New Roman" w:cs="Times New Roman"/>
          <w:b/>
          <w:color w:val="000000"/>
          <w:sz w:val="28"/>
          <w:szCs w:val="28"/>
          <w:lang w:eastAsia="uk-UA"/>
        </w:rPr>
        <w:t xml:space="preserve">  </w:t>
      </w:r>
      <w:r w:rsidR="00DE640F" w:rsidRPr="003D526A">
        <w:rPr>
          <w:rFonts w:ascii="Times New Roman" w:eastAsia="Times New Roman" w:hAnsi="Times New Roman" w:cs="Times New Roman"/>
          <w:b/>
          <w:color w:val="000000"/>
          <w:sz w:val="28"/>
          <w:szCs w:val="28"/>
          <w:lang w:val="uk-UA" w:eastAsia="uk-UA"/>
        </w:rPr>
        <w:t>П</w:t>
      </w:r>
      <w:r w:rsidR="00DE640F" w:rsidRPr="003D526A">
        <w:rPr>
          <w:rFonts w:ascii="Times New Roman" w:eastAsia="Times New Roman" w:hAnsi="Times New Roman" w:cs="Times New Roman"/>
          <w:b/>
          <w:color w:val="000000"/>
          <w:sz w:val="28"/>
          <w:szCs w:val="28"/>
          <w:lang w:eastAsia="uk-UA"/>
        </w:rPr>
        <w:t>рав</w:t>
      </w:r>
      <w:r w:rsidR="00DE640F" w:rsidRPr="003D526A">
        <w:rPr>
          <w:rFonts w:ascii="Times New Roman" w:eastAsia="Times New Roman" w:hAnsi="Times New Roman" w:cs="Times New Roman"/>
          <w:b/>
          <w:color w:val="000000"/>
          <w:sz w:val="28"/>
          <w:szCs w:val="28"/>
          <w:lang w:val="uk-UA" w:eastAsia="uk-UA"/>
        </w:rPr>
        <w:t>о</w:t>
      </w:r>
      <w:r w:rsidR="00DE640F" w:rsidRPr="003D526A">
        <w:rPr>
          <w:rFonts w:ascii="Times New Roman" w:eastAsia="Times New Roman" w:hAnsi="Times New Roman" w:cs="Times New Roman"/>
          <w:b/>
          <w:color w:val="000000"/>
          <w:sz w:val="28"/>
          <w:szCs w:val="28"/>
          <w:lang w:eastAsia="uk-UA"/>
        </w:rPr>
        <w:t xml:space="preserve"> власності на землю</w:t>
      </w:r>
    </w:p>
    <w:p w:rsidR="004234D4" w:rsidRPr="003D526A" w:rsidRDefault="003A4B2A" w:rsidP="003D526A">
      <w:pPr>
        <w:spacing w:after="0" w:line="240" w:lineRule="auto"/>
        <w:jc w:val="center"/>
        <w:rPr>
          <w:rFonts w:ascii="Times New Roman" w:eastAsia="Times New Roman" w:hAnsi="Times New Roman" w:cs="Times New Roman"/>
          <w:b/>
          <w:color w:val="000000"/>
          <w:sz w:val="28"/>
          <w:szCs w:val="28"/>
          <w:lang w:val="uk-UA" w:eastAsia="uk-UA"/>
        </w:rPr>
      </w:pPr>
      <w:r>
        <w:rPr>
          <w:rFonts w:ascii="Times New Roman" w:eastAsia="Times New Roman" w:hAnsi="Times New Roman" w:cs="Times New Roman"/>
          <w:b/>
          <w:color w:val="000000"/>
          <w:sz w:val="28"/>
          <w:szCs w:val="28"/>
          <w:lang w:val="uk-UA" w:eastAsia="uk-UA"/>
        </w:rPr>
        <w:t>Лекція 4</w:t>
      </w:r>
      <w:bookmarkStart w:id="0" w:name="_GoBack"/>
      <w:bookmarkEnd w:id="0"/>
      <w:r w:rsidR="004234D4" w:rsidRPr="003D526A">
        <w:rPr>
          <w:rFonts w:ascii="Times New Roman" w:eastAsia="Times New Roman" w:hAnsi="Times New Roman" w:cs="Times New Roman"/>
          <w:b/>
          <w:color w:val="000000"/>
          <w:sz w:val="28"/>
          <w:szCs w:val="28"/>
          <w:lang w:val="uk-UA" w:eastAsia="uk-UA"/>
        </w:rPr>
        <w:t>. Характеристика права власності на землю</w:t>
      </w:r>
    </w:p>
    <w:p w:rsidR="004234D4" w:rsidRPr="003D526A" w:rsidRDefault="004234D4" w:rsidP="003D526A">
      <w:pPr>
        <w:spacing w:after="0" w:line="240" w:lineRule="auto"/>
        <w:jc w:val="center"/>
        <w:rPr>
          <w:rFonts w:ascii="Times New Roman" w:eastAsia="Times New Roman" w:hAnsi="Times New Roman" w:cs="Times New Roman"/>
          <w:b/>
          <w:color w:val="000000"/>
          <w:sz w:val="28"/>
          <w:szCs w:val="28"/>
          <w:lang w:eastAsia="uk-UA"/>
        </w:rPr>
      </w:pPr>
    </w:p>
    <w:p w:rsidR="00DE640F" w:rsidRPr="003D526A" w:rsidRDefault="00DE640F" w:rsidP="003D526A">
      <w:pPr>
        <w:pStyle w:val="a4"/>
        <w:numPr>
          <w:ilvl w:val="0"/>
          <w:numId w:val="1"/>
        </w:numPr>
        <w:spacing w:after="0" w:line="240" w:lineRule="auto"/>
        <w:jc w:val="both"/>
        <w:rPr>
          <w:rFonts w:ascii="Times New Roman" w:eastAsia="Times New Roman" w:hAnsi="Times New Roman" w:cs="Times New Roman"/>
          <w:b/>
          <w:color w:val="000000"/>
          <w:sz w:val="28"/>
          <w:szCs w:val="28"/>
          <w:lang w:eastAsia="uk-UA"/>
        </w:rPr>
      </w:pPr>
      <w:r w:rsidRPr="003D526A">
        <w:rPr>
          <w:rFonts w:ascii="Times New Roman" w:eastAsia="Times New Roman" w:hAnsi="Times New Roman" w:cs="Times New Roman"/>
          <w:b/>
          <w:color w:val="000000"/>
          <w:sz w:val="28"/>
          <w:szCs w:val="28"/>
          <w:lang w:eastAsia="uk-UA"/>
        </w:rPr>
        <w:t>Поняття і зміст права власності на землю.</w:t>
      </w:r>
    </w:p>
    <w:p w:rsidR="00DE640F" w:rsidRDefault="00DE640F" w:rsidP="003D526A">
      <w:pPr>
        <w:pStyle w:val="a4"/>
        <w:numPr>
          <w:ilvl w:val="0"/>
          <w:numId w:val="1"/>
        </w:numPr>
        <w:spacing w:after="0" w:line="240" w:lineRule="auto"/>
        <w:jc w:val="both"/>
        <w:rPr>
          <w:rFonts w:ascii="Times New Roman" w:eastAsia="Times New Roman" w:hAnsi="Times New Roman" w:cs="Times New Roman"/>
          <w:b/>
          <w:color w:val="000000"/>
          <w:sz w:val="28"/>
          <w:szCs w:val="28"/>
          <w:lang w:eastAsia="uk-UA"/>
        </w:rPr>
      </w:pPr>
      <w:r w:rsidRPr="003D526A">
        <w:rPr>
          <w:rFonts w:ascii="Times New Roman" w:eastAsia="Times New Roman" w:hAnsi="Times New Roman" w:cs="Times New Roman"/>
          <w:b/>
          <w:color w:val="000000"/>
          <w:sz w:val="28"/>
          <w:szCs w:val="28"/>
          <w:lang w:eastAsia="uk-UA"/>
        </w:rPr>
        <w:t>Земля</w:t>
      </w:r>
      <w:r w:rsidR="003D526A" w:rsidRPr="003D526A">
        <w:rPr>
          <w:rFonts w:ascii="Times New Roman" w:eastAsia="Times New Roman" w:hAnsi="Times New Roman" w:cs="Times New Roman"/>
          <w:b/>
          <w:color w:val="000000"/>
          <w:sz w:val="28"/>
          <w:szCs w:val="28"/>
          <w:lang w:eastAsia="uk-UA"/>
        </w:rPr>
        <w:t xml:space="preserve"> </w:t>
      </w:r>
      <w:r w:rsidRPr="003D526A">
        <w:rPr>
          <w:rFonts w:ascii="Times New Roman" w:eastAsia="Times New Roman" w:hAnsi="Times New Roman" w:cs="Times New Roman"/>
          <w:b/>
          <w:color w:val="000000"/>
          <w:sz w:val="28"/>
          <w:szCs w:val="28"/>
          <w:lang w:eastAsia="uk-UA"/>
        </w:rPr>
        <w:t xml:space="preserve"> як об’єкт права власності</w:t>
      </w:r>
    </w:p>
    <w:p w:rsidR="003D526A" w:rsidRDefault="003D526A" w:rsidP="003D526A">
      <w:pPr>
        <w:pStyle w:val="rvps2"/>
        <w:numPr>
          <w:ilvl w:val="0"/>
          <w:numId w:val="1"/>
        </w:numPr>
        <w:shd w:val="clear" w:color="auto" w:fill="FFFFFF"/>
        <w:spacing w:before="0" w:beforeAutospacing="0" w:after="0" w:afterAutospacing="0"/>
        <w:jc w:val="both"/>
        <w:rPr>
          <w:b/>
          <w:color w:val="333333"/>
          <w:sz w:val="28"/>
          <w:szCs w:val="28"/>
        </w:rPr>
      </w:pPr>
      <w:r w:rsidRPr="003D526A">
        <w:rPr>
          <w:b/>
          <w:color w:val="333333"/>
          <w:sz w:val="28"/>
          <w:szCs w:val="28"/>
        </w:rPr>
        <w:t>Земельна ділянка як об’єкт цивільних прав</w:t>
      </w:r>
    </w:p>
    <w:p w:rsidR="00DE640F" w:rsidRPr="003D526A" w:rsidRDefault="00DE640F" w:rsidP="003D526A">
      <w:pPr>
        <w:pStyle w:val="a4"/>
        <w:numPr>
          <w:ilvl w:val="0"/>
          <w:numId w:val="1"/>
        </w:numPr>
        <w:spacing w:after="0" w:line="240" w:lineRule="auto"/>
        <w:jc w:val="both"/>
        <w:rPr>
          <w:rFonts w:ascii="Times New Roman" w:eastAsia="Times New Roman" w:hAnsi="Times New Roman" w:cs="Times New Roman"/>
          <w:b/>
          <w:color w:val="000000"/>
          <w:sz w:val="28"/>
          <w:szCs w:val="28"/>
          <w:lang w:eastAsia="uk-UA"/>
        </w:rPr>
      </w:pPr>
      <w:r w:rsidRPr="003D526A">
        <w:rPr>
          <w:rFonts w:ascii="Times New Roman" w:eastAsia="Times New Roman" w:hAnsi="Times New Roman" w:cs="Times New Roman"/>
          <w:b/>
          <w:color w:val="000000"/>
          <w:sz w:val="28"/>
          <w:szCs w:val="28"/>
          <w:lang w:eastAsia="uk-UA"/>
        </w:rPr>
        <w:t>Суб’єкти права власності на землю</w:t>
      </w:r>
    </w:p>
    <w:p w:rsidR="002102C0" w:rsidRPr="003D526A" w:rsidRDefault="002102C0" w:rsidP="003D526A">
      <w:pPr>
        <w:pStyle w:val="a4"/>
        <w:numPr>
          <w:ilvl w:val="0"/>
          <w:numId w:val="1"/>
        </w:numPr>
        <w:shd w:val="clear" w:color="auto" w:fill="FFFFFF"/>
        <w:spacing w:after="0" w:line="240" w:lineRule="auto"/>
        <w:jc w:val="both"/>
        <w:outlineLvl w:val="2"/>
        <w:rPr>
          <w:rFonts w:ascii="Times New Roman" w:eastAsia="Times New Roman" w:hAnsi="Times New Roman" w:cs="Times New Roman"/>
          <w:b/>
          <w:bCs/>
          <w:color w:val="333333"/>
          <w:sz w:val="28"/>
          <w:szCs w:val="28"/>
          <w:lang w:eastAsia="ru-RU"/>
        </w:rPr>
      </w:pPr>
      <w:r w:rsidRPr="003D526A">
        <w:rPr>
          <w:rFonts w:ascii="Times New Roman" w:eastAsia="Times New Roman" w:hAnsi="Times New Roman" w:cs="Times New Roman"/>
          <w:b/>
          <w:bCs/>
          <w:color w:val="333333"/>
          <w:sz w:val="28"/>
          <w:szCs w:val="28"/>
          <w:lang w:eastAsia="ru-RU"/>
        </w:rPr>
        <w:t>Конституційні засади права власності на землю в Україні.</w:t>
      </w:r>
    </w:p>
    <w:p w:rsidR="002102C0" w:rsidRPr="003D526A" w:rsidRDefault="004234D4" w:rsidP="003D526A">
      <w:pPr>
        <w:pStyle w:val="a4"/>
        <w:numPr>
          <w:ilvl w:val="0"/>
          <w:numId w:val="1"/>
        </w:numPr>
        <w:shd w:val="clear" w:color="auto" w:fill="FFFFFF"/>
        <w:spacing w:after="0" w:line="240" w:lineRule="auto"/>
        <w:jc w:val="both"/>
        <w:outlineLvl w:val="2"/>
        <w:rPr>
          <w:rFonts w:ascii="Times New Roman" w:eastAsia="Times New Roman" w:hAnsi="Times New Roman" w:cs="Times New Roman"/>
          <w:b/>
          <w:color w:val="000000"/>
          <w:sz w:val="28"/>
          <w:szCs w:val="28"/>
          <w:lang w:eastAsia="uk-UA"/>
        </w:rPr>
      </w:pPr>
      <w:r w:rsidRPr="003D526A">
        <w:rPr>
          <w:rFonts w:ascii="Times New Roman" w:eastAsia="Times New Roman" w:hAnsi="Times New Roman" w:cs="Times New Roman"/>
          <w:b/>
          <w:bCs/>
          <w:color w:val="333333"/>
          <w:sz w:val="28"/>
          <w:szCs w:val="28"/>
          <w:lang w:eastAsia="ru-RU"/>
        </w:rPr>
        <w:t>Підстави виникнення, зміни та припинення земельних відносин. Об’єкти земельних відносин.</w:t>
      </w:r>
    </w:p>
    <w:tbl>
      <w:tblPr>
        <w:tblW w:w="10425" w:type="dxa"/>
        <w:tblCellSpacing w:w="0" w:type="dxa"/>
        <w:tblCellMar>
          <w:top w:w="15" w:type="dxa"/>
          <w:left w:w="15" w:type="dxa"/>
          <w:bottom w:w="15" w:type="dxa"/>
          <w:right w:w="15" w:type="dxa"/>
        </w:tblCellMar>
        <w:tblLook w:val="04A0" w:firstRow="1" w:lastRow="0" w:firstColumn="1" w:lastColumn="0" w:noHBand="0" w:noVBand="1"/>
      </w:tblPr>
      <w:tblGrid>
        <w:gridCol w:w="10425"/>
      </w:tblGrid>
      <w:tr w:rsidR="006B6CF4" w:rsidRPr="003D526A" w:rsidTr="006B6CF4">
        <w:trPr>
          <w:tblCellSpacing w:w="0" w:type="dxa"/>
        </w:trPr>
        <w:tc>
          <w:tcPr>
            <w:tcW w:w="0" w:type="auto"/>
            <w:tcMar>
              <w:top w:w="150" w:type="dxa"/>
              <w:left w:w="150" w:type="dxa"/>
              <w:bottom w:w="150" w:type="dxa"/>
              <w:right w:w="150" w:type="dxa"/>
            </w:tcMar>
            <w:hideMark/>
          </w:tcPr>
          <w:p w:rsidR="006B6CF4" w:rsidRPr="003D526A" w:rsidRDefault="00DE640F" w:rsidP="003D526A">
            <w:pPr>
              <w:spacing w:after="0" w:line="240" w:lineRule="auto"/>
              <w:ind w:firstLine="540"/>
              <w:jc w:val="both"/>
              <w:rPr>
                <w:rFonts w:ascii="Times New Roman" w:eastAsia="Times New Roman" w:hAnsi="Times New Roman" w:cs="Times New Roman"/>
                <w:sz w:val="28"/>
                <w:szCs w:val="28"/>
                <w:lang w:val="uk-UA" w:eastAsia="ru-RU"/>
              </w:rPr>
            </w:pPr>
            <w:r w:rsidRPr="003D526A">
              <w:rPr>
                <w:rFonts w:ascii="Times New Roman" w:eastAsia="Times New Roman" w:hAnsi="Times New Roman" w:cs="Times New Roman"/>
                <w:b/>
                <w:bCs/>
                <w:sz w:val="28"/>
                <w:szCs w:val="28"/>
                <w:lang w:val="uk-UA" w:eastAsia="ru-RU"/>
              </w:rPr>
              <w:t xml:space="preserve">1. </w:t>
            </w:r>
            <w:r w:rsidR="006B6CF4" w:rsidRPr="003D526A">
              <w:rPr>
                <w:rFonts w:ascii="Times New Roman" w:eastAsia="Times New Roman" w:hAnsi="Times New Roman" w:cs="Times New Roman"/>
                <w:b/>
                <w:bCs/>
                <w:sz w:val="28"/>
                <w:szCs w:val="28"/>
                <w:lang w:val="uk-UA" w:eastAsia="ru-RU"/>
              </w:rPr>
              <w:t>Право власності на землю </w:t>
            </w:r>
            <w:r w:rsidR="006B6CF4" w:rsidRPr="003D526A">
              <w:rPr>
                <w:rFonts w:ascii="Times New Roman" w:eastAsia="Times New Roman" w:hAnsi="Times New Roman" w:cs="Times New Roman"/>
                <w:sz w:val="28"/>
                <w:szCs w:val="28"/>
                <w:lang w:val="uk-UA" w:eastAsia="ru-RU"/>
              </w:rPr>
              <w:t>— це закріплене у земельно-правових нормах право громадянина, юридичної особи чи уповноважених органів державної виконавчої влади і місцевого самоврядування володіти, користуватися і розпоряджатися належною йому землею (земельною ділянкою) і законодавче забезпечення цих прав.</w:t>
            </w:r>
          </w:p>
          <w:p w:rsidR="006B6CF4" w:rsidRPr="003D526A" w:rsidRDefault="006B6CF4" w:rsidP="003D526A">
            <w:pPr>
              <w:spacing w:after="0" w:line="240" w:lineRule="auto"/>
              <w:ind w:firstLine="540"/>
              <w:jc w:val="both"/>
              <w:rPr>
                <w:rFonts w:ascii="Times New Roman" w:eastAsia="Times New Roman" w:hAnsi="Times New Roman" w:cs="Times New Roman"/>
                <w:sz w:val="28"/>
                <w:szCs w:val="28"/>
                <w:lang w:eastAsia="ru-RU"/>
              </w:rPr>
            </w:pPr>
            <w:r w:rsidRPr="003D526A">
              <w:rPr>
                <w:rFonts w:ascii="Times New Roman" w:eastAsia="Times New Roman" w:hAnsi="Times New Roman" w:cs="Times New Roman"/>
                <w:sz w:val="28"/>
                <w:szCs w:val="28"/>
                <w:lang w:val="uk-UA" w:eastAsia="ru-RU"/>
              </w:rPr>
              <w:t xml:space="preserve">Згідно Ст 78. </w:t>
            </w:r>
            <w:r w:rsidRPr="003D526A">
              <w:rPr>
                <w:rFonts w:ascii="Times New Roman" w:eastAsia="Times New Roman" w:hAnsi="Times New Roman" w:cs="Times New Roman"/>
                <w:sz w:val="28"/>
                <w:szCs w:val="28"/>
                <w:lang w:eastAsia="ru-RU"/>
              </w:rPr>
              <w:t>ЗК: Зміст права власності на землю:</w:t>
            </w:r>
          </w:p>
          <w:p w:rsidR="006B6CF4" w:rsidRPr="003D526A" w:rsidRDefault="006B6CF4" w:rsidP="0029003F">
            <w:pPr>
              <w:tabs>
                <w:tab w:val="left" w:pos="701"/>
              </w:tabs>
              <w:spacing w:after="0" w:line="240" w:lineRule="auto"/>
              <w:ind w:firstLine="540"/>
              <w:jc w:val="both"/>
              <w:rPr>
                <w:rFonts w:ascii="Times New Roman" w:eastAsia="Times New Roman" w:hAnsi="Times New Roman" w:cs="Times New Roman"/>
                <w:sz w:val="28"/>
                <w:szCs w:val="28"/>
                <w:lang w:eastAsia="ru-RU"/>
              </w:rPr>
            </w:pPr>
            <w:r w:rsidRPr="003D526A">
              <w:rPr>
                <w:rFonts w:ascii="Times New Roman" w:eastAsia="Times New Roman" w:hAnsi="Times New Roman" w:cs="Times New Roman"/>
                <w:sz w:val="28"/>
                <w:szCs w:val="28"/>
                <w:lang w:eastAsia="ru-RU"/>
              </w:rPr>
              <w:t>1. Право власності на землю — це право володіти, користуватися і розпоряджатися земельними ділянками.</w:t>
            </w:r>
          </w:p>
          <w:p w:rsidR="006B6CF4" w:rsidRPr="003D526A" w:rsidRDefault="006B6CF4" w:rsidP="003D526A">
            <w:pPr>
              <w:spacing w:after="0" w:line="240" w:lineRule="auto"/>
              <w:ind w:firstLine="540"/>
              <w:jc w:val="both"/>
              <w:rPr>
                <w:rFonts w:ascii="Times New Roman" w:eastAsia="Times New Roman" w:hAnsi="Times New Roman" w:cs="Times New Roman"/>
                <w:sz w:val="28"/>
                <w:szCs w:val="28"/>
                <w:lang w:eastAsia="ru-RU"/>
              </w:rPr>
            </w:pPr>
            <w:r w:rsidRPr="003D526A">
              <w:rPr>
                <w:rFonts w:ascii="Times New Roman" w:eastAsia="Times New Roman" w:hAnsi="Times New Roman" w:cs="Times New Roman"/>
                <w:sz w:val="28"/>
                <w:szCs w:val="28"/>
                <w:lang w:eastAsia="ru-RU"/>
              </w:rPr>
              <w:t>2. Право власності на землю набувається та реалізується на підставі Конституції України, цього Кодексу, а також інших законів, що видаються відповідно до них.</w:t>
            </w:r>
          </w:p>
          <w:p w:rsidR="006B6CF4" w:rsidRPr="003D526A" w:rsidRDefault="006B6CF4" w:rsidP="003D526A">
            <w:pPr>
              <w:spacing w:after="0" w:line="240" w:lineRule="auto"/>
              <w:ind w:firstLine="540"/>
              <w:jc w:val="both"/>
              <w:rPr>
                <w:rFonts w:ascii="Times New Roman" w:eastAsia="Times New Roman" w:hAnsi="Times New Roman" w:cs="Times New Roman"/>
                <w:sz w:val="28"/>
                <w:szCs w:val="28"/>
                <w:lang w:eastAsia="ru-RU"/>
              </w:rPr>
            </w:pPr>
            <w:r w:rsidRPr="003D526A">
              <w:rPr>
                <w:rFonts w:ascii="Times New Roman" w:eastAsia="Times New Roman" w:hAnsi="Times New Roman" w:cs="Times New Roman"/>
                <w:sz w:val="28"/>
                <w:szCs w:val="28"/>
                <w:lang w:eastAsia="ru-RU"/>
              </w:rPr>
              <w:t> </w:t>
            </w:r>
            <w:r w:rsidRPr="003D526A">
              <w:rPr>
                <w:rFonts w:ascii="Times New Roman" w:eastAsia="Times New Roman" w:hAnsi="Times New Roman" w:cs="Times New Roman"/>
                <w:b/>
                <w:bCs/>
                <w:sz w:val="28"/>
                <w:szCs w:val="28"/>
                <w:lang w:eastAsia="ru-RU"/>
              </w:rPr>
              <w:t>Зміст права власності на землю полягає в тому</w:t>
            </w:r>
            <w:r w:rsidRPr="003D526A">
              <w:rPr>
                <w:rFonts w:ascii="Times New Roman" w:eastAsia="Times New Roman" w:hAnsi="Times New Roman" w:cs="Times New Roman"/>
                <w:sz w:val="28"/>
                <w:szCs w:val="28"/>
                <w:lang w:eastAsia="ru-RU"/>
              </w:rPr>
              <w:t>, що власнику в повному обсязі належать усі три види правомочностей, тобто право володіти, користуватися і розпоряджатися. Окремі з цих правомочностей можуть належати і не власникам. Так, володіти земельною ділянкою на законних підставах можуть орендарі, землекористувачі, опікуни, підрядчики тощо. Таке володіння називається </w:t>
            </w:r>
            <w:r w:rsidRPr="003D526A">
              <w:rPr>
                <w:rFonts w:ascii="Times New Roman" w:eastAsia="Times New Roman" w:hAnsi="Times New Roman" w:cs="Times New Roman"/>
                <w:b/>
                <w:bCs/>
                <w:sz w:val="28"/>
                <w:szCs w:val="28"/>
                <w:lang w:eastAsia="ru-RU"/>
              </w:rPr>
              <w:t>титульним</w:t>
            </w:r>
            <w:r w:rsidRPr="003D526A">
              <w:rPr>
                <w:rFonts w:ascii="Times New Roman" w:eastAsia="Times New Roman" w:hAnsi="Times New Roman" w:cs="Times New Roman"/>
                <w:sz w:val="28"/>
                <w:szCs w:val="28"/>
                <w:lang w:eastAsia="ru-RU"/>
              </w:rPr>
              <w:t>. Право володіння власника відрізняється від права титульного володільця тим, що власник здійснює свою правомочність разом з іншими правомочностями — користуванням і розпорядженням. Щодо титульних володільців, то вони повинні узгоджувати свої дії з власником або здійснювати володіння на підставі договору (наприклад, договору оренди) чи адміністративного акта, за</w:t>
            </w:r>
            <w:r w:rsidRPr="003D526A">
              <w:rPr>
                <w:rFonts w:ascii="Times New Roman" w:eastAsia="Times New Roman" w:hAnsi="Times New Roman" w:cs="Times New Roman"/>
                <w:sz w:val="28"/>
                <w:szCs w:val="28"/>
                <w:lang w:eastAsia="ru-RU"/>
              </w:rPr>
              <w:softHyphen/>
              <w:t>кону (наприклад, надання земельної ділянки, що перебуває у державній власності, у постійне користування державному сільськогосподарському підприємству). У деяких випадках титульний володілець може мати не тільки право володіння, а й право користування, наприклад, при оренді землі. </w:t>
            </w:r>
            <w:r w:rsidRPr="003D526A">
              <w:rPr>
                <w:rFonts w:ascii="Times New Roman" w:eastAsia="Times New Roman" w:hAnsi="Times New Roman" w:cs="Times New Roman"/>
                <w:b/>
                <w:bCs/>
                <w:sz w:val="28"/>
                <w:szCs w:val="28"/>
                <w:lang w:eastAsia="ru-RU"/>
              </w:rPr>
              <w:t>Право користування земельною ділянкою надає землевл</w:t>
            </w:r>
            <w:r w:rsidRPr="003D526A">
              <w:rPr>
                <w:rFonts w:ascii="Times New Roman" w:eastAsia="Times New Roman" w:hAnsi="Times New Roman" w:cs="Times New Roman"/>
                <w:sz w:val="28"/>
                <w:szCs w:val="28"/>
                <w:lang w:eastAsia="ru-RU"/>
              </w:rPr>
              <w:t>аснику право вилучення корисних властивостей землі для задо</w:t>
            </w:r>
            <w:r w:rsidRPr="003D526A">
              <w:rPr>
                <w:rFonts w:ascii="Times New Roman" w:eastAsia="Times New Roman" w:hAnsi="Times New Roman" w:cs="Times New Roman"/>
                <w:sz w:val="28"/>
                <w:szCs w:val="28"/>
                <w:lang w:eastAsia="ru-RU"/>
              </w:rPr>
              <w:softHyphen/>
              <w:t>волення особистих потреб чи потреб інших осіб за волею власника. Наприклад, використання землі для будівництва за</w:t>
            </w:r>
            <w:r w:rsidRPr="003D526A">
              <w:rPr>
                <w:rFonts w:ascii="Times New Roman" w:eastAsia="Times New Roman" w:hAnsi="Times New Roman" w:cs="Times New Roman"/>
                <w:sz w:val="28"/>
                <w:szCs w:val="28"/>
                <w:lang w:eastAsia="ru-RU"/>
              </w:rPr>
              <w:softHyphen/>
              <w:t>воду, житлового будинку, гаража, на зайняття сільським господарством. Слід зауважити, що законним користувачем може бути не лише землевласник, а й інша особа, якій це пра</w:t>
            </w:r>
            <w:r w:rsidRPr="003D526A">
              <w:rPr>
                <w:rFonts w:ascii="Times New Roman" w:eastAsia="Times New Roman" w:hAnsi="Times New Roman" w:cs="Times New Roman"/>
                <w:sz w:val="28"/>
                <w:szCs w:val="28"/>
                <w:lang w:eastAsia="ru-RU"/>
              </w:rPr>
              <w:softHyphen/>
              <w:t>во надане договором, законом чи адміністративним актом. </w:t>
            </w:r>
            <w:r w:rsidRPr="003D526A">
              <w:rPr>
                <w:rFonts w:ascii="Times New Roman" w:eastAsia="Times New Roman" w:hAnsi="Times New Roman" w:cs="Times New Roman"/>
                <w:b/>
                <w:bCs/>
                <w:sz w:val="28"/>
                <w:szCs w:val="28"/>
                <w:lang w:eastAsia="ru-RU"/>
              </w:rPr>
              <w:t>Право розпорядження землею</w:t>
            </w:r>
            <w:r w:rsidRPr="003D526A">
              <w:rPr>
                <w:rFonts w:ascii="Times New Roman" w:eastAsia="Times New Roman" w:hAnsi="Times New Roman" w:cs="Times New Roman"/>
                <w:sz w:val="28"/>
                <w:szCs w:val="28"/>
                <w:lang w:eastAsia="ru-RU"/>
              </w:rPr>
              <w:t> — це найбільш визначальна правомочність власника. Воно належить лише власникові землі і реалізується шляхом особистого використання певним чином і для певних цілей, а також шляхом припинення або обмеження свого права. Як і перші дві правомочності, право розпорядження може передаватися за договором третій особі. Право власності охоплює одночасно усі три правомочності: володіння, користування і розпорядження земельною ділянкою.</w:t>
            </w:r>
          </w:p>
          <w:p w:rsidR="006B6CF4" w:rsidRPr="003D526A" w:rsidRDefault="006B6CF4" w:rsidP="003D526A">
            <w:pPr>
              <w:spacing w:after="0" w:line="240" w:lineRule="auto"/>
              <w:ind w:firstLine="540"/>
              <w:jc w:val="both"/>
              <w:rPr>
                <w:rFonts w:ascii="Times New Roman" w:eastAsia="Times New Roman" w:hAnsi="Times New Roman" w:cs="Times New Roman"/>
                <w:sz w:val="28"/>
                <w:szCs w:val="28"/>
                <w:lang w:eastAsia="ru-RU"/>
              </w:rPr>
            </w:pPr>
          </w:p>
          <w:p w:rsidR="006B6CF4" w:rsidRPr="003D526A" w:rsidRDefault="002102C0" w:rsidP="003D526A">
            <w:pPr>
              <w:shd w:val="clear" w:color="auto" w:fill="FFFFFF"/>
              <w:spacing w:after="0" w:line="240" w:lineRule="auto"/>
              <w:jc w:val="both"/>
              <w:outlineLvl w:val="2"/>
              <w:rPr>
                <w:rFonts w:ascii="Times New Roman" w:eastAsia="Times New Roman" w:hAnsi="Times New Roman" w:cs="Times New Roman"/>
                <w:b/>
                <w:bCs/>
                <w:color w:val="333333"/>
                <w:sz w:val="28"/>
                <w:szCs w:val="28"/>
                <w:lang w:eastAsia="ru-RU"/>
              </w:rPr>
            </w:pPr>
            <w:r w:rsidRPr="003D526A">
              <w:rPr>
                <w:rFonts w:ascii="Times New Roman" w:eastAsia="Times New Roman" w:hAnsi="Times New Roman" w:cs="Times New Roman"/>
                <w:b/>
                <w:bCs/>
                <w:color w:val="333333"/>
                <w:sz w:val="28"/>
                <w:szCs w:val="28"/>
                <w:lang w:val="uk-UA" w:eastAsia="ru-RU"/>
              </w:rPr>
              <w:t xml:space="preserve">2. </w:t>
            </w:r>
            <w:r w:rsidR="006B6CF4" w:rsidRPr="003D526A">
              <w:rPr>
                <w:rFonts w:ascii="Times New Roman" w:eastAsia="Times New Roman" w:hAnsi="Times New Roman" w:cs="Times New Roman"/>
                <w:b/>
                <w:bCs/>
                <w:color w:val="333333"/>
                <w:sz w:val="28"/>
                <w:szCs w:val="28"/>
                <w:lang w:eastAsia="ru-RU"/>
              </w:rPr>
              <w:t>Земля як об'єкт права власності.</w:t>
            </w:r>
          </w:p>
          <w:tbl>
            <w:tblPr>
              <w:tblW w:w="10125" w:type="dxa"/>
              <w:tblCellSpacing w:w="0" w:type="dxa"/>
              <w:tblCellMar>
                <w:top w:w="15" w:type="dxa"/>
                <w:left w:w="15" w:type="dxa"/>
                <w:bottom w:w="15" w:type="dxa"/>
                <w:right w:w="15" w:type="dxa"/>
              </w:tblCellMar>
              <w:tblLook w:val="04A0" w:firstRow="1" w:lastRow="0" w:firstColumn="1" w:lastColumn="0" w:noHBand="0" w:noVBand="1"/>
            </w:tblPr>
            <w:tblGrid>
              <w:gridCol w:w="10125"/>
            </w:tblGrid>
            <w:tr w:rsidR="006B6CF4" w:rsidRPr="003D526A" w:rsidTr="006B6CF4">
              <w:trPr>
                <w:tblCellSpacing w:w="0" w:type="dxa"/>
              </w:trPr>
              <w:tc>
                <w:tcPr>
                  <w:tcW w:w="0" w:type="auto"/>
                  <w:tcMar>
                    <w:top w:w="150" w:type="dxa"/>
                    <w:left w:w="150" w:type="dxa"/>
                    <w:bottom w:w="150" w:type="dxa"/>
                    <w:right w:w="150" w:type="dxa"/>
                  </w:tcMar>
                  <w:hideMark/>
                </w:tcPr>
                <w:p w:rsidR="006B6CF4" w:rsidRPr="003D526A" w:rsidRDefault="006B6CF4" w:rsidP="003D526A">
                  <w:pPr>
                    <w:spacing w:after="0" w:line="240" w:lineRule="auto"/>
                    <w:ind w:firstLine="540"/>
                    <w:jc w:val="both"/>
                    <w:rPr>
                      <w:rFonts w:ascii="Times New Roman" w:eastAsia="Times New Roman" w:hAnsi="Times New Roman" w:cs="Times New Roman"/>
                      <w:sz w:val="28"/>
                      <w:szCs w:val="28"/>
                      <w:lang w:eastAsia="ru-RU"/>
                    </w:rPr>
                  </w:pPr>
                  <w:r w:rsidRPr="003D526A">
                    <w:rPr>
                      <w:rFonts w:ascii="Times New Roman" w:eastAsia="Times New Roman" w:hAnsi="Times New Roman" w:cs="Times New Roman"/>
                      <w:sz w:val="28"/>
                      <w:szCs w:val="28"/>
                      <w:lang w:eastAsia="ru-RU"/>
                    </w:rPr>
                    <w:t>Має місце тісний зв'язок цивільного і земельного права, що виявляється в переплетенні земельних і майнових відносин, обумовленому зв'язком права на земельну ділянку з правом на </w:t>
                  </w:r>
                  <w:r w:rsidRPr="003D526A">
                    <w:rPr>
                      <w:rFonts w:ascii="Times New Roman" w:eastAsia="Times New Roman" w:hAnsi="Times New Roman" w:cs="Times New Roman"/>
                      <w:sz w:val="28"/>
                      <w:szCs w:val="28"/>
                      <w:lang w:val="uk-UA" w:eastAsia="ru-RU"/>
                    </w:rPr>
                    <w:t>об’єкти </w:t>
                  </w:r>
                  <w:r w:rsidRPr="003D526A">
                    <w:rPr>
                      <w:rFonts w:ascii="Times New Roman" w:eastAsia="Times New Roman" w:hAnsi="Times New Roman" w:cs="Times New Roman"/>
                      <w:sz w:val="28"/>
                      <w:szCs w:val="28"/>
                      <w:lang w:eastAsia="ru-RU"/>
                    </w:rPr>
                    <w:t>які знаходяться на земельній ділянці</w:t>
                  </w:r>
                </w:p>
                <w:p w:rsidR="006B6CF4" w:rsidRPr="003D526A" w:rsidRDefault="006B6CF4" w:rsidP="003D526A">
                  <w:pPr>
                    <w:spacing w:after="0" w:line="240" w:lineRule="auto"/>
                    <w:ind w:firstLine="540"/>
                    <w:jc w:val="both"/>
                    <w:rPr>
                      <w:rFonts w:ascii="Times New Roman" w:eastAsia="Times New Roman" w:hAnsi="Times New Roman" w:cs="Times New Roman"/>
                      <w:sz w:val="28"/>
                      <w:szCs w:val="28"/>
                      <w:lang w:eastAsia="ru-RU"/>
                    </w:rPr>
                  </w:pPr>
                  <w:r w:rsidRPr="003D526A">
                    <w:rPr>
                      <w:rFonts w:ascii="Times New Roman" w:eastAsia="Times New Roman" w:hAnsi="Times New Roman" w:cs="Times New Roman"/>
                      <w:b/>
                      <w:bCs/>
                      <w:sz w:val="28"/>
                      <w:szCs w:val="28"/>
                      <w:lang w:eastAsia="ru-RU"/>
                    </w:rPr>
                    <w:t>Ст. 373 ЦК:</w:t>
                  </w:r>
                  <w:r w:rsidRPr="003D526A">
                    <w:rPr>
                      <w:rFonts w:ascii="Times New Roman" w:eastAsia="Times New Roman" w:hAnsi="Times New Roman" w:cs="Times New Roman"/>
                      <w:sz w:val="28"/>
                      <w:szCs w:val="28"/>
                      <w:lang w:eastAsia="ru-RU"/>
                    </w:rPr>
                    <w:t> Земля є основним національним багатством, що перебуває під особливою охороною держави.</w:t>
                  </w:r>
                </w:p>
                <w:p w:rsidR="006B6CF4" w:rsidRPr="003D526A" w:rsidRDefault="006B6CF4" w:rsidP="003D526A">
                  <w:pPr>
                    <w:tabs>
                      <w:tab w:val="left" w:pos="693"/>
                    </w:tabs>
                    <w:spacing w:after="0" w:line="240" w:lineRule="auto"/>
                    <w:ind w:firstLine="540"/>
                    <w:jc w:val="both"/>
                    <w:rPr>
                      <w:rFonts w:ascii="Times New Roman" w:eastAsia="Times New Roman" w:hAnsi="Times New Roman" w:cs="Times New Roman"/>
                      <w:sz w:val="28"/>
                      <w:szCs w:val="28"/>
                      <w:lang w:eastAsia="ru-RU"/>
                    </w:rPr>
                  </w:pPr>
                  <w:r w:rsidRPr="003D526A">
                    <w:rPr>
                      <w:rFonts w:ascii="Times New Roman" w:eastAsia="Times New Roman" w:hAnsi="Times New Roman" w:cs="Times New Roman"/>
                      <w:sz w:val="28"/>
                      <w:szCs w:val="28"/>
                      <w:lang w:eastAsia="ru-RU"/>
                    </w:rPr>
                    <w:t>2. Право власності на землю гарантується Конституцією України.</w:t>
                  </w:r>
                  <w:r w:rsidRPr="003D526A">
                    <w:rPr>
                      <w:rFonts w:ascii="Times New Roman" w:eastAsia="Times New Roman" w:hAnsi="Times New Roman" w:cs="Times New Roman"/>
                      <w:sz w:val="28"/>
                      <w:szCs w:val="28"/>
                      <w:lang w:eastAsia="ru-RU"/>
                    </w:rPr>
                    <w:br/>
                    <w:t>Право власності на землю (земельну ділянку) набувається і здійснюється відповідно до закону.</w:t>
                  </w:r>
                </w:p>
                <w:p w:rsidR="006B6CF4" w:rsidRPr="003D526A" w:rsidRDefault="003D526A" w:rsidP="003D526A">
                  <w:pPr>
                    <w:tabs>
                      <w:tab w:val="left" w:pos="693"/>
                      <w:tab w:val="left" w:pos="9810"/>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6B6CF4" w:rsidRPr="003D526A">
                    <w:rPr>
                      <w:rFonts w:ascii="Times New Roman" w:eastAsia="Times New Roman" w:hAnsi="Times New Roman" w:cs="Times New Roman"/>
                      <w:sz w:val="28"/>
                      <w:szCs w:val="28"/>
                      <w:lang w:eastAsia="ru-RU"/>
                    </w:rPr>
                    <w:t>Право власності на земельну ділянку поширюється</w:t>
                  </w:r>
                  <w:r>
                    <w:rPr>
                      <w:rFonts w:ascii="Times New Roman" w:eastAsia="Times New Roman" w:hAnsi="Times New Roman" w:cs="Times New Roman"/>
                      <w:sz w:val="28"/>
                      <w:szCs w:val="28"/>
                      <w:lang w:val="uk-UA" w:eastAsia="ru-RU"/>
                    </w:rPr>
                    <w:t xml:space="preserve"> </w:t>
                  </w:r>
                  <w:r w:rsidR="006B6CF4" w:rsidRPr="003D526A">
                    <w:rPr>
                      <w:rFonts w:ascii="Times New Roman" w:eastAsia="Times New Roman" w:hAnsi="Times New Roman" w:cs="Times New Roman"/>
                      <w:sz w:val="28"/>
                      <w:szCs w:val="28"/>
                      <w:lang w:eastAsia="ru-RU"/>
                    </w:rPr>
                    <w:t>на</w:t>
                  </w:r>
                  <w:r w:rsidR="006B6CF4" w:rsidRPr="003D526A">
                    <w:rPr>
                      <w:rFonts w:ascii="Times New Roman" w:eastAsia="Times New Roman" w:hAnsi="Times New Roman" w:cs="Times New Roman"/>
                      <w:sz w:val="28"/>
                      <w:szCs w:val="28"/>
                      <w:lang w:val="uk-UA" w:eastAsia="ru-RU"/>
                    </w:rPr>
                    <w:t> (</w:t>
                  </w:r>
                  <w:r w:rsidR="006B6CF4" w:rsidRPr="003D526A">
                    <w:rPr>
                      <w:rFonts w:ascii="Times New Roman" w:eastAsia="Times New Roman" w:hAnsi="Times New Roman" w:cs="Times New Roman"/>
                      <w:b/>
                      <w:bCs/>
                      <w:sz w:val="28"/>
                      <w:szCs w:val="28"/>
                      <w:lang w:val="uk-UA" w:eastAsia="ru-RU"/>
                    </w:rPr>
                    <w:t>за </w:t>
                  </w:r>
                  <w:r w:rsidR="006B6CF4" w:rsidRPr="003D526A">
                    <w:rPr>
                      <w:rFonts w:ascii="Times New Roman" w:eastAsia="Times New Roman" w:hAnsi="Times New Roman" w:cs="Times New Roman"/>
                      <w:b/>
                      <w:bCs/>
                      <w:sz w:val="28"/>
                      <w:szCs w:val="28"/>
                      <w:lang w:eastAsia="ru-RU"/>
                    </w:rPr>
                    <w:t>ст.</w:t>
                  </w:r>
                  <w:r w:rsidR="006B6CF4" w:rsidRPr="003D526A">
                    <w:rPr>
                      <w:rFonts w:ascii="Times New Roman" w:eastAsia="Times New Roman" w:hAnsi="Times New Roman" w:cs="Times New Roman"/>
                      <w:b/>
                      <w:bCs/>
                      <w:sz w:val="28"/>
                      <w:szCs w:val="28"/>
                      <w:lang w:val="uk-UA" w:eastAsia="ru-RU"/>
                    </w:rPr>
                    <w:t> </w:t>
                  </w:r>
                  <w:r w:rsidR="006B6CF4" w:rsidRPr="003D526A">
                    <w:rPr>
                      <w:rFonts w:ascii="Times New Roman" w:eastAsia="Times New Roman" w:hAnsi="Times New Roman" w:cs="Times New Roman"/>
                      <w:b/>
                      <w:bCs/>
                      <w:sz w:val="28"/>
                      <w:szCs w:val="28"/>
                      <w:lang w:eastAsia="ru-RU"/>
                    </w:rPr>
                    <w:t>79</w:t>
                  </w:r>
                  <w:r w:rsidR="006B6CF4" w:rsidRPr="003D526A">
                    <w:rPr>
                      <w:rFonts w:ascii="Times New Roman" w:eastAsia="Times New Roman" w:hAnsi="Times New Roman" w:cs="Times New Roman"/>
                      <w:b/>
                      <w:bCs/>
                      <w:sz w:val="28"/>
                      <w:szCs w:val="28"/>
                      <w:lang w:val="uk-UA" w:eastAsia="ru-RU"/>
                    </w:rPr>
                    <w:t> </w:t>
                  </w:r>
                  <w:r w:rsidR="006B6CF4" w:rsidRPr="003D526A">
                    <w:rPr>
                      <w:rFonts w:ascii="Times New Roman" w:eastAsia="Times New Roman" w:hAnsi="Times New Roman" w:cs="Times New Roman"/>
                      <w:b/>
                      <w:bCs/>
                      <w:sz w:val="28"/>
                      <w:szCs w:val="28"/>
                      <w:lang w:eastAsia="ru-RU"/>
                    </w:rPr>
                    <w:t>ЗК</w:t>
                  </w:r>
                  <w:r w:rsidR="006B6CF4" w:rsidRPr="003D526A">
                    <w:rPr>
                      <w:rFonts w:ascii="Times New Roman" w:eastAsia="Times New Roman" w:hAnsi="Times New Roman" w:cs="Times New Roman"/>
                      <w:sz w:val="28"/>
                      <w:szCs w:val="28"/>
                      <w:lang w:val="uk-UA" w:eastAsia="ru-RU"/>
                    </w:rPr>
                    <w:t>) </w:t>
                  </w:r>
                  <w:r w:rsidR="006B6CF4" w:rsidRPr="003D526A">
                    <w:rPr>
                      <w:rFonts w:ascii="Times New Roman" w:eastAsia="Times New Roman" w:hAnsi="Times New Roman" w:cs="Times New Roman"/>
                      <w:sz w:val="28"/>
                      <w:szCs w:val="28"/>
                      <w:lang w:eastAsia="ru-RU"/>
                    </w:rPr>
                    <w:t xml:space="preserve">поверхневий (ґрунтовий) шар </w:t>
                  </w:r>
                  <w:proofErr w:type="gramStart"/>
                  <w:r w:rsidR="006B6CF4" w:rsidRPr="003D526A">
                    <w:rPr>
                      <w:rFonts w:ascii="Times New Roman" w:eastAsia="Times New Roman" w:hAnsi="Times New Roman" w:cs="Times New Roman"/>
                      <w:sz w:val="28"/>
                      <w:szCs w:val="28"/>
                      <w:lang w:eastAsia="ru-RU"/>
                    </w:rPr>
                    <w:t>у межах</w:t>
                  </w:r>
                  <w:proofErr w:type="gramEnd"/>
                  <w:r w:rsidR="006B6CF4" w:rsidRPr="003D526A">
                    <w:rPr>
                      <w:rFonts w:ascii="Times New Roman" w:eastAsia="Times New Roman" w:hAnsi="Times New Roman" w:cs="Times New Roman"/>
                      <w:sz w:val="28"/>
                      <w:szCs w:val="28"/>
                      <w:lang w:eastAsia="ru-RU"/>
                    </w:rPr>
                    <w:t xml:space="preserve"> цієї ділянки, на водні об'єкти, ліси, багаторічні насадження, які на ній знаходяться, а також на простір, що є над і під поверхнею ділянки, висотою та глибиною, які необхідні для зведення житлових, виробничих та інших будівель і споруд.</w:t>
                  </w:r>
                </w:p>
                <w:p w:rsidR="006B6CF4" w:rsidRPr="003D526A" w:rsidRDefault="006B6CF4" w:rsidP="003D526A">
                  <w:pPr>
                    <w:spacing w:after="0" w:line="240" w:lineRule="auto"/>
                    <w:ind w:firstLine="540"/>
                    <w:jc w:val="both"/>
                    <w:rPr>
                      <w:rFonts w:ascii="Times New Roman" w:eastAsia="Times New Roman" w:hAnsi="Times New Roman" w:cs="Times New Roman"/>
                      <w:sz w:val="28"/>
                      <w:szCs w:val="28"/>
                      <w:lang w:eastAsia="ru-RU"/>
                    </w:rPr>
                  </w:pPr>
                  <w:r w:rsidRPr="003D526A">
                    <w:rPr>
                      <w:rFonts w:ascii="Times New Roman" w:eastAsia="Times New Roman" w:hAnsi="Times New Roman" w:cs="Times New Roman"/>
                      <w:sz w:val="28"/>
                      <w:szCs w:val="28"/>
                      <w:lang w:eastAsia="ru-RU"/>
                    </w:rPr>
                    <w:t>4. Власник земельної ділянки має право використовувати її на власний розсуд відповідно до її цільового призначення.</w:t>
                  </w:r>
                </w:p>
                <w:p w:rsidR="006B6CF4" w:rsidRPr="003D526A" w:rsidRDefault="006B6CF4" w:rsidP="003D526A">
                  <w:pPr>
                    <w:spacing w:after="0" w:line="240" w:lineRule="auto"/>
                    <w:ind w:firstLine="540"/>
                    <w:jc w:val="both"/>
                    <w:rPr>
                      <w:rFonts w:ascii="Times New Roman" w:eastAsia="Times New Roman" w:hAnsi="Times New Roman" w:cs="Times New Roman"/>
                      <w:sz w:val="28"/>
                      <w:szCs w:val="28"/>
                      <w:lang w:eastAsia="ru-RU"/>
                    </w:rPr>
                  </w:pPr>
                  <w:r w:rsidRPr="003D526A">
                    <w:rPr>
                      <w:rFonts w:ascii="Times New Roman" w:eastAsia="Times New Roman" w:hAnsi="Times New Roman" w:cs="Times New Roman"/>
                      <w:sz w:val="28"/>
                      <w:szCs w:val="28"/>
                      <w:lang w:eastAsia="ru-RU"/>
                    </w:rPr>
                    <w:t>5. Власник земельної ділянки може використовувати на свій розсуд все, що знаходиться над і під поверхнею цієї ділянки, якщо інше не встановлено законом та якщо це не порушує прав інших осіб.</w:t>
                  </w:r>
                </w:p>
                <w:p w:rsidR="006B6CF4" w:rsidRPr="003D526A" w:rsidRDefault="006B6CF4" w:rsidP="003D526A">
                  <w:pPr>
                    <w:spacing w:after="0" w:line="240" w:lineRule="auto"/>
                    <w:ind w:firstLine="540"/>
                    <w:jc w:val="both"/>
                    <w:rPr>
                      <w:rFonts w:ascii="Times New Roman" w:eastAsia="Times New Roman" w:hAnsi="Times New Roman" w:cs="Times New Roman"/>
                      <w:sz w:val="28"/>
                      <w:szCs w:val="28"/>
                      <w:lang w:eastAsia="ru-RU"/>
                    </w:rPr>
                  </w:pPr>
                  <w:r w:rsidRPr="003D526A">
                    <w:rPr>
                      <w:rFonts w:ascii="Times New Roman" w:eastAsia="Times New Roman" w:hAnsi="Times New Roman" w:cs="Times New Roman"/>
                      <w:b/>
                      <w:bCs/>
                      <w:sz w:val="28"/>
                      <w:szCs w:val="28"/>
                      <w:lang w:eastAsia="ru-RU"/>
                    </w:rPr>
                    <w:t>В статті 13 Конституції</w:t>
                  </w:r>
                  <w:r w:rsidRPr="003D526A">
                    <w:rPr>
                      <w:rFonts w:ascii="Times New Roman" w:eastAsia="Times New Roman" w:hAnsi="Times New Roman" w:cs="Times New Roman"/>
                      <w:sz w:val="28"/>
                      <w:szCs w:val="28"/>
                      <w:lang w:eastAsia="ru-RU"/>
                    </w:rPr>
                    <w:t xml:space="preserve"> встановлено, що земля поряд з іншими природними ресурсами є об'єктом права власності українського народу. У статті 14 Основного закону зазначено, що право власності на землю гарантується, набувається і реалізується громадянами, юридичними особами і державою виключно відповідно </w:t>
                  </w:r>
                  <w:proofErr w:type="gramStart"/>
                  <w:r w:rsidRPr="003D526A">
                    <w:rPr>
                      <w:rFonts w:ascii="Times New Roman" w:eastAsia="Times New Roman" w:hAnsi="Times New Roman" w:cs="Times New Roman"/>
                      <w:sz w:val="28"/>
                      <w:szCs w:val="28"/>
                      <w:lang w:eastAsia="ru-RU"/>
                    </w:rPr>
                    <w:t>до закону</w:t>
                  </w:r>
                  <w:proofErr w:type="gramEnd"/>
                  <w:r w:rsidRPr="003D526A">
                    <w:rPr>
                      <w:rFonts w:ascii="Times New Roman" w:eastAsia="Times New Roman" w:hAnsi="Times New Roman" w:cs="Times New Roman"/>
                      <w:sz w:val="28"/>
                      <w:szCs w:val="28"/>
                      <w:lang w:eastAsia="ru-RU"/>
                    </w:rPr>
                    <w:t>.</w:t>
                  </w:r>
                </w:p>
                <w:p w:rsidR="006B6CF4" w:rsidRPr="003D526A" w:rsidRDefault="006B6CF4" w:rsidP="003D526A">
                  <w:pPr>
                    <w:spacing w:after="0" w:line="240" w:lineRule="auto"/>
                    <w:ind w:firstLine="540"/>
                    <w:jc w:val="both"/>
                    <w:rPr>
                      <w:rFonts w:ascii="Times New Roman" w:eastAsia="Times New Roman" w:hAnsi="Times New Roman" w:cs="Times New Roman"/>
                      <w:sz w:val="28"/>
                      <w:szCs w:val="28"/>
                      <w:lang w:eastAsia="ru-RU"/>
                    </w:rPr>
                  </w:pPr>
                  <w:r w:rsidRPr="003D526A">
                    <w:rPr>
                      <w:rFonts w:ascii="Times New Roman" w:eastAsia="Times New Roman" w:hAnsi="Times New Roman" w:cs="Times New Roman"/>
                      <w:b/>
                      <w:bCs/>
                      <w:sz w:val="28"/>
                      <w:szCs w:val="28"/>
                      <w:lang w:eastAsia="ru-RU"/>
                    </w:rPr>
                    <w:t>Земельна ділянка як об'єкт права приватної власності</w:t>
                  </w:r>
                  <w:r w:rsidRPr="003D526A">
                    <w:rPr>
                      <w:rFonts w:ascii="Times New Roman" w:eastAsia="Times New Roman" w:hAnsi="Times New Roman" w:cs="Times New Roman"/>
                      <w:sz w:val="28"/>
                      <w:szCs w:val="28"/>
                      <w:lang w:eastAsia="ru-RU"/>
                    </w:rPr>
                    <w:t> дуже специфічний і містить у собі кілька важливих елементів. Насамперед, це ґрунтовий покрив, який є важливим для віднесення землі до відповідної категорії. Крім цього важливо і включення іноді інших об'єктів природи, які знаходяться на цій ділянці: ліс, водні об'єкти тощо. Будь-якого роду діяльність власника на своїй земельній ділянці здійснюється у певному просторі: повітряному чи підземному. Усі ці моменти враховуються законодавцем.</w:t>
                  </w:r>
                </w:p>
                <w:p w:rsidR="006B6CF4" w:rsidRPr="003D526A" w:rsidRDefault="006B6CF4" w:rsidP="003D526A">
                  <w:pPr>
                    <w:spacing w:after="0" w:line="240" w:lineRule="auto"/>
                    <w:ind w:firstLine="540"/>
                    <w:jc w:val="both"/>
                    <w:rPr>
                      <w:rFonts w:ascii="Times New Roman" w:eastAsia="Times New Roman" w:hAnsi="Times New Roman" w:cs="Times New Roman"/>
                      <w:sz w:val="28"/>
                      <w:szCs w:val="28"/>
                      <w:lang w:eastAsia="ru-RU"/>
                    </w:rPr>
                  </w:pPr>
                  <w:r w:rsidRPr="003D526A">
                    <w:rPr>
                      <w:rFonts w:ascii="Times New Roman" w:eastAsia="Times New Roman" w:hAnsi="Times New Roman" w:cs="Times New Roman"/>
                      <w:sz w:val="28"/>
                      <w:szCs w:val="28"/>
                      <w:lang w:eastAsia="ru-RU"/>
                    </w:rPr>
                    <w:t xml:space="preserve">В одних випадках право приватної власності поширюється не тільки на землю, але й </w:t>
                  </w:r>
                  <w:proofErr w:type="gramStart"/>
                  <w:r w:rsidRPr="003D526A">
                    <w:rPr>
                      <w:rFonts w:ascii="Times New Roman" w:eastAsia="Times New Roman" w:hAnsi="Times New Roman" w:cs="Times New Roman"/>
                      <w:sz w:val="28"/>
                      <w:szCs w:val="28"/>
                      <w:lang w:eastAsia="ru-RU"/>
                    </w:rPr>
                    <w:t>у межах</w:t>
                  </w:r>
                  <w:proofErr w:type="gramEnd"/>
                  <w:r w:rsidRPr="003D526A">
                    <w:rPr>
                      <w:rFonts w:ascii="Times New Roman" w:eastAsia="Times New Roman" w:hAnsi="Times New Roman" w:cs="Times New Roman"/>
                      <w:sz w:val="28"/>
                      <w:szCs w:val="28"/>
                      <w:lang w:eastAsia="ru-RU"/>
                    </w:rPr>
                    <w:t xml:space="preserve"> земельної ділянки на поверхневий (ґрунтовий) шар, а також на водні об'єкти, ліси і багаторічні насадження, які на ньому знаходяться (п. 2 ст. 79 ЗК), в інших — визначається порядок використання таких об'єктів природи власником земельної ділянки (п. 2 ст. 56, п. 2 ст. 59 ЗК). Так землі лісового і водного фондів можуть перебувати у державній, комунальній та приватній власності.</w:t>
                  </w:r>
                </w:p>
                <w:p w:rsidR="006B6CF4" w:rsidRPr="003D526A" w:rsidRDefault="006B6CF4" w:rsidP="003D526A">
                  <w:pPr>
                    <w:spacing w:after="0" w:line="240" w:lineRule="auto"/>
                    <w:ind w:firstLine="540"/>
                    <w:jc w:val="both"/>
                    <w:rPr>
                      <w:rFonts w:ascii="Times New Roman" w:eastAsia="Times New Roman" w:hAnsi="Times New Roman" w:cs="Times New Roman"/>
                      <w:sz w:val="28"/>
                      <w:szCs w:val="28"/>
                      <w:lang w:eastAsia="ru-RU"/>
                    </w:rPr>
                  </w:pPr>
                  <w:r w:rsidRPr="003D526A">
                    <w:rPr>
                      <w:rFonts w:ascii="Times New Roman" w:eastAsia="Times New Roman" w:hAnsi="Times New Roman" w:cs="Times New Roman"/>
                      <w:sz w:val="28"/>
                      <w:szCs w:val="28"/>
                      <w:lang w:val="uk-UA" w:eastAsia="ru-RU"/>
                    </w:rPr>
                    <w:t>Здійснюючи свої права, </w:t>
                  </w:r>
                  <w:r w:rsidRPr="003D526A">
                    <w:rPr>
                      <w:rFonts w:ascii="Times New Roman" w:eastAsia="Times New Roman" w:hAnsi="Times New Roman" w:cs="Times New Roman"/>
                      <w:b/>
                      <w:bCs/>
                      <w:sz w:val="28"/>
                      <w:szCs w:val="28"/>
                      <w:lang w:val="uk-UA" w:eastAsia="ru-RU"/>
                    </w:rPr>
                    <w:t>власник</w:t>
                  </w:r>
                  <w:r w:rsidRPr="003D526A">
                    <w:rPr>
                      <w:rFonts w:ascii="Times New Roman" w:eastAsia="Times New Roman" w:hAnsi="Times New Roman" w:cs="Times New Roman"/>
                      <w:sz w:val="28"/>
                      <w:szCs w:val="28"/>
                      <w:lang w:val="uk-UA" w:eastAsia="ru-RU"/>
                    </w:rPr>
                    <w:t> земельної ділянки використовує її на свій розсуд, але обов'язково </w:t>
                  </w:r>
                  <w:r w:rsidRPr="003D526A">
                    <w:rPr>
                      <w:rFonts w:ascii="Times New Roman" w:eastAsia="Times New Roman" w:hAnsi="Times New Roman" w:cs="Times New Roman"/>
                      <w:b/>
                      <w:bCs/>
                      <w:sz w:val="28"/>
                      <w:szCs w:val="28"/>
                      <w:lang w:val="uk-UA" w:eastAsia="ru-RU"/>
                    </w:rPr>
                    <w:t>враховує її цільове </w:t>
                  </w:r>
                  <w:r w:rsidRPr="003D526A">
                    <w:rPr>
                      <w:rFonts w:ascii="Times New Roman" w:eastAsia="Times New Roman" w:hAnsi="Times New Roman" w:cs="Times New Roman"/>
                      <w:sz w:val="28"/>
                      <w:szCs w:val="28"/>
                      <w:lang w:val="uk-UA" w:eastAsia="ru-RU"/>
                    </w:rPr>
                    <w:t>призначення (дев'ять категорій).</w:t>
                  </w:r>
                </w:p>
                <w:p w:rsidR="006B6CF4" w:rsidRPr="003D526A" w:rsidRDefault="006B6CF4" w:rsidP="003D526A">
                  <w:pPr>
                    <w:spacing w:after="0" w:line="240" w:lineRule="auto"/>
                    <w:ind w:firstLine="540"/>
                    <w:jc w:val="both"/>
                    <w:rPr>
                      <w:rFonts w:ascii="Times New Roman" w:eastAsia="Times New Roman" w:hAnsi="Times New Roman" w:cs="Times New Roman"/>
                      <w:sz w:val="28"/>
                      <w:szCs w:val="28"/>
                      <w:lang w:eastAsia="ru-RU"/>
                    </w:rPr>
                  </w:pPr>
                  <w:r w:rsidRPr="003D526A">
                    <w:rPr>
                      <w:rFonts w:ascii="Times New Roman" w:eastAsia="Times New Roman" w:hAnsi="Times New Roman" w:cs="Times New Roman"/>
                      <w:b/>
                      <w:bCs/>
                      <w:sz w:val="28"/>
                      <w:szCs w:val="28"/>
                      <w:lang w:eastAsia="ru-RU"/>
                    </w:rPr>
                    <w:t>Цільове призначення земель</w:t>
                  </w:r>
                  <w:r w:rsidRPr="003D526A">
                    <w:rPr>
                      <w:rFonts w:ascii="Times New Roman" w:eastAsia="Times New Roman" w:hAnsi="Times New Roman" w:cs="Times New Roman"/>
                      <w:sz w:val="28"/>
                      <w:szCs w:val="28"/>
                      <w:lang w:eastAsia="ru-RU"/>
                    </w:rPr>
                    <w:t> — це встановлені законодавством порядок, умови, межі експлуатації (використання) земель для конкретних цілей відповідно до категорій земель, які мають особливий правовий режим.</w:t>
                  </w:r>
                </w:p>
              </w:tc>
            </w:tr>
          </w:tbl>
          <w:p w:rsidR="006B6CF4" w:rsidRPr="003D526A" w:rsidRDefault="006B6CF4" w:rsidP="003D526A">
            <w:pPr>
              <w:spacing w:after="0" w:line="240" w:lineRule="auto"/>
              <w:ind w:firstLine="540"/>
              <w:jc w:val="both"/>
              <w:rPr>
                <w:rFonts w:ascii="Times New Roman" w:eastAsia="Times New Roman" w:hAnsi="Times New Roman" w:cs="Times New Roman"/>
                <w:sz w:val="28"/>
                <w:szCs w:val="28"/>
                <w:lang w:eastAsia="ru-RU"/>
              </w:rPr>
            </w:pPr>
          </w:p>
        </w:tc>
      </w:tr>
    </w:tbl>
    <w:p w:rsidR="00125083" w:rsidRPr="003D526A" w:rsidRDefault="00125083" w:rsidP="003D526A">
      <w:pPr>
        <w:shd w:val="clear" w:color="auto" w:fill="FFFFFF"/>
        <w:spacing w:after="0" w:line="240" w:lineRule="auto"/>
        <w:jc w:val="center"/>
        <w:outlineLvl w:val="2"/>
        <w:rPr>
          <w:rFonts w:ascii="Times New Roman" w:eastAsia="Times New Roman" w:hAnsi="Times New Roman" w:cs="Times New Roman"/>
          <w:b/>
          <w:bCs/>
          <w:color w:val="333333"/>
          <w:sz w:val="28"/>
          <w:szCs w:val="28"/>
          <w:lang w:val="uk-UA" w:eastAsia="ru-RU"/>
        </w:rPr>
      </w:pPr>
    </w:p>
    <w:p w:rsidR="00125083" w:rsidRPr="003D526A" w:rsidRDefault="00125083" w:rsidP="003D526A">
      <w:pPr>
        <w:shd w:val="clear" w:color="auto" w:fill="FFFFFF"/>
        <w:spacing w:after="0" w:line="240" w:lineRule="auto"/>
        <w:jc w:val="center"/>
        <w:outlineLvl w:val="2"/>
        <w:rPr>
          <w:rFonts w:ascii="Times New Roman" w:eastAsia="Times New Roman" w:hAnsi="Times New Roman" w:cs="Times New Roman"/>
          <w:b/>
          <w:bCs/>
          <w:color w:val="333333"/>
          <w:sz w:val="28"/>
          <w:szCs w:val="28"/>
          <w:lang w:val="uk-UA" w:eastAsia="ru-RU"/>
        </w:rPr>
      </w:pPr>
    </w:p>
    <w:p w:rsidR="003D526A" w:rsidRDefault="002102C0" w:rsidP="003D526A">
      <w:pPr>
        <w:pStyle w:val="rvps2"/>
        <w:shd w:val="clear" w:color="auto" w:fill="FFFFFF"/>
        <w:spacing w:before="0" w:beforeAutospacing="0" w:after="0" w:afterAutospacing="0"/>
        <w:ind w:firstLine="450"/>
        <w:jc w:val="both"/>
        <w:rPr>
          <w:b/>
          <w:color w:val="333333"/>
          <w:sz w:val="28"/>
          <w:szCs w:val="28"/>
        </w:rPr>
      </w:pPr>
      <w:r w:rsidRPr="003D526A">
        <w:rPr>
          <w:b/>
          <w:bCs/>
          <w:color w:val="333333"/>
          <w:sz w:val="28"/>
          <w:szCs w:val="28"/>
          <w:lang w:val="uk-UA"/>
        </w:rPr>
        <w:lastRenderedPageBreak/>
        <w:t xml:space="preserve">3. </w:t>
      </w:r>
      <w:r w:rsidR="003D526A" w:rsidRPr="003D526A">
        <w:rPr>
          <w:b/>
          <w:color w:val="333333"/>
          <w:sz w:val="28"/>
          <w:szCs w:val="28"/>
        </w:rPr>
        <w:t>Земельна ділянка як об’єкт цивільних прав</w:t>
      </w:r>
    </w:p>
    <w:p w:rsidR="003D526A" w:rsidRPr="003D526A" w:rsidRDefault="003D526A" w:rsidP="003D526A">
      <w:pPr>
        <w:pStyle w:val="rvps2"/>
        <w:shd w:val="clear" w:color="auto" w:fill="FFFFFF"/>
        <w:spacing w:before="0" w:beforeAutospacing="0" w:after="0" w:afterAutospacing="0"/>
        <w:ind w:firstLine="450"/>
        <w:jc w:val="both"/>
        <w:rPr>
          <w:b/>
          <w:color w:val="333333"/>
          <w:sz w:val="28"/>
          <w:szCs w:val="28"/>
        </w:rPr>
      </w:pPr>
    </w:p>
    <w:p w:rsidR="003D526A" w:rsidRPr="003D526A" w:rsidRDefault="003D526A" w:rsidP="003D526A">
      <w:pPr>
        <w:pStyle w:val="rvps2"/>
        <w:shd w:val="clear" w:color="auto" w:fill="FFFFFF"/>
        <w:spacing w:before="0" w:beforeAutospacing="0" w:after="0" w:afterAutospacing="0"/>
        <w:ind w:firstLine="450"/>
        <w:jc w:val="both"/>
        <w:rPr>
          <w:color w:val="333333"/>
          <w:sz w:val="28"/>
          <w:szCs w:val="28"/>
        </w:rPr>
      </w:pPr>
      <w:r w:rsidRPr="003D526A">
        <w:rPr>
          <w:color w:val="333333"/>
          <w:sz w:val="28"/>
          <w:szCs w:val="28"/>
        </w:rPr>
        <w:t xml:space="preserve">Формування земельної ділянки полягає у визначенні земельної ділянки як об'єкта цивільних прав. Формування земельної ділянки передбачає визначення її площі, меж та внесення інформації про неї </w:t>
      </w:r>
      <w:proofErr w:type="gramStart"/>
      <w:r w:rsidRPr="003D526A">
        <w:rPr>
          <w:color w:val="333333"/>
          <w:sz w:val="28"/>
          <w:szCs w:val="28"/>
        </w:rPr>
        <w:t>до Державного земельного кадастру</w:t>
      </w:r>
      <w:proofErr w:type="gramEnd"/>
      <w:r w:rsidRPr="003D526A">
        <w:rPr>
          <w:color w:val="333333"/>
          <w:sz w:val="28"/>
          <w:szCs w:val="28"/>
        </w:rPr>
        <w:t>.</w:t>
      </w:r>
    </w:p>
    <w:p w:rsidR="003D526A" w:rsidRPr="0029003F" w:rsidRDefault="003D526A" w:rsidP="003D526A">
      <w:pPr>
        <w:pStyle w:val="rvps2"/>
        <w:shd w:val="clear" w:color="auto" w:fill="FFFFFF"/>
        <w:spacing w:before="0" w:beforeAutospacing="0" w:after="0" w:afterAutospacing="0"/>
        <w:ind w:firstLine="450"/>
        <w:jc w:val="both"/>
        <w:rPr>
          <w:b/>
          <w:color w:val="333333"/>
          <w:sz w:val="28"/>
          <w:szCs w:val="28"/>
        </w:rPr>
      </w:pPr>
      <w:r w:rsidRPr="0029003F">
        <w:rPr>
          <w:b/>
          <w:color w:val="333333"/>
          <w:sz w:val="28"/>
          <w:szCs w:val="28"/>
        </w:rPr>
        <w:t>Формування земельних ділянок здійснюється:</w:t>
      </w:r>
    </w:p>
    <w:p w:rsidR="003D526A" w:rsidRPr="003D526A" w:rsidRDefault="003D526A" w:rsidP="003D526A">
      <w:pPr>
        <w:pStyle w:val="rvps2"/>
        <w:shd w:val="clear" w:color="auto" w:fill="FFFFFF"/>
        <w:spacing w:before="0" w:beforeAutospacing="0" w:after="0" w:afterAutospacing="0"/>
        <w:ind w:firstLine="450"/>
        <w:jc w:val="both"/>
        <w:rPr>
          <w:color w:val="333333"/>
          <w:sz w:val="28"/>
          <w:szCs w:val="28"/>
        </w:rPr>
      </w:pPr>
      <w:proofErr w:type="gramStart"/>
      <w:r w:rsidRPr="003D526A">
        <w:rPr>
          <w:color w:val="333333"/>
          <w:sz w:val="28"/>
          <w:szCs w:val="28"/>
        </w:rPr>
        <w:t>у порядку</w:t>
      </w:r>
      <w:proofErr w:type="gramEnd"/>
      <w:r w:rsidRPr="003D526A">
        <w:rPr>
          <w:color w:val="333333"/>
          <w:sz w:val="28"/>
          <w:szCs w:val="28"/>
        </w:rPr>
        <w:t xml:space="preserve"> відведення земельних ділянок із земель державної та комунальної власності;</w:t>
      </w:r>
    </w:p>
    <w:p w:rsidR="003D526A" w:rsidRPr="003D526A" w:rsidRDefault="003D526A" w:rsidP="003D526A">
      <w:pPr>
        <w:pStyle w:val="rvps2"/>
        <w:shd w:val="clear" w:color="auto" w:fill="FFFFFF"/>
        <w:spacing w:before="0" w:beforeAutospacing="0" w:after="0" w:afterAutospacing="0"/>
        <w:ind w:firstLine="450"/>
        <w:jc w:val="both"/>
        <w:rPr>
          <w:color w:val="333333"/>
          <w:sz w:val="28"/>
          <w:szCs w:val="28"/>
        </w:rPr>
      </w:pPr>
      <w:r w:rsidRPr="003D526A">
        <w:rPr>
          <w:color w:val="333333"/>
          <w:sz w:val="28"/>
          <w:szCs w:val="28"/>
        </w:rPr>
        <w:t>шляхом поділу чи об'єднання раніше сформованих земельних ділянок;</w:t>
      </w:r>
    </w:p>
    <w:p w:rsidR="003D526A" w:rsidRPr="003D526A" w:rsidRDefault="003D526A" w:rsidP="003D526A">
      <w:pPr>
        <w:pStyle w:val="rvps2"/>
        <w:shd w:val="clear" w:color="auto" w:fill="FFFFFF"/>
        <w:spacing w:before="0" w:beforeAutospacing="0" w:after="0" w:afterAutospacing="0"/>
        <w:ind w:firstLine="450"/>
        <w:jc w:val="both"/>
        <w:rPr>
          <w:color w:val="333333"/>
          <w:sz w:val="28"/>
          <w:szCs w:val="28"/>
        </w:rPr>
      </w:pPr>
      <w:r w:rsidRPr="003D526A">
        <w:rPr>
          <w:color w:val="333333"/>
          <w:sz w:val="28"/>
          <w:szCs w:val="28"/>
        </w:rPr>
        <w:t>шляхом визначення меж земельних ділянок державної чи комунальної власності за проектами землеустрою щодо впорядкування територій населених пунктів, проектами землеустрою щодо впорядкування території для містобудівних потреб, проектами землеустрою щодо приватизації земель державних і комунальних сільськогосподарських підприємств, установ та організацій;</w:t>
      </w:r>
    </w:p>
    <w:p w:rsidR="003D526A" w:rsidRPr="003D526A" w:rsidRDefault="003D526A" w:rsidP="003D526A">
      <w:pPr>
        <w:pStyle w:val="rvps2"/>
        <w:shd w:val="clear" w:color="auto" w:fill="FFFFFF"/>
        <w:spacing w:before="0" w:beforeAutospacing="0" w:after="0" w:afterAutospacing="0"/>
        <w:ind w:firstLine="450"/>
        <w:jc w:val="both"/>
        <w:rPr>
          <w:color w:val="333333"/>
          <w:sz w:val="28"/>
          <w:szCs w:val="28"/>
        </w:rPr>
      </w:pPr>
      <w:r w:rsidRPr="003D526A">
        <w:rPr>
          <w:color w:val="333333"/>
          <w:sz w:val="28"/>
          <w:szCs w:val="28"/>
        </w:rPr>
        <w:t>шляхом інвентаризації земель у випадках, передбачених законом;</w:t>
      </w:r>
    </w:p>
    <w:p w:rsidR="003D526A" w:rsidRPr="003D526A" w:rsidRDefault="003D526A" w:rsidP="003D526A">
      <w:pPr>
        <w:pStyle w:val="rvps2"/>
        <w:shd w:val="clear" w:color="auto" w:fill="FFFFFF"/>
        <w:spacing w:before="0" w:beforeAutospacing="0" w:after="0" w:afterAutospacing="0"/>
        <w:ind w:firstLine="450"/>
        <w:jc w:val="both"/>
        <w:rPr>
          <w:color w:val="333333"/>
          <w:sz w:val="28"/>
          <w:szCs w:val="28"/>
        </w:rPr>
      </w:pPr>
      <w:r w:rsidRPr="003D526A">
        <w:rPr>
          <w:color w:val="333333"/>
          <w:sz w:val="28"/>
          <w:szCs w:val="28"/>
        </w:rPr>
        <w:t>за проектами землеустрою щодо організації території земельних часток (паїв).</w:t>
      </w:r>
    </w:p>
    <w:p w:rsidR="003D526A" w:rsidRPr="0029003F" w:rsidRDefault="003D526A" w:rsidP="003D526A">
      <w:pPr>
        <w:pStyle w:val="rvps2"/>
        <w:shd w:val="clear" w:color="auto" w:fill="FFFFFF"/>
        <w:spacing w:before="0" w:beforeAutospacing="0" w:after="0" w:afterAutospacing="0"/>
        <w:ind w:firstLine="450"/>
        <w:jc w:val="both"/>
        <w:rPr>
          <w:b/>
          <w:color w:val="333333"/>
          <w:sz w:val="28"/>
          <w:szCs w:val="28"/>
        </w:rPr>
      </w:pPr>
      <w:r w:rsidRPr="003D526A">
        <w:rPr>
          <w:color w:val="333333"/>
          <w:sz w:val="28"/>
          <w:szCs w:val="28"/>
        </w:rPr>
        <w:t xml:space="preserve">Сформовані земельні ділянки підлягають </w:t>
      </w:r>
      <w:r w:rsidRPr="0029003F">
        <w:rPr>
          <w:b/>
          <w:color w:val="333333"/>
          <w:sz w:val="28"/>
          <w:szCs w:val="28"/>
        </w:rPr>
        <w:t>державній реєстрації у Державному земельному кадастрі.</w:t>
      </w:r>
    </w:p>
    <w:p w:rsidR="003D526A" w:rsidRPr="003D526A" w:rsidRDefault="003D526A" w:rsidP="003D526A">
      <w:pPr>
        <w:pStyle w:val="rvps2"/>
        <w:shd w:val="clear" w:color="auto" w:fill="FFFFFF"/>
        <w:spacing w:before="0" w:beforeAutospacing="0" w:after="0" w:afterAutospacing="0"/>
        <w:ind w:firstLine="450"/>
        <w:jc w:val="both"/>
        <w:rPr>
          <w:color w:val="333333"/>
          <w:sz w:val="28"/>
          <w:szCs w:val="28"/>
        </w:rPr>
      </w:pPr>
      <w:r w:rsidRPr="003D526A">
        <w:rPr>
          <w:color w:val="333333"/>
          <w:sz w:val="28"/>
          <w:szCs w:val="28"/>
        </w:rPr>
        <w:t>Земельна ділянка вважається сформованою з моменту присвоєння їй кадастрового номера.</w:t>
      </w:r>
    </w:p>
    <w:p w:rsidR="003D526A" w:rsidRPr="003D526A" w:rsidRDefault="003D526A" w:rsidP="003D526A">
      <w:pPr>
        <w:pStyle w:val="rvps2"/>
        <w:shd w:val="clear" w:color="auto" w:fill="FFFFFF"/>
        <w:spacing w:before="0" w:beforeAutospacing="0" w:after="0" w:afterAutospacing="0"/>
        <w:ind w:firstLine="450"/>
        <w:jc w:val="both"/>
        <w:rPr>
          <w:color w:val="333333"/>
          <w:sz w:val="28"/>
          <w:szCs w:val="28"/>
        </w:rPr>
      </w:pPr>
      <w:r w:rsidRPr="003D526A">
        <w:rPr>
          <w:color w:val="333333"/>
          <w:sz w:val="28"/>
          <w:szCs w:val="28"/>
        </w:rPr>
        <w:t>Формування земельних ділянок (крім випадків, визначених у частинах шостій - сьомій цієї статті) здійснюється за проектами землеустрою щодо відведення земельних ділянок.</w:t>
      </w:r>
    </w:p>
    <w:p w:rsidR="003D526A" w:rsidRPr="003D526A" w:rsidRDefault="003D526A" w:rsidP="003D526A">
      <w:pPr>
        <w:pStyle w:val="rvps2"/>
        <w:shd w:val="clear" w:color="auto" w:fill="FFFFFF"/>
        <w:spacing w:before="0" w:beforeAutospacing="0" w:after="0" w:afterAutospacing="0"/>
        <w:ind w:firstLine="450"/>
        <w:jc w:val="both"/>
        <w:rPr>
          <w:color w:val="333333"/>
          <w:sz w:val="28"/>
          <w:szCs w:val="28"/>
        </w:rPr>
      </w:pPr>
      <w:r w:rsidRPr="003D526A">
        <w:rPr>
          <w:color w:val="333333"/>
          <w:sz w:val="28"/>
          <w:szCs w:val="28"/>
        </w:rPr>
        <w:t xml:space="preserve">Формування земельних ділянок шляхом поділу та об'єднання раніше сформованих земельних ділянок, які перебувають у власності або користуванні, без зміни їх цільового призначення здійснюються за </w:t>
      </w:r>
      <w:r w:rsidRPr="0029003F">
        <w:rPr>
          <w:b/>
          <w:color w:val="333333"/>
          <w:sz w:val="28"/>
          <w:szCs w:val="28"/>
        </w:rPr>
        <w:t>технічною документацією із землеустрою щодо поділу та об'єднання земельних ділянок.</w:t>
      </w:r>
    </w:p>
    <w:p w:rsidR="003D526A" w:rsidRPr="003D526A" w:rsidRDefault="003D526A" w:rsidP="003D526A">
      <w:pPr>
        <w:pStyle w:val="rvps2"/>
        <w:shd w:val="clear" w:color="auto" w:fill="FFFFFF"/>
        <w:spacing w:before="0" w:beforeAutospacing="0" w:after="0" w:afterAutospacing="0"/>
        <w:ind w:firstLine="450"/>
        <w:jc w:val="both"/>
        <w:rPr>
          <w:color w:val="333333"/>
          <w:sz w:val="28"/>
          <w:szCs w:val="28"/>
        </w:rPr>
      </w:pPr>
      <w:r w:rsidRPr="003D526A">
        <w:rPr>
          <w:color w:val="333333"/>
          <w:sz w:val="28"/>
          <w:szCs w:val="28"/>
        </w:rPr>
        <w:t xml:space="preserve">Винесення в натуру (на місцевість) меж сформованої земельної ділянки до її державної реєстрації здійснюється </w:t>
      </w:r>
      <w:r w:rsidRPr="0029003F">
        <w:rPr>
          <w:b/>
          <w:color w:val="333333"/>
          <w:sz w:val="28"/>
          <w:szCs w:val="28"/>
        </w:rPr>
        <w:t>за документацією із землеустрою</w:t>
      </w:r>
      <w:r w:rsidRPr="003D526A">
        <w:rPr>
          <w:color w:val="333333"/>
          <w:sz w:val="28"/>
          <w:szCs w:val="28"/>
        </w:rPr>
        <w:t>, яка стала підставою для її формування.</w:t>
      </w:r>
    </w:p>
    <w:p w:rsidR="003D526A" w:rsidRPr="003D526A" w:rsidRDefault="003D526A" w:rsidP="003D526A">
      <w:pPr>
        <w:pStyle w:val="rvps2"/>
        <w:shd w:val="clear" w:color="auto" w:fill="FFFFFF"/>
        <w:spacing w:before="0" w:beforeAutospacing="0" w:after="0" w:afterAutospacing="0"/>
        <w:ind w:firstLine="450"/>
        <w:jc w:val="both"/>
        <w:rPr>
          <w:color w:val="333333"/>
          <w:sz w:val="28"/>
          <w:szCs w:val="28"/>
        </w:rPr>
      </w:pPr>
      <w:r w:rsidRPr="003D526A">
        <w:rPr>
          <w:color w:val="333333"/>
          <w:sz w:val="28"/>
          <w:szCs w:val="28"/>
        </w:rPr>
        <w:t xml:space="preserve">У разі встановлення (відновлення) меж земельних ділянок за їх фактичним використанням у зв'язку з неможливістю виявлення дійсних меж, формування нових земельних ділянок не здійснюється, а зміни до відомостей про межі земельних ділянок вносяться </w:t>
      </w:r>
      <w:proofErr w:type="gramStart"/>
      <w:r w:rsidRPr="003D526A">
        <w:rPr>
          <w:color w:val="333333"/>
          <w:sz w:val="28"/>
          <w:szCs w:val="28"/>
        </w:rPr>
        <w:t>до Державного земельного кадастру</w:t>
      </w:r>
      <w:proofErr w:type="gramEnd"/>
      <w:r w:rsidRPr="003D526A">
        <w:rPr>
          <w:color w:val="333333"/>
          <w:sz w:val="28"/>
          <w:szCs w:val="28"/>
        </w:rPr>
        <w:t>.</w:t>
      </w:r>
    </w:p>
    <w:p w:rsidR="003D526A" w:rsidRPr="003D526A" w:rsidRDefault="003D526A" w:rsidP="003D526A">
      <w:pPr>
        <w:pStyle w:val="rvps2"/>
        <w:shd w:val="clear" w:color="auto" w:fill="FFFFFF"/>
        <w:spacing w:before="0" w:beforeAutospacing="0" w:after="0" w:afterAutospacing="0"/>
        <w:ind w:firstLine="450"/>
        <w:jc w:val="both"/>
        <w:rPr>
          <w:color w:val="333333"/>
          <w:sz w:val="28"/>
          <w:szCs w:val="28"/>
        </w:rPr>
      </w:pPr>
      <w:r w:rsidRPr="0029003F">
        <w:rPr>
          <w:b/>
          <w:color w:val="333333"/>
          <w:sz w:val="28"/>
          <w:szCs w:val="28"/>
        </w:rPr>
        <w:t>Земельна ділянка може бути об'єктом цивільних прав виключно з моменту її формування</w:t>
      </w:r>
      <w:r w:rsidRPr="003D526A">
        <w:rPr>
          <w:color w:val="333333"/>
          <w:sz w:val="28"/>
          <w:szCs w:val="28"/>
        </w:rPr>
        <w:t xml:space="preserve"> (крім випадків суборенди, сервітуту щодо частин земельних ділянок) та державної реєстрації права власності на неї.</w:t>
      </w:r>
    </w:p>
    <w:p w:rsidR="003D526A" w:rsidRPr="003D526A" w:rsidRDefault="003D526A" w:rsidP="003D526A">
      <w:pPr>
        <w:pStyle w:val="rvps2"/>
        <w:shd w:val="clear" w:color="auto" w:fill="FFFFFF"/>
        <w:spacing w:before="0" w:beforeAutospacing="0" w:after="0" w:afterAutospacing="0"/>
        <w:ind w:firstLine="450"/>
        <w:jc w:val="both"/>
        <w:rPr>
          <w:color w:val="333333"/>
          <w:sz w:val="28"/>
          <w:szCs w:val="28"/>
        </w:rPr>
      </w:pPr>
      <w:r w:rsidRPr="003D526A">
        <w:rPr>
          <w:color w:val="333333"/>
          <w:sz w:val="28"/>
          <w:szCs w:val="28"/>
        </w:rPr>
        <w:t>Державна реєстрація речових прав на земельні ділянки здійснюється після державної реєстрації земельних ділянок у Державному земельному кадастрі.</w:t>
      </w:r>
    </w:p>
    <w:p w:rsidR="003D526A" w:rsidRPr="003D526A" w:rsidRDefault="003D526A" w:rsidP="003D526A">
      <w:pPr>
        <w:pStyle w:val="rvps2"/>
        <w:shd w:val="clear" w:color="auto" w:fill="FFFFFF"/>
        <w:spacing w:before="0" w:beforeAutospacing="0" w:after="0" w:afterAutospacing="0"/>
        <w:ind w:firstLine="450"/>
        <w:jc w:val="both"/>
        <w:rPr>
          <w:color w:val="333333"/>
          <w:sz w:val="28"/>
          <w:szCs w:val="28"/>
        </w:rPr>
      </w:pPr>
      <w:r w:rsidRPr="003D526A">
        <w:rPr>
          <w:color w:val="333333"/>
          <w:sz w:val="28"/>
          <w:szCs w:val="28"/>
        </w:rPr>
        <w:t xml:space="preserve">Державна реєстрація прав суборенди, сервітуту, які поширюються на частину земельної ділянки, здійснюється після внесення відомостей про таку частину </w:t>
      </w:r>
      <w:proofErr w:type="gramStart"/>
      <w:r w:rsidRPr="003D526A">
        <w:rPr>
          <w:color w:val="333333"/>
          <w:sz w:val="28"/>
          <w:szCs w:val="28"/>
        </w:rPr>
        <w:t>до Державного земельного кадастру</w:t>
      </w:r>
      <w:proofErr w:type="gramEnd"/>
      <w:r w:rsidRPr="003D526A">
        <w:rPr>
          <w:color w:val="333333"/>
          <w:sz w:val="28"/>
          <w:szCs w:val="28"/>
        </w:rPr>
        <w:t>.</w:t>
      </w:r>
    </w:p>
    <w:p w:rsidR="003D526A" w:rsidRPr="003D526A" w:rsidRDefault="003D526A" w:rsidP="003D526A">
      <w:pPr>
        <w:pStyle w:val="rvps2"/>
        <w:shd w:val="clear" w:color="auto" w:fill="FFFFFF"/>
        <w:spacing w:before="0" w:beforeAutospacing="0" w:after="0" w:afterAutospacing="0"/>
        <w:ind w:firstLine="450"/>
        <w:jc w:val="both"/>
        <w:rPr>
          <w:color w:val="333333"/>
          <w:sz w:val="28"/>
          <w:szCs w:val="28"/>
        </w:rPr>
      </w:pPr>
      <w:r w:rsidRPr="003D526A">
        <w:rPr>
          <w:color w:val="333333"/>
          <w:sz w:val="28"/>
          <w:szCs w:val="28"/>
        </w:rPr>
        <w:t xml:space="preserve">Межі суміжних земельних ділянок приватної власності можуть бути змінені їх власниками без формування нових земельних ділянок за технічною </w:t>
      </w:r>
      <w:r w:rsidRPr="003D526A">
        <w:rPr>
          <w:color w:val="333333"/>
          <w:sz w:val="28"/>
          <w:szCs w:val="28"/>
        </w:rPr>
        <w:lastRenderedPageBreak/>
        <w:t>документацією із землеустрою щодо встановлення (відновлення) меж земельної ділянки в натурі (на місцевості).</w:t>
      </w:r>
    </w:p>
    <w:p w:rsidR="003D526A" w:rsidRPr="003D526A" w:rsidRDefault="003D526A" w:rsidP="003D526A">
      <w:pPr>
        <w:pStyle w:val="rvps2"/>
        <w:shd w:val="clear" w:color="auto" w:fill="FFFFFF"/>
        <w:spacing w:before="0" w:beforeAutospacing="0" w:after="0" w:afterAutospacing="0"/>
        <w:ind w:firstLine="450"/>
        <w:jc w:val="both"/>
        <w:rPr>
          <w:color w:val="333333"/>
          <w:sz w:val="28"/>
          <w:szCs w:val="28"/>
        </w:rPr>
      </w:pPr>
      <w:r w:rsidRPr="003D526A">
        <w:rPr>
          <w:color w:val="333333"/>
          <w:sz w:val="28"/>
          <w:szCs w:val="28"/>
        </w:rPr>
        <w:t>Земельна ділянка припиняє існування як об’єкт цивільних прав, а її державна реєстрація скасовується в разі:</w:t>
      </w:r>
    </w:p>
    <w:p w:rsidR="003D526A" w:rsidRPr="003D526A" w:rsidRDefault="003D526A" w:rsidP="003D526A">
      <w:pPr>
        <w:pStyle w:val="rvps2"/>
        <w:shd w:val="clear" w:color="auto" w:fill="FFFFFF"/>
        <w:spacing w:before="0" w:beforeAutospacing="0" w:after="0" w:afterAutospacing="0"/>
        <w:ind w:firstLine="450"/>
        <w:jc w:val="both"/>
        <w:rPr>
          <w:color w:val="333333"/>
          <w:sz w:val="28"/>
          <w:szCs w:val="28"/>
        </w:rPr>
      </w:pPr>
      <w:r w:rsidRPr="003D526A">
        <w:rPr>
          <w:color w:val="333333"/>
          <w:sz w:val="28"/>
          <w:szCs w:val="28"/>
        </w:rPr>
        <w:t>поділу або об’єднання земельних ділянок;</w:t>
      </w:r>
    </w:p>
    <w:p w:rsidR="003D526A" w:rsidRPr="003D526A" w:rsidRDefault="003D526A" w:rsidP="003D526A">
      <w:pPr>
        <w:pStyle w:val="rvps2"/>
        <w:shd w:val="clear" w:color="auto" w:fill="FFFFFF"/>
        <w:spacing w:before="0" w:beforeAutospacing="0" w:after="0" w:afterAutospacing="0"/>
        <w:ind w:firstLine="450"/>
        <w:jc w:val="both"/>
        <w:rPr>
          <w:color w:val="333333"/>
          <w:sz w:val="28"/>
          <w:szCs w:val="28"/>
        </w:rPr>
      </w:pPr>
      <w:r w:rsidRPr="003D526A">
        <w:rPr>
          <w:color w:val="333333"/>
          <w:sz w:val="28"/>
          <w:szCs w:val="28"/>
        </w:rPr>
        <w:t>скасування державної реєстрації земельної ділянки на підставі судового рішення внаслідок визнання незаконною такої державної реєстрації;</w:t>
      </w:r>
    </w:p>
    <w:p w:rsidR="003D526A" w:rsidRPr="003D526A" w:rsidRDefault="003D526A" w:rsidP="003D526A">
      <w:pPr>
        <w:pStyle w:val="rvps2"/>
        <w:shd w:val="clear" w:color="auto" w:fill="FFFFFF"/>
        <w:spacing w:before="0" w:beforeAutospacing="0" w:after="0" w:afterAutospacing="0"/>
        <w:ind w:firstLine="450"/>
        <w:jc w:val="both"/>
        <w:rPr>
          <w:color w:val="333333"/>
          <w:sz w:val="28"/>
          <w:szCs w:val="28"/>
        </w:rPr>
      </w:pPr>
      <w:r w:rsidRPr="003D526A">
        <w:rPr>
          <w:color w:val="333333"/>
          <w:sz w:val="28"/>
          <w:szCs w:val="28"/>
        </w:rPr>
        <w:t>якщо речове право на земельну ділянку, зареєстровану в Державному земельному кадастрі відповідно до </w:t>
      </w:r>
      <w:hyperlink r:id="rId6" w:tgtFrame="_blank" w:history="1">
        <w:r w:rsidRPr="003D526A">
          <w:rPr>
            <w:rStyle w:val="a7"/>
            <w:sz w:val="28"/>
            <w:szCs w:val="28"/>
          </w:rPr>
          <w:t>Закону України</w:t>
        </w:r>
      </w:hyperlink>
      <w:r w:rsidRPr="003D526A">
        <w:rPr>
          <w:color w:val="333333"/>
          <w:sz w:val="28"/>
          <w:szCs w:val="28"/>
        </w:rPr>
        <w:t> "Про Державний земельний кадастр", не було зареєстровано протягом року з вини заявника.</w:t>
      </w:r>
    </w:p>
    <w:p w:rsidR="003D526A" w:rsidRPr="003D526A" w:rsidRDefault="003D526A" w:rsidP="003D526A">
      <w:pPr>
        <w:pStyle w:val="rvps2"/>
        <w:shd w:val="clear" w:color="auto" w:fill="FFFFFF"/>
        <w:spacing w:before="0" w:beforeAutospacing="0" w:after="0" w:afterAutospacing="0"/>
        <w:ind w:firstLine="450"/>
        <w:jc w:val="both"/>
        <w:rPr>
          <w:color w:val="333333"/>
          <w:sz w:val="28"/>
          <w:szCs w:val="28"/>
        </w:rPr>
      </w:pPr>
      <w:r w:rsidRPr="003D526A">
        <w:rPr>
          <w:color w:val="333333"/>
          <w:sz w:val="28"/>
          <w:szCs w:val="28"/>
        </w:rPr>
        <w:t>Ухвалення судом рішення про скасування державної реєстрації земельної ділянки допускається виключно з одночасним припиненням таким рішенням усіх речових прав, їх обтяжень, зареєстрованих щодо такої земельної ділянки (за наявності таких прав, обтяжень).</w:t>
      </w:r>
    </w:p>
    <w:p w:rsidR="003D526A" w:rsidRDefault="003D526A" w:rsidP="003D526A">
      <w:pPr>
        <w:pStyle w:val="a4"/>
        <w:spacing w:after="0" w:line="240" w:lineRule="auto"/>
        <w:jc w:val="center"/>
        <w:rPr>
          <w:rFonts w:ascii="Times New Roman" w:eastAsia="Times New Roman" w:hAnsi="Times New Roman" w:cs="Times New Roman"/>
          <w:b/>
          <w:color w:val="000000"/>
          <w:sz w:val="28"/>
          <w:szCs w:val="28"/>
          <w:lang w:eastAsia="uk-UA"/>
        </w:rPr>
      </w:pPr>
    </w:p>
    <w:p w:rsidR="006B6CF4" w:rsidRPr="003D526A" w:rsidRDefault="003D526A" w:rsidP="003D526A">
      <w:pPr>
        <w:shd w:val="clear" w:color="auto" w:fill="FFFFFF"/>
        <w:spacing w:after="0" w:line="240" w:lineRule="auto"/>
        <w:jc w:val="center"/>
        <w:outlineLvl w:val="2"/>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val="uk-UA" w:eastAsia="ru-RU"/>
        </w:rPr>
        <w:t xml:space="preserve">4. </w:t>
      </w:r>
      <w:r w:rsidR="006B6CF4" w:rsidRPr="003D526A">
        <w:rPr>
          <w:rFonts w:ascii="Times New Roman" w:eastAsia="Times New Roman" w:hAnsi="Times New Roman" w:cs="Times New Roman"/>
          <w:b/>
          <w:bCs/>
          <w:color w:val="333333"/>
          <w:sz w:val="28"/>
          <w:szCs w:val="28"/>
          <w:lang w:eastAsia="ru-RU"/>
        </w:rPr>
        <w:t>Конституційні засади права власності на землю в Україні.</w:t>
      </w:r>
      <w:r w:rsidR="00480FF8" w:rsidRPr="003D526A">
        <w:rPr>
          <w:rFonts w:ascii="Times New Roman" w:eastAsia="Times New Roman" w:hAnsi="Times New Roman" w:cs="Times New Roman"/>
          <w:b/>
          <w:bCs/>
          <w:color w:val="333333"/>
          <w:sz w:val="28"/>
          <w:szCs w:val="28"/>
          <w:lang w:eastAsia="ru-RU"/>
        </w:rPr>
        <w:t xml:space="preserve"> </w:t>
      </w:r>
    </w:p>
    <w:tbl>
      <w:tblPr>
        <w:tblW w:w="10125" w:type="dxa"/>
        <w:tblCellSpacing w:w="0" w:type="dxa"/>
        <w:tblCellMar>
          <w:top w:w="15" w:type="dxa"/>
          <w:left w:w="15" w:type="dxa"/>
          <w:bottom w:w="15" w:type="dxa"/>
          <w:right w:w="15" w:type="dxa"/>
        </w:tblCellMar>
        <w:tblLook w:val="04A0" w:firstRow="1" w:lastRow="0" w:firstColumn="1" w:lastColumn="0" w:noHBand="0" w:noVBand="1"/>
      </w:tblPr>
      <w:tblGrid>
        <w:gridCol w:w="10425"/>
      </w:tblGrid>
      <w:tr w:rsidR="006B6CF4" w:rsidRPr="003D526A" w:rsidTr="006B6CF4">
        <w:trPr>
          <w:tblCellSpacing w:w="0" w:type="dxa"/>
        </w:trPr>
        <w:tc>
          <w:tcPr>
            <w:tcW w:w="0" w:type="auto"/>
            <w:tcMar>
              <w:top w:w="150" w:type="dxa"/>
              <w:left w:w="150" w:type="dxa"/>
              <w:bottom w:w="150" w:type="dxa"/>
              <w:right w:w="150" w:type="dxa"/>
            </w:tcMar>
            <w:hideMark/>
          </w:tcPr>
          <w:p w:rsidR="006B6CF4" w:rsidRPr="003D526A" w:rsidRDefault="006B6CF4" w:rsidP="003D526A">
            <w:pPr>
              <w:spacing w:after="0" w:line="240" w:lineRule="auto"/>
              <w:ind w:firstLine="540"/>
              <w:jc w:val="both"/>
              <w:rPr>
                <w:rFonts w:ascii="Times New Roman" w:eastAsia="Times New Roman" w:hAnsi="Times New Roman" w:cs="Times New Roman"/>
                <w:sz w:val="28"/>
                <w:szCs w:val="28"/>
                <w:lang w:val="uk-UA" w:eastAsia="ru-RU"/>
              </w:rPr>
            </w:pPr>
            <w:r w:rsidRPr="003D526A">
              <w:rPr>
                <w:rFonts w:ascii="Times New Roman" w:eastAsia="Times New Roman" w:hAnsi="Times New Roman" w:cs="Times New Roman"/>
                <w:b/>
                <w:bCs/>
                <w:sz w:val="28"/>
                <w:szCs w:val="28"/>
                <w:lang w:val="uk-UA" w:eastAsia="ru-RU"/>
              </w:rPr>
              <w:t>Стаття 13 КУ</w:t>
            </w:r>
            <w:r w:rsidRPr="003D526A">
              <w:rPr>
                <w:rFonts w:ascii="Times New Roman" w:eastAsia="Times New Roman" w:hAnsi="Times New Roman" w:cs="Times New Roman"/>
                <w:sz w:val="28"/>
                <w:szCs w:val="28"/>
                <w:lang w:val="uk-UA" w:eastAsia="ru-RU"/>
              </w:rPr>
              <w:t>. Земля, її надра, атмосферне повітря, водні та інші</w:t>
            </w:r>
            <w:r w:rsidRPr="003D526A">
              <w:rPr>
                <w:rFonts w:ascii="Times New Roman" w:eastAsia="Times New Roman" w:hAnsi="Times New Roman" w:cs="Times New Roman"/>
                <w:sz w:val="28"/>
                <w:szCs w:val="28"/>
                <w:lang w:val="uk-UA" w:eastAsia="ru-RU"/>
              </w:rPr>
              <w:br/>
              <w:t>природні ресурси,  які  знаходяться  в  межах  території  України,</w:t>
            </w:r>
            <w:r w:rsidR="004234D4" w:rsidRPr="003D526A">
              <w:rPr>
                <w:rFonts w:ascii="Times New Roman" w:eastAsia="Times New Roman" w:hAnsi="Times New Roman" w:cs="Times New Roman"/>
                <w:sz w:val="28"/>
                <w:szCs w:val="28"/>
                <w:lang w:val="uk-UA" w:eastAsia="ru-RU"/>
              </w:rPr>
              <w:t xml:space="preserve"> </w:t>
            </w:r>
            <w:r w:rsidRPr="003D526A">
              <w:rPr>
                <w:rFonts w:ascii="Times New Roman" w:eastAsia="Times New Roman" w:hAnsi="Times New Roman" w:cs="Times New Roman"/>
                <w:sz w:val="28"/>
                <w:szCs w:val="28"/>
                <w:lang w:val="uk-UA" w:eastAsia="ru-RU"/>
              </w:rPr>
              <w:t>природні ресурси її континентального шельфу,  виключної (морської)</w:t>
            </w:r>
            <w:r w:rsidR="004234D4" w:rsidRPr="003D526A">
              <w:rPr>
                <w:rFonts w:ascii="Times New Roman" w:eastAsia="Times New Roman" w:hAnsi="Times New Roman" w:cs="Times New Roman"/>
                <w:sz w:val="28"/>
                <w:szCs w:val="28"/>
                <w:lang w:val="uk-UA" w:eastAsia="ru-RU"/>
              </w:rPr>
              <w:t xml:space="preserve"> </w:t>
            </w:r>
            <w:r w:rsidRPr="003D526A">
              <w:rPr>
                <w:rFonts w:ascii="Times New Roman" w:eastAsia="Times New Roman" w:hAnsi="Times New Roman" w:cs="Times New Roman"/>
                <w:sz w:val="28"/>
                <w:szCs w:val="28"/>
                <w:lang w:val="uk-UA" w:eastAsia="ru-RU"/>
              </w:rPr>
              <w:t>економічної зони </w:t>
            </w:r>
            <w:r w:rsidRPr="003D526A">
              <w:rPr>
                <w:rFonts w:ascii="Times New Roman" w:eastAsia="Times New Roman" w:hAnsi="Times New Roman" w:cs="Times New Roman"/>
                <w:b/>
                <w:bCs/>
                <w:sz w:val="28"/>
                <w:szCs w:val="28"/>
                <w:lang w:val="uk-UA" w:eastAsia="ru-RU"/>
              </w:rPr>
              <w:t>є об'єктами права власності Українського  народу</w:t>
            </w:r>
            <w:r w:rsidRPr="003D526A">
              <w:rPr>
                <w:rFonts w:ascii="Times New Roman" w:eastAsia="Times New Roman" w:hAnsi="Times New Roman" w:cs="Times New Roman"/>
                <w:sz w:val="28"/>
                <w:szCs w:val="28"/>
                <w:lang w:val="uk-UA" w:eastAsia="ru-RU"/>
              </w:rPr>
              <w:t>.</w:t>
            </w:r>
          </w:p>
          <w:p w:rsidR="006B6CF4" w:rsidRPr="003D526A" w:rsidRDefault="006B6CF4" w:rsidP="003D526A">
            <w:pPr>
              <w:spacing w:after="0" w:line="240" w:lineRule="auto"/>
              <w:ind w:firstLine="540"/>
              <w:jc w:val="both"/>
              <w:rPr>
                <w:rFonts w:ascii="Times New Roman" w:eastAsia="Times New Roman" w:hAnsi="Times New Roman" w:cs="Times New Roman"/>
                <w:sz w:val="28"/>
                <w:szCs w:val="28"/>
                <w:lang w:eastAsia="ru-RU"/>
              </w:rPr>
            </w:pPr>
            <w:r w:rsidRPr="003D526A">
              <w:rPr>
                <w:rFonts w:ascii="Times New Roman" w:eastAsia="Times New Roman" w:hAnsi="Times New Roman" w:cs="Times New Roman"/>
                <w:b/>
                <w:bCs/>
                <w:sz w:val="28"/>
                <w:szCs w:val="28"/>
                <w:lang w:eastAsia="ru-RU"/>
              </w:rPr>
              <w:t>Стаття 14</w:t>
            </w:r>
            <w:bookmarkStart w:id="1" w:name="52"/>
            <w:bookmarkEnd w:id="1"/>
            <w:r w:rsidRPr="003D526A">
              <w:rPr>
                <w:rFonts w:ascii="Times New Roman" w:eastAsia="Times New Roman" w:hAnsi="Times New Roman" w:cs="Times New Roman"/>
                <w:sz w:val="28"/>
                <w:szCs w:val="28"/>
                <w:lang w:eastAsia="ru-RU"/>
              </w:rPr>
              <w:t xml:space="preserve">. Право власності на землю гарантується. Це право набувається і реалізується громадянами, юридичними особами та </w:t>
            </w:r>
            <w:proofErr w:type="gramStart"/>
            <w:r w:rsidRPr="003D526A">
              <w:rPr>
                <w:rFonts w:ascii="Times New Roman" w:eastAsia="Times New Roman" w:hAnsi="Times New Roman" w:cs="Times New Roman"/>
                <w:sz w:val="28"/>
                <w:szCs w:val="28"/>
                <w:lang w:eastAsia="ru-RU"/>
              </w:rPr>
              <w:t>державою  виключно</w:t>
            </w:r>
            <w:proofErr w:type="gramEnd"/>
            <w:r w:rsidRPr="003D526A">
              <w:rPr>
                <w:rFonts w:ascii="Times New Roman" w:eastAsia="Times New Roman" w:hAnsi="Times New Roman" w:cs="Times New Roman"/>
                <w:sz w:val="28"/>
                <w:szCs w:val="28"/>
                <w:lang w:eastAsia="ru-RU"/>
              </w:rPr>
              <w:t xml:space="preserve"> відповідно до закону.</w:t>
            </w:r>
          </w:p>
          <w:p w:rsidR="006B6CF4" w:rsidRPr="003D526A" w:rsidRDefault="006B6CF4" w:rsidP="003D526A">
            <w:pPr>
              <w:spacing w:after="0" w:line="240" w:lineRule="auto"/>
              <w:ind w:firstLine="540"/>
              <w:jc w:val="both"/>
              <w:rPr>
                <w:rFonts w:ascii="Times New Roman" w:eastAsia="Times New Roman" w:hAnsi="Times New Roman" w:cs="Times New Roman"/>
                <w:sz w:val="28"/>
                <w:szCs w:val="28"/>
                <w:lang w:eastAsia="ru-RU"/>
              </w:rPr>
            </w:pPr>
            <w:r w:rsidRPr="003D526A">
              <w:rPr>
                <w:rFonts w:ascii="Times New Roman" w:eastAsia="Times New Roman" w:hAnsi="Times New Roman" w:cs="Times New Roman"/>
                <w:b/>
                <w:bCs/>
                <w:sz w:val="28"/>
                <w:szCs w:val="28"/>
                <w:lang w:eastAsia="ru-RU"/>
              </w:rPr>
              <w:t>Стаття 92</w:t>
            </w:r>
            <w:r w:rsidRPr="003D526A">
              <w:rPr>
                <w:rFonts w:ascii="Times New Roman" w:eastAsia="Times New Roman" w:hAnsi="Times New Roman" w:cs="Times New Roman"/>
                <w:sz w:val="28"/>
                <w:szCs w:val="28"/>
                <w:lang w:eastAsia="ru-RU"/>
              </w:rPr>
              <w:t>. Виключно законами України визначаються:</w:t>
            </w:r>
          </w:p>
          <w:p w:rsidR="006B6CF4" w:rsidRPr="003D526A" w:rsidRDefault="004234D4" w:rsidP="003D526A">
            <w:pPr>
              <w:tabs>
                <w:tab w:val="left" w:pos="10125"/>
              </w:tabs>
              <w:spacing w:after="0" w:line="240" w:lineRule="auto"/>
              <w:ind w:firstLine="540"/>
              <w:rPr>
                <w:rFonts w:ascii="Times New Roman" w:eastAsia="Times New Roman" w:hAnsi="Times New Roman" w:cs="Times New Roman"/>
                <w:sz w:val="28"/>
                <w:szCs w:val="28"/>
                <w:lang w:eastAsia="ru-RU"/>
              </w:rPr>
            </w:pPr>
            <w:bookmarkStart w:id="2" w:name="392"/>
            <w:bookmarkStart w:id="3" w:name="388"/>
            <w:bookmarkEnd w:id="2"/>
            <w:bookmarkEnd w:id="3"/>
            <w:r w:rsidRPr="003D526A">
              <w:rPr>
                <w:rFonts w:ascii="Times New Roman" w:eastAsia="Times New Roman" w:hAnsi="Times New Roman" w:cs="Times New Roman"/>
                <w:sz w:val="28"/>
                <w:szCs w:val="28"/>
                <w:lang w:eastAsia="ru-RU"/>
              </w:rPr>
              <w:t>5)</w:t>
            </w:r>
            <w:r w:rsidR="006B6CF4" w:rsidRPr="003D526A">
              <w:rPr>
                <w:rFonts w:ascii="Times New Roman" w:eastAsia="Times New Roman" w:hAnsi="Times New Roman" w:cs="Times New Roman"/>
                <w:sz w:val="28"/>
                <w:szCs w:val="28"/>
                <w:lang w:eastAsia="ru-RU"/>
              </w:rPr>
              <w:t>засади    викорис</w:t>
            </w:r>
            <w:r w:rsidRPr="003D526A">
              <w:rPr>
                <w:rFonts w:ascii="Times New Roman" w:eastAsia="Times New Roman" w:hAnsi="Times New Roman" w:cs="Times New Roman"/>
                <w:sz w:val="28"/>
                <w:szCs w:val="28"/>
                <w:lang w:eastAsia="ru-RU"/>
              </w:rPr>
              <w:t>тання   природних   </w:t>
            </w:r>
            <w:proofErr w:type="gramStart"/>
            <w:r w:rsidRPr="003D526A">
              <w:rPr>
                <w:rFonts w:ascii="Times New Roman" w:eastAsia="Times New Roman" w:hAnsi="Times New Roman" w:cs="Times New Roman"/>
                <w:sz w:val="28"/>
                <w:szCs w:val="28"/>
                <w:lang w:eastAsia="ru-RU"/>
              </w:rPr>
              <w:t>ресурсів,  </w:t>
            </w:r>
            <w:r w:rsidR="006B6CF4" w:rsidRPr="003D526A">
              <w:rPr>
                <w:rFonts w:ascii="Times New Roman" w:eastAsia="Times New Roman" w:hAnsi="Times New Roman" w:cs="Times New Roman"/>
                <w:sz w:val="28"/>
                <w:szCs w:val="28"/>
                <w:lang w:eastAsia="ru-RU"/>
              </w:rPr>
              <w:t>виключної</w:t>
            </w:r>
            <w:proofErr w:type="gramEnd"/>
            <w:r w:rsidRPr="003D526A">
              <w:rPr>
                <w:rFonts w:ascii="Times New Roman" w:eastAsia="Times New Roman" w:hAnsi="Times New Roman" w:cs="Times New Roman"/>
                <w:sz w:val="28"/>
                <w:szCs w:val="28"/>
                <w:lang w:val="uk-UA" w:eastAsia="ru-RU"/>
              </w:rPr>
              <w:t xml:space="preserve"> </w:t>
            </w:r>
            <w:r w:rsidR="006B6CF4" w:rsidRPr="003D526A">
              <w:rPr>
                <w:rFonts w:ascii="Times New Roman" w:eastAsia="Times New Roman" w:hAnsi="Times New Roman" w:cs="Times New Roman"/>
                <w:sz w:val="28"/>
                <w:szCs w:val="28"/>
                <w:lang w:eastAsia="ru-RU"/>
              </w:rPr>
              <w:t>(морської)</w:t>
            </w:r>
            <w:r w:rsidRPr="003D526A">
              <w:rPr>
                <w:rFonts w:ascii="Times New Roman" w:eastAsia="Times New Roman" w:hAnsi="Times New Roman" w:cs="Times New Roman"/>
                <w:sz w:val="28"/>
                <w:szCs w:val="28"/>
                <w:lang w:val="uk-UA" w:eastAsia="ru-RU"/>
              </w:rPr>
              <w:t xml:space="preserve"> </w:t>
            </w:r>
            <w:r w:rsidR="006B6CF4" w:rsidRPr="003D526A">
              <w:rPr>
                <w:rFonts w:ascii="Times New Roman" w:eastAsia="Times New Roman" w:hAnsi="Times New Roman" w:cs="Times New Roman"/>
                <w:sz w:val="28"/>
                <w:szCs w:val="28"/>
                <w:lang w:eastAsia="ru-RU"/>
              </w:rPr>
              <w:t>економічної  зони,  континентального  шельфу,  освоєння</w:t>
            </w:r>
            <w:r w:rsidRPr="003D526A">
              <w:rPr>
                <w:rFonts w:ascii="Times New Roman" w:eastAsia="Times New Roman" w:hAnsi="Times New Roman" w:cs="Times New Roman"/>
                <w:sz w:val="28"/>
                <w:szCs w:val="28"/>
                <w:lang w:val="uk-UA" w:eastAsia="ru-RU"/>
              </w:rPr>
              <w:t xml:space="preserve"> космічного простору</w:t>
            </w:r>
            <w:r w:rsidR="006B6CF4" w:rsidRPr="003D526A">
              <w:rPr>
                <w:rFonts w:ascii="Times New Roman" w:eastAsia="Times New Roman" w:hAnsi="Times New Roman" w:cs="Times New Roman"/>
                <w:sz w:val="28"/>
                <w:szCs w:val="28"/>
                <w:lang w:eastAsia="ru-RU"/>
              </w:rPr>
              <w:t>,  організації  та  експлуатації</w:t>
            </w:r>
            <w:r w:rsidRPr="003D526A">
              <w:rPr>
                <w:rFonts w:ascii="Times New Roman" w:eastAsia="Times New Roman" w:hAnsi="Times New Roman" w:cs="Times New Roman"/>
                <w:sz w:val="28"/>
                <w:szCs w:val="28"/>
                <w:lang w:val="uk-UA" w:eastAsia="ru-RU"/>
              </w:rPr>
              <w:t xml:space="preserve"> </w:t>
            </w:r>
            <w:r w:rsidR="006B6CF4" w:rsidRPr="003D526A">
              <w:rPr>
                <w:rFonts w:ascii="Times New Roman" w:eastAsia="Times New Roman" w:hAnsi="Times New Roman" w:cs="Times New Roman"/>
                <w:sz w:val="28"/>
                <w:szCs w:val="28"/>
                <w:lang w:eastAsia="ru-RU"/>
              </w:rPr>
              <w:t>енергосистем,</w:t>
            </w:r>
            <w:r w:rsidRPr="003D526A">
              <w:rPr>
                <w:rFonts w:ascii="Times New Roman" w:eastAsia="Times New Roman" w:hAnsi="Times New Roman" w:cs="Times New Roman"/>
                <w:sz w:val="28"/>
                <w:szCs w:val="28"/>
                <w:lang w:val="uk-UA" w:eastAsia="ru-RU"/>
              </w:rPr>
              <w:t xml:space="preserve"> </w:t>
            </w:r>
            <w:r w:rsidR="006B6CF4" w:rsidRPr="003D526A">
              <w:rPr>
                <w:rFonts w:ascii="Times New Roman" w:eastAsia="Times New Roman" w:hAnsi="Times New Roman" w:cs="Times New Roman"/>
                <w:sz w:val="28"/>
                <w:szCs w:val="28"/>
                <w:lang w:eastAsia="ru-RU"/>
              </w:rPr>
              <w:t>транспорту і зв'язку;</w:t>
            </w:r>
          </w:p>
          <w:p w:rsidR="006B6CF4" w:rsidRPr="003D526A" w:rsidRDefault="006B6CF4" w:rsidP="003D526A">
            <w:pPr>
              <w:spacing w:after="0" w:line="240" w:lineRule="auto"/>
              <w:ind w:firstLine="540"/>
              <w:rPr>
                <w:rFonts w:ascii="Times New Roman" w:eastAsia="Times New Roman" w:hAnsi="Times New Roman" w:cs="Times New Roman"/>
                <w:sz w:val="28"/>
                <w:szCs w:val="28"/>
                <w:lang w:eastAsia="ru-RU"/>
              </w:rPr>
            </w:pPr>
            <w:bookmarkStart w:id="4" w:name="394"/>
            <w:bookmarkStart w:id="5" w:name="393"/>
            <w:bookmarkEnd w:id="4"/>
            <w:bookmarkEnd w:id="5"/>
            <w:r w:rsidRPr="003D526A">
              <w:rPr>
                <w:rFonts w:ascii="Times New Roman" w:eastAsia="Times New Roman" w:hAnsi="Times New Roman" w:cs="Times New Roman"/>
                <w:sz w:val="28"/>
                <w:szCs w:val="28"/>
                <w:lang w:eastAsia="ru-RU"/>
              </w:rPr>
              <w:t>7) правовий режим власності;</w:t>
            </w:r>
            <w:bookmarkStart w:id="6" w:name="395"/>
            <w:bookmarkEnd w:id="6"/>
          </w:p>
          <w:p w:rsidR="006B6CF4" w:rsidRPr="003D526A" w:rsidRDefault="006B6CF4" w:rsidP="003D526A">
            <w:pPr>
              <w:spacing w:after="0" w:line="240" w:lineRule="auto"/>
              <w:ind w:firstLine="540"/>
              <w:rPr>
                <w:rFonts w:ascii="Times New Roman" w:eastAsia="Times New Roman" w:hAnsi="Times New Roman" w:cs="Times New Roman"/>
                <w:sz w:val="28"/>
                <w:szCs w:val="28"/>
                <w:lang w:eastAsia="ru-RU"/>
              </w:rPr>
            </w:pPr>
            <w:r w:rsidRPr="003D526A">
              <w:rPr>
                <w:rFonts w:ascii="Times New Roman" w:eastAsia="Times New Roman" w:hAnsi="Times New Roman" w:cs="Times New Roman"/>
                <w:b/>
                <w:bCs/>
                <w:sz w:val="28"/>
                <w:szCs w:val="28"/>
                <w:lang w:eastAsia="ru-RU"/>
              </w:rPr>
              <w:t>Стаття 142 КУ </w:t>
            </w:r>
            <w:proofErr w:type="gramStart"/>
            <w:r w:rsidRPr="003D526A">
              <w:rPr>
                <w:rFonts w:ascii="Times New Roman" w:eastAsia="Times New Roman" w:hAnsi="Times New Roman" w:cs="Times New Roman"/>
                <w:sz w:val="28"/>
                <w:szCs w:val="28"/>
                <w:lang w:eastAsia="ru-RU"/>
              </w:rPr>
              <w:t>встановлює,що</w:t>
            </w:r>
            <w:proofErr w:type="gramEnd"/>
            <w:r w:rsidRPr="003D526A">
              <w:rPr>
                <w:rFonts w:ascii="Times New Roman" w:eastAsia="Times New Roman" w:hAnsi="Times New Roman" w:cs="Times New Roman"/>
                <w:sz w:val="28"/>
                <w:szCs w:val="28"/>
                <w:lang w:eastAsia="ru-RU"/>
              </w:rPr>
              <w:t xml:space="preserve"> земля може бути у власності територіальної громади, комунальній та приватній власності.</w:t>
            </w:r>
          </w:p>
          <w:p w:rsidR="006B6CF4" w:rsidRPr="003D526A" w:rsidRDefault="006B6CF4" w:rsidP="003D526A">
            <w:pPr>
              <w:spacing w:after="0" w:line="240" w:lineRule="auto"/>
              <w:ind w:firstLine="540"/>
              <w:jc w:val="both"/>
              <w:rPr>
                <w:rFonts w:ascii="Times New Roman" w:eastAsia="Times New Roman" w:hAnsi="Times New Roman" w:cs="Times New Roman"/>
                <w:sz w:val="28"/>
                <w:szCs w:val="28"/>
                <w:lang w:eastAsia="ru-RU"/>
              </w:rPr>
            </w:pPr>
          </w:p>
          <w:tbl>
            <w:tblPr>
              <w:tblW w:w="10125" w:type="dxa"/>
              <w:tblCellSpacing w:w="0" w:type="dxa"/>
              <w:tblCellMar>
                <w:top w:w="15" w:type="dxa"/>
                <w:left w:w="15" w:type="dxa"/>
                <w:bottom w:w="15" w:type="dxa"/>
                <w:right w:w="15" w:type="dxa"/>
              </w:tblCellMar>
              <w:tblLook w:val="04A0" w:firstRow="1" w:lastRow="0" w:firstColumn="1" w:lastColumn="0" w:noHBand="0" w:noVBand="1"/>
            </w:tblPr>
            <w:tblGrid>
              <w:gridCol w:w="10125"/>
            </w:tblGrid>
            <w:tr w:rsidR="006B6CF4" w:rsidRPr="003D526A" w:rsidTr="0029003F">
              <w:trPr>
                <w:trHeight w:val="642"/>
                <w:tblCellSpacing w:w="0" w:type="dxa"/>
              </w:trPr>
              <w:tc>
                <w:tcPr>
                  <w:tcW w:w="0" w:type="auto"/>
                  <w:tcMar>
                    <w:top w:w="150" w:type="dxa"/>
                    <w:left w:w="150" w:type="dxa"/>
                    <w:bottom w:w="150" w:type="dxa"/>
                    <w:right w:w="150" w:type="dxa"/>
                  </w:tcMar>
                  <w:hideMark/>
                </w:tcPr>
                <w:p w:rsidR="004234D4" w:rsidRPr="003D526A" w:rsidRDefault="004234D4" w:rsidP="003D526A">
                  <w:pPr>
                    <w:pStyle w:val="a4"/>
                    <w:numPr>
                      <w:ilvl w:val="0"/>
                      <w:numId w:val="2"/>
                    </w:numPr>
                    <w:shd w:val="clear" w:color="auto" w:fill="FFFFFF"/>
                    <w:spacing w:after="0" w:line="240" w:lineRule="auto"/>
                    <w:jc w:val="both"/>
                    <w:outlineLvl w:val="2"/>
                    <w:rPr>
                      <w:rFonts w:ascii="Times New Roman" w:eastAsia="Times New Roman" w:hAnsi="Times New Roman" w:cs="Times New Roman"/>
                      <w:b/>
                      <w:color w:val="000000"/>
                      <w:sz w:val="28"/>
                      <w:szCs w:val="28"/>
                      <w:lang w:eastAsia="uk-UA"/>
                    </w:rPr>
                  </w:pPr>
                  <w:r w:rsidRPr="003D526A">
                    <w:rPr>
                      <w:rFonts w:ascii="Times New Roman" w:eastAsia="Times New Roman" w:hAnsi="Times New Roman" w:cs="Times New Roman"/>
                      <w:b/>
                      <w:bCs/>
                      <w:color w:val="333333"/>
                      <w:sz w:val="28"/>
                      <w:szCs w:val="28"/>
                      <w:lang w:eastAsia="ru-RU"/>
                    </w:rPr>
                    <w:t>Підстави виникнення, зміни та припинення земельних відносин. Об’єкти земельних відносин.</w:t>
                  </w:r>
                </w:p>
                <w:p w:rsidR="006B6CF4" w:rsidRPr="003D526A" w:rsidRDefault="006B6CF4" w:rsidP="003D526A">
                  <w:pPr>
                    <w:spacing w:after="0" w:line="240" w:lineRule="auto"/>
                    <w:ind w:firstLine="540"/>
                    <w:jc w:val="both"/>
                    <w:rPr>
                      <w:rFonts w:ascii="Times New Roman" w:eastAsia="Times New Roman" w:hAnsi="Times New Roman" w:cs="Times New Roman"/>
                      <w:sz w:val="28"/>
                      <w:szCs w:val="28"/>
                      <w:lang w:val="uk-UA" w:eastAsia="ru-RU"/>
                    </w:rPr>
                  </w:pPr>
                </w:p>
              </w:tc>
            </w:tr>
          </w:tbl>
          <w:p w:rsidR="006B6CF4" w:rsidRPr="003D526A" w:rsidRDefault="006B6CF4" w:rsidP="003D526A">
            <w:pPr>
              <w:pStyle w:val="a3"/>
              <w:shd w:val="clear" w:color="auto" w:fill="FFFFFF"/>
              <w:spacing w:before="0" w:beforeAutospacing="0" w:after="0" w:afterAutospacing="0"/>
              <w:ind w:firstLine="539"/>
              <w:jc w:val="both"/>
              <w:rPr>
                <w:color w:val="000000"/>
                <w:sz w:val="28"/>
                <w:szCs w:val="28"/>
              </w:rPr>
            </w:pPr>
            <w:r w:rsidRPr="003D526A">
              <w:rPr>
                <w:color w:val="000000"/>
                <w:sz w:val="28"/>
                <w:szCs w:val="28"/>
                <w:lang w:val="uk-UA"/>
              </w:rPr>
              <w:t>Підставами виникнення, зміни та припинення земельних відносин </w:t>
            </w:r>
            <w:r w:rsidRPr="003D526A">
              <w:rPr>
                <w:b/>
                <w:bCs/>
                <w:color w:val="000000"/>
                <w:sz w:val="28"/>
                <w:szCs w:val="28"/>
                <w:lang w:val="uk-UA"/>
              </w:rPr>
              <w:t>є юридичні факти</w:t>
            </w:r>
            <w:r w:rsidRPr="003D526A">
              <w:rPr>
                <w:color w:val="000000"/>
                <w:sz w:val="28"/>
                <w:szCs w:val="28"/>
                <w:lang w:val="uk-UA"/>
              </w:rPr>
              <w:t> — юридично значимі обставини, які поділяютьс</w:t>
            </w:r>
            <w:r w:rsidR="004429F6">
              <w:rPr>
                <w:color w:val="000000"/>
                <w:sz w:val="28"/>
                <w:szCs w:val="28"/>
                <w:lang w:val="uk-UA"/>
              </w:rPr>
              <w:t>я відповідно на правовстановлюю</w:t>
            </w:r>
            <w:r w:rsidRPr="003D526A">
              <w:rPr>
                <w:color w:val="000000"/>
                <w:sz w:val="28"/>
                <w:szCs w:val="28"/>
                <w:lang w:val="uk-UA"/>
              </w:rPr>
              <w:t>чі, правозмінюючі та правоприпиняючі</w:t>
            </w:r>
            <w:r w:rsidRPr="003D526A">
              <w:rPr>
                <w:b/>
                <w:bCs/>
                <w:color w:val="000000"/>
                <w:sz w:val="28"/>
                <w:szCs w:val="28"/>
                <w:lang w:val="uk-UA"/>
              </w:rPr>
              <w:t>. До таких обставин можна віднести</w:t>
            </w:r>
            <w:r w:rsidRPr="003D526A">
              <w:rPr>
                <w:color w:val="000000"/>
                <w:sz w:val="28"/>
                <w:szCs w:val="28"/>
                <w:lang w:val="uk-UA"/>
              </w:rPr>
              <w:t>: договори та інші угоди, передбачені законом, а також не передбачені законом але такі, що не суперечать йому; акти державних органів та органів місцевого самоврядування, які передбачені законом як підстави виникнення земельних прав та обов'язків; судові рішення, які встановлюють земельні права та обов'язки; набуття земельних прав та обов'язків на підставах, які дозволені законом; заподіяння шкоди; інші дії фізичних та юридичних осіб; події, з якими закон або інший правовий акт пов'язує виникнення, зміну і припинення земельних відносин.</w:t>
            </w:r>
          </w:p>
          <w:p w:rsidR="006B6CF4" w:rsidRPr="003D526A" w:rsidRDefault="006B6CF4" w:rsidP="003D526A">
            <w:pPr>
              <w:pStyle w:val="a3"/>
              <w:shd w:val="clear" w:color="auto" w:fill="FFFFFF"/>
              <w:spacing w:before="0" w:beforeAutospacing="0" w:after="0" w:afterAutospacing="0"/>
              <w:ind w:firstLine="539"/>
              <w:jc w:val="both"/>
              <w:rPr>
                <w:color w:val="000000"/>
                <w:sz w:val="28"/>
                <w:szCs w:val="28"/>
              </w:rPr>
            </w:pPr>
            <w:r w:rsidRPr="003D526A">
              <w:rPr>
                <w:b/>
                <w:bCs/>
                <w:color w:val="000000"/>
                <w:sz w:val="28"/>
                <w:szCs w:val="28"/>
                <w:lang w:val="uk-UA"/>
              </w:rPr>
              <w:t>За характером виникнення</w:t>
            </w:r>
            <w:r w:rsidRPr="003D526A">
              <w:rPr>
                <w:color w:val="000000"/>
                <w:sz w:val="28"/>
                <w:szCs w:val="28"/>
                <w:lang w:val="uk-UA"/>
              </w:rPr>
              <w:t> юридичні факти поділяються на </w:t>
            </w:r>
            <w:r w:rsidRPr="003D526A">
              <w:rPr>
                <w:b/>
                <w:bCs/>
                <w:color w:val="000000"/>
                <w:sz w:val="28"/>
                <w:szCs w:val="28"/>
                <w:lang w:val="uk-UA"/>
              </w:rPr>
              <w:t>дії та події</w:t>
            </w:r>
            <w:r w:rsidRPr="003D526A">
              <w:rPr>
                <w:color w:val="000000"/>
                <w:sz w:val="28"/>
                <w:szCs w:val="28"/>
                <w:lang w:val="uk-UA"/>
              </w:rPr>
              <w:t>.</w:t>
            </w:r>
          </w:p>
          <w:p w:rsidR="006B6CF4" w:rsidRPr="003D526A" w:rsidRDefault="006B6CF4" w:rsidP="003D526A">
            <w:pPr>
              <w:pStyle w:val="a3"/>
              <w:shd w:val="clear" w:color="auto" w:fill="FFFFFF"/>
              <w:spacing w:before="0" w:beforeAutospacing="0" w:after="0" w:afterAutospacing="0"/>
              <w:ind w:firstLine="539"/>
              <w:jc w:val="both"/>
              <w:rPr>
                <w:color w:val="000000"/>
                <w:sz w:val="28"/>
                <w:szCs w:val="28"/>
              </w:rPr>
            </w:pPr>
            <w:r w:rsidRPr="003D526A">
              <w:rPr>
                <w:color w:val="000000"/>
                <w:sz w:val="28"/>
                <w:szCs w:val="28"/>
              </w:rPr>
              <w:lastRenderedPageBreak/>
              <w:t>Одним з найпоширеніших правовстановлюючих юридичних фактів є </w:t>
            </w:r>
            <w:r w:rsidRPr="003D526A">
              <w:rPr>
                <w:b/>
                <w:bCs/>
                <w:color w:val="000000"/>
                <w:sz w:val="28"/>
                <w:szCs w:val="28"/>
              </w:rPr>
              <w:t>приватизація земель</w:t>
            </w:r>
            <w:r w:rsidRPr="003D526A">
              <w:rPr>
                <w:color w:val="000000"/>
                <w:sz w:val="28"/>
                <w:szCs w:val="28"/>
              </w:rPr>
              <w:t>.</w:t>
            </w:r>
          </w:p>
          <w:p w:rsidR="006B6CF4" w:rsidRPr="003D526A" w:rsidRDefault="006B6CF4" w:rsidP="003D526A">
            <w:pPr>
              <w:pStyle w:val="a3"/>
              <w:shd w:val="clear" w:color="auto" w:fill="FFFFFF"/>
              <w:spacing w:before="0" w:beforeAutospacing="0" w:after="0" w:afterAutospacing="0"/>
              <w:ind w:firstLine="539"/>
              <w:jc w:val="both"/>
              <w:rPr>
                <w:color w:val="000000"/>
                <w:sz w:val="28"/>
                <w:szCs w:val="28"/>
              </w:rPr>
            </w:pPr>
            <w:r w:rsidRPr="003D526A">
              <w:rPr>
                <w:color w:val="000000"/>
                <w:sz w:val="28"/>
                <w:szCs w:val="28"/>
              </w:rPr>
              <w:t>Динаміка у земельних правовідносинах особливо характерна для сільськогосподарського виробництва, де якісні характеристики об'єкта таких відносин — земельної ділянки — не є постійними. Однак важливим у таких земельних правовідносинах є те, що вони повинні ґрунтуватися тільки на законних підставах.</w:t>
            </w:r>
          </w:p>
          <w:p w:rsidR="002102C0" w:rsidRPr="003D526A" w:rsidRDefault="006B6CF4" w:rsidP="003D526A">
            <w:pPr>
              <w:pStyle w:val="a3"/>
              <w:shd w:val="clear" w:color="auto" w:fill="FFFFFF"/>
              <w:spacing w:before="0" w:beforeAutospacing="0" w:after="0" w:afterAutospacing="0"/>
              <w:ind w:firstLine="539"/>
              <w:jc w:val="both"/>
              <w:rPr>
                <w:color w:val="000000"/>
                <w:sz w:val="28"/>
                <w:szCs w:val="28"/>
              </w:rPr>
            </w:pPr>
            <w:r w:rsidRPr="003D526A">
              <w:rPr>
                <w:color w:val="000000"/>
                <w:sz w:val="28"/>
                <w:szCs w:val="28"/>
              </w:rPr>
              <w:t>Земельне законодавство окремо закріплює </w:t>
            </w:r>
            <w:r w:rsidRPr="003D526A">
              <w:rPr>
                <w:b/>
                <w:bCs/>
                <w:color w:val="000000"/>
                <w:sz w:val="28"/>
                <w:szCs w:val="28"/>
              </w:rPr>
              <w:t>перелік правоприпиняючих юридичних обставин</w:t>
            </w:r>
            <w:r w:rsidRPr="003D526A">
              <w:rPr>
                <w:color w:val="000000"/>
                <w:sz w:val="28"/>
                <w:szCs w:val="28"/>
              </w:rPr>
              <w:t>. Згідно зі статтями 140 і 141 ЗК України до них належать: добровільна відмова власника або користувача від права на земельну ділянку; смерть власника земельної ділянки за відсутності спадкоємця або припинення діяльності юридичних осіб за відсутності правонаступника; відчуження земельної ділянки за рішенням власника; звернення стягнення на земельну ділянку на вимогу кредитора; відчуження земельної ділянки з мотивів суспільної необхідності та для суспільних потреб; вилучення земельної ділянки у випадках, передбачених земельним законодавством; конфіскація за рішенням суду; невідчуження земельної ділянки іноземними особами та особами без громадянства у встановлений строк у випадках, визначених земельним законодавством; використання земельної ділянки не за цільовим призначенням; систематична несплата земельного податку або орендної плати.</w:t>
            </w:r>
          </w:p>
          <w:p w:rsidR="006B6CF4" w:rsidRPr="003D526A" w:rsidRDefault="006B6CF4" w:rsidP="003D526A">
            <w:pPr>
              <w:pStyle w:val="a3"/>
              <w:shd w:val="clear" w:color="auto" w:fill="FFFFFF"/>
              <w:spacing w:before="0" w:beforeAutospacing="0" w:after="0" w:afterAutospacing="0"/>
              <w:ind w:firstLine="539"/>
              <w:jc w:val="both"/>
              <w:rPr>
                <w:color w:val="000000"/>
                <w:sz w:val="28"/>
                <w:szCs w:val="28"/>
              </w:rPr>
            </w:pPr>
            <w:r w:rsidRPr="003D526A">
              <w:rPr>
                <w:b/>
                <w:bCs/>
                <w:color w:val="000000"/>
                <w:sz w:val="28"/>
                <w:szCs w:val="28"/>
              </w:rPr>
              <w:t>Охоронні земельні правовідносини припиняються після</w:t>
            </w:r>
            <w:r w:rsidRPr="003D526A">
              <w:rPr>
                <w:color w:val="000000"/>
                <w:sz w:val="28"/>
                <w:szCs w:val="28"/>
              </w:rPr>
              <w:t> здійснення учасником (учасниками) цих відносин дій, які усувають правопорушення. Якщо порушника земельного законодавства притягнуто до юридичної відповідальності, то акт застосування стягнення (покарання) означає припинення охоронних земельних правовідносин.</w:t>
            </w:r>
            <w:r w:rsidRPr="003D526A">
              <w:rPr>
                <w:b/>
                <w:bCs/>
                <w:color w:val="000000"/>
                <w:sz w:val="28"/>
                <w:szCs w:val="28"/>
              </w:rPr>
              <w:t>Дії, як підстави припинення земельних правовідносин, традиційно поділяють на дві групи</w:t>
            </w:r>
            <w:r w:rsidRPr="003D526A">
              <w:rPr>
                <w:color w:val="000000"/>
                <w:sz w:val="28"/>
                <w:szCs w:val="28"/>
              </w:rPr>
              <w:t>: 1) ті, які </w:t>
            </w:r>
            <w:r w:rsidRPr="003D526A">
              <w:rPr>
                <w:b/>
                <w:bCs/>
                <w:color w:val="000000"/>
                <w:sz w:val="28"/>
                <w:szCs w:val="28"/>
              </w:rPr>
              <w:t>відбуваються за волею землевласника </w:t>
            </w:r>
            <w:r w:rsidRPr="003D526A">
              <w:rPr>
                <w:color w:val="000000"/>
                <w:sz w:val="28"/>
                <w:szCs w:val="28"/>
              </w:rPr>
              <w:t>чи землекористувача (відчуження земельної ділянки за рішенням власника, відмова від використання земельної ділянки тощо); 2) ті, які </w:t>
            </w:r>
            <w:r w:rsidRPr="003D526A">
              <w:rPr>
                <w:b/>
                <w:bCs/>
                <w:color w:val="000000"/>
                <w:sz w:val="28"/>
                <w:szCs w:val="28"/>
              </w:rPr>
              <w:t>відбуваються за волею органів держави</w:t>
            </w:r>
            <w:r w:rsidRPr="003D526A">
              <w:rPr>
                <w:color w:val="000000"/>
                <w:sz w:val="28"/>
                <w:szCs w:val="28"/>
              </w:rPr>
              <w:t>, уповноважених на охорону земельних ресурсів, у тому числі правоохоронних органів загальної компетенції (вилучення земельної ділянки, позбавлення права користування нею у зв'язку з порушенням закону тощо).</w:t>
            </w:r>
          </w:p>
          <w:p w:rsidR="002C0C94" w:rsidRPr="003D526A" w:rsidRDefault="002C0C94" w:rsidP="003D526A">
            <w:pPr>
              <w:spacing w:after="0" w:line="240" w:lineRule="auto"/>
              <w:jc w:val="both"/>
              <w:outlineLvl w:val="2"/>
              <w:rPr>
                <w:rFonts w:ascii="Times New Roman" w:eastAsia="Times New Roman" w:hAnsi="Times New Roman" w:cs="Times New Roman"/>
                <w:b/>
                <w:bCs/>
                <w:color w:val="333333"/>
                <w:sz w:val="28"/>
                <w:szCs w:val="28"/>
                <w:lang w:eastAsia="ru-RU"/>
              </w:rPr>
            </w:pPr>
            <w:r w:rsidRPr="003D526A">
              <w:rPr>
                <w:rFonts w:ascii="Times New Roman" w:eastAsia="Times New Roman" w:hAnsi="Times New Roman" w:cs="Times New Roman"/>
                <w:b/>
                <w:bCs/>
                <w:color w:val="333333"/>
                <w:sz w:val="28"/>
                <w:szCs w:val="28"/>
                <w:lang w:eastAsia="ru-RU"/>
              </w:rPr>
              <w:t>Поняття, види і структура земельно-правових відносин.</w:t>
            </w:r>
          </w:p>
          <w:tbl>
            <w:tblPr>
              <w:tblW w:w="10125" w:type="dxa"/>
              <w:tblCellSpacing w:w="0" w:type="dxa"/>
              <w:tblCellMar>
                <w:top w:w="15" w:type="dxa"/>
                <w:left w:w="15" w:type="dxa"/>
                <w:bottom w:w="15" w:type="dxa"/>
                <w:right w:w="15" w:type="dxa"/>
              </w:tblCellMar>
              <w:tblLook w:val="04A0" w:firstRow="1" w:lastRow="0" w:firstColumn="1" w:lastColumn="0" w:noHBand="0" w:noVBand="1"/>
            </w:tblPr>
            <w:tblGrid>
              <w:gridCol w:w="10125"/>
            </w:tblGrid>
            <w:tr w:rsidR="002C0C94" w:rsidRPr="003D526A" w:rsidTr="002C0C94">
              <w:trPr>
                <w:tblCellSpacing w:w="0" w:type="dxa"/>
              </w:trPr>
              <w:tc>
                <w:tcPr>
                  <w:tcW w:w="0" w:type="auto"/>
                  <w:tcMar>
                    <w:top w:w="150" w:type="dxa"/>
                    <w:left w:w="150" w:type="dxa"/>
                    <w:bottom w:w="150" w:type="dxa"/>
                    <w:right w:w="150" w:type="dxa"/>
                  </w:tcMar>
                  <w:hideMark/>
                </w:tcPr>
                <w:p w:rsidR="002C0C94" w:rsidRPr="003D526A" w:rsidRDefault="002C0C94" w:rsidP="003D526A">
                  <w:pPr>
                    <w:spacing w:after="0" w:line="240" w:lineRule="auto"/>
                    <w:ind w:left="-158" w:right="-81" w:firstLine="698"/>
                    <w:jc w:val="both"/>
                    <w:rPr>
                      <w:rFonts w:ascii="Times New Roman" w:eastAsia="Times New Roman" w:hAnsi="Times New Roman" w:cs="Times New Roman"/>
                      <w:sz w:val="28"/>
                      <w:szCs w:val="28"/>
                      <w:lang w:eastAsia="ru-RU"/>
                    </w:rPr>
                  </w:pPr>
                  <w:r w:rsidRPr="003D526A">
                    <w:rPr>
                      <w:rFonts w:ascii="Times New Roman" w:eastAsia="Times New Roman" w:hAnsi="Times New Roman" w:cs="Times New Roman"/>
                      <w:b/>
                      <w:bCs/>
                      <w:sz w:val="28"/>
                      <w:szCs w:val="28"/>
                      <w:lang w:val="uk-UA" w:eastAsia="ru-RU"/>
                    </w:rPr>
                    <w:t>Земельні правовідносини</w:t>
                  </w:r>
                  <w:r w:rsidRPr="003D526A">
                    <w:rPr>
                      <w:rFonts w:ascii="Times New Roman" w:eastAsia="Times New Roman" w:hAnsi="Times New Roman" w:cs="Times New Roman"/>
                      <w:sz w:val="28"/>
                      <w:szCs w:val="28"/>
                      <w:lang w:val="uk-UA" w:eastAsia="ru-RU"/>
                    </w:rPr>
                    <w:t> - це суспільні відносини з приводу володіння, користування, розпорядження та управління землею на державному, господарському і внутрігосподарському рівнях як об'єктом господарювання, так і засобами виробництва у сільському господарстві.</w:t>
                  </w:r>
                </w:p>
                <w:p w:rsidR="002C0C94" w:rsidRPr="003D526A" w:rsidRDefault="002C0C94" w:rsidP="003D526A">
                  <w:pPr>
                    <w:spacing w:after="0" w:line="240" w:lineRule="auto"/>
                    <w:ind w:left="-158" w:right="-81" w:firstLine="698"/>
                    <w:jc w:val="both"/>
                    <w:rPr>
                      <w:rFonts w:ascii="Times New Roman" w:eastAsia="Times New Roman" w:hAnsi="Times New Roman" w:cs="Times New Roman"/>
                      <w:sz w:val="28"/>
                      <w:szCs w:val="28"/>
                      <w:lang w:eastAsia="ru-RU"/>
                    </w:rPr>
                  </w:pPr>
                  <w:r w:rsidRPr="003D526A">
                    <w:rPr>
                      <w:rFonts w:ascii="Times New Roman" w:eastAsia="Times New Roman" w:hAnsi="Times New Roman" w:cs="Times New Roman"/>
                      <w:b/>
                      <w:bCs/>
                      <w:sz w:val="28"/>
                      <w:szCs w:val="28"/>
                      <w:lang w:eastAsia="ru-RU"/>
                    </w:rPr>
                    <w:t>Структура</w:t>
                  </w:r>
                  <w:r w:rsidRPr="003D526A">
                    <w:rPr>
                      <w:rFonts w:ascii="Times New Roman" w:eastAsia="Times New Roman" w:hAnsi="Times New Roman" w:cs="Times New Roman"/>
                      <w:sz w:val="28"/>
                      <w:szCs w:val="28"/>
                      <w:lang w:eastAsia="ru-RU"/>
                    </w:rPr>
                    <w:t>:</w:t>
                  </w:r>
                </w:p>
                <w:p w:rsidR="002C0C94" w:rsidRPr="003D526A" w:rsidRDefault="002C0C94" w:rsidP="003D526A">
                  <w:pPr>
                    <w:spacing w:after="0" w:line="240" w:lineRule="auto"/>
                    <w:ind w:left="-158" w:right="-81" w:firstLine="698"/>
                    <w:jc w:val="both"/>
                    <w:rPr>
                      <w:rFonts w:ascii="Times New Roman" w:eastAsia="Times New Roman" w:hAnsi="Times New Roman" w:cs="Times New Roman"/>
                      <w:sz w:val="28"/>
                      <w:szCs w:val="28"/>
                      <w:lang w:eastAsia="ru-RU"/>
                    </w:rPr>
                  </w:pPr>
                  <w:r w:rsidRPr="003D526A">
                    <w:rPr>
                      <w:rFonts w:ascii="Times New Roman" w:eastAsia="Times New Roman" w:hAnsi="Times New Roman" w:cs="Times New Roman"/>
                      <w:sz w:val="28"/>
                      <w:szCs w:val="28"/>
                      <w:lang w:eastAsia="ru-RU"/>
                    </w:rPr>
                    <w:t>- норми права, якою необхідно керуватись при вирішенні тих чи інших земельно-правових питань;</w:t>
                  </w:r>
                </w:p>
                <w:p w:rsidR="002C0C94" w:rsidRPr="003D526A" w:rsidRDefault="002C0C94" w:rsidP="003D526A">
                  <w:pPr>
                    <w:spacing w:after="0" w:line="240" w:lineRule="auto"/>
                    <w:ind w:right="567" w:firstLine="540"/>
                    <w:jc w:val="both"/>
                    <w:rPr>
                      <w:rFonts w:ascii="Times New Roman" w:eastAsia="Times New Roman" w:hAnsi="Times New Roman" w:cs="Times New Roman"/>
                      <w:sz w:val="28"/>
                      <w:szCs w:val="28"/>
                      <w:lang w:eastAsia="ru-RU"/>
                    </w:rPr>
                  </w:pPr>
                  <w:r w:rsidRPr="003D526A">
                    <w:rPr>
                      <w:rFonts w:ascii="Times New Roman" w:eastAsia="Times New Roman" w:hAnsi="Times New Roman" w:cs="Times New Roman"/>
                      <w:sz w:val="28"/>
                      <w:szCs w:val="28"/>
                      <w:lang w:eastAsia="ru-RU"/>
                    </w:rPr>
                    <w:t>- суб'єктів права, тобто учасників земельних відносин;</w:t>
                  </w:r>
                </w:p>
                <w:p w:rsidR="002C0C94" w:rsidRPr="003D526A" w:rsidRDefault="002C0C94" w:rsidP="003D526A">
                  <w:pPr>
                    <w:spacing w:after="0" w:line="240" w:lineRule="auto"/>
                    <w:ind w:right="-81" w:firstLine="540"/>
                    <w:jc w:val="both"/>
                    <w:rPr>
                      <w:rFonts w:ascii="Times New Roman" w:eastAsia="Times New Roman" w:hAnsi="Times New Roman" w:cs="Times New Roman"/>
                      <w:sz w:val="28"/>
                      <w:szCs w:val="28"/>
                      <w:lang w:eastAsia="ru-RU"/>
                    </w:rPr>
                  </w:pPr>
                  <w:r w:rsidRPr="003D526A">
                    <w:rPr>
                      <w:rFonts w:ascii="Times New Roman" w:eastAsia="Times New Roman" w:hAnsi="Times New Roman" w:cs="Times New Roman"/>
                      <w:sz w:val="28"/>
                      <w:szCs w:val="28"/>
                      <w:lang w:eastAsia="ru-RU"/>
                    </w:rPr>
                    <w:t>- об'єкта права - індивідуально визначеної земельної ділянки, з приводу</w:t>
                  </w:r>
                  <w:r w:rsidR="004234D4" w:rsidRPr="003D526A">
                    <w:rPr>
                      <w:rFonts w:ascii="Times New Roman" w:eastAsia="Times New Roman" w:hAnsi="Times New Roman" w:cs="Times New Roman"/>
                      <w:sz w:val="28"/>
                      <w:szCs w:val="28"/>
                      <w:lang w:val="uk-UA" w:eastAsia="ru-RU"/>
                    </w:rPr>
                    <w:t xml:space="preserve"> </w:t>
                  </w:r>
                  <w:r w:rsidRPr="003D526A">
                    <w:rPr>
                      <w:rFonts w:ascii="Times New Roman" w:eastAsia="Times New Roman" w:hAnsi="Times New Roman" w:cs="Times New Roman"/>
                      <w:sz w:val="28"/>
                      <w:szCs w:val="28"/>
                      <w:lang w:eastAsia="ru-RU"/>
                    </w:rPr>
                    <w:t>якої виникають земельні відносини;</w:t>
                  </w:r>
                </w:p>
                <w:p w:rsidR="002C0C94" w:rsidRPr="003D526A" w:rsidRDefault="002C0C94" w:rsidP="003D526A">
                  <w:pPr>
                    <w:spacing w:after="0" w:line="240" w:lineRule="auto"/>
                    <w:ind w:right="-223" w:firstLine="540"/>
                    <w:jc w:val="both"/>
                    <w:rPr>
                      <w:rFonts w:ascii="Times New Roman" w:eastAsia="Times New Roman" w:hAnsi="Times New Roman" w:cs="Times New Roman"/>
                      <w:sz w:val="28"/>
                      <w:szCs w:val="28"/>
                      <w:lang w:eastAsia="ru-RU"/>
                    </w:rPr>
                  </w:pPr>
                  <w:r w:rsidRPr="003D526A">
                    <w:rPr>
                      <w:rFonts w:ascii="Times New Roman" w:eastAsia="Times New Roman" w:hAnsi="Times New Roman" w:cs="Times New Roman"/>
                      <w:sz w:val="28"/>
                      <w:szCs w:val="28"/>
                      <w:lang w:eastAsia="ru-RU"/>
                    </w:rPr>
                    <w:t>- змісту земельних правовідносин, тобто права і обов'язки їх учасників, які здійснюють свої дії у точній відповідності з нормами права, переслідуючи мету, заради якої складаються дані земельні відносини. При цьому враховуються особливості суб'єкта і об'єкта цих відносин.</w:t>
                  </w:r>
                </w:p>
                <w:p w:rsidR="002C0C94" w:rsidRPr="003D526A" w:rsidRDefault="002C0C94" w:rsidP="003D526A">
                  <w:pPr>
                    <w:spacing w:after="0" w:line="240" w:lineRule="auto"/>
                    <w:ind w:right="-81" w:firstLine="540"/>
                    <w:jc w:val="both"/>
                    <w:rPr>
                      <w:rFonts w:ascii="Times New Roman" w:eastAsia="Times New Roman" w:hAnsi="Times New Roman" w:cs="Times New Roman"/>
                      <w:sz w:val="28"/>
                      <w:szCs w:val="28"/>
                      <w:lang w:eastAsia="ru-RU"/>
                    </w:rPr>
                  </w:pPr>
                  <w:r w:rsidRPr="003D526A">
                    <w:rPr>
                      <w:rFonts w:ascii="Times New Roman" w:eastAsia="Times New Roman" w:hAnsi="Times New Roman" w:cs="Times New Roman"/>
                      <w:sz w:val="28"/>
                      <w:szCs w:val="28"/>
                      <w:lang w:eastAsia="ru-RU"/>
                    </w:rPr>
                    <w:lastRenderedPageBreak/>
                    <w:t>За </w:t>
                  </w:r>
                  <w:r w:rsidRPr="003D526A">
                    <w:rPr>
                      <w:rFonts w:ascii="Times New Roman" w:eastAsia="Times New Roman" w:hAnsi="Times New Roman" w:cs="Times New Roman"/>
                      <w:b/>
                      <w:bCs/>
                      <w:sz w:val="28"/>
                      <w:szCs w:val="28"/>
                      <w:lang w:eastAsia="ru-RU"/>
                    </w:rPr>
                    <w:t>функціональним призначенням</w:t>
                  </w:r>
                  <w:r w:rsidRPr="003D526A">
                    <w:rPr>
                      <w:rFonts w:ascii="Times New Roman" w:eastAsia="Times New Roman" w:hAnsi="Times New Roman" w:cs="Times New Roman"/>
                      <w:sz w:val="28"/>
                      <w:szCs w:val="28"/>
                      <w:lang w:eastAsia="ru-RU"/>
                    </w:rPr>
                    <w:t> земельні правовідносини поділяються на наступні види: регулятивні та правоохоронні.</w:t>
                  </w:r>
                </w:p>
                <w:p w:rsidR="002C0C94" w:rsidRPr="003D526A" w:rsidRDefault="002C0C94" w:rsidP="003D526A">
                  <w:pPr>
                    <w:spacing w:after="0" w:line="240" w:lineRule="auto"/>
                    <w:ind w:right="-223" w:firstLine="540"/>
                    <w:jc w:val="both"/>
                    <w:rPr>
                      <w:rFonts w:ascii="Times New Roman" w:eastAsia="Times New Roman" w:hAnsi="Times New Roman" w:cs="Times New Roman"/>
                      <w:sz w:val="28"/>
                      <w:szCs w:val="28"/>
                      <w:lang w:eastAsia="ru-RU"/>
                    </w:rPr>
                  </w:pPr>
                  <w:r w:rsidRPr="003D526A">
                    <w:rPr>
                      <w:rFonts w:ascii="Times New Roman" w:eastAsia="Times New Roman" w:hAnsi="Times New Roman" w:cs="Times New Roman"/>
                      <w:b/>
                      <w:bCs/>
                      <w:sz w:val="28"/>
                      <w:szCs w:val="28"/>
                      <w:lang w:eastAsia="ru-RU"/>
                    </w:rPr>
                    <w:t>Регулятивні правовідносини</w:t>
                  </w:r>
                  <w:r w:rsidRPr="003D526A">
                    <w:rPr>
                      <w:rFonts w:ascii="Times New Roman" w:eastAsia="Times New Roman" w:hAnsi="Times New Roman" w:cs="Times New Roman"/>
                      <w:sz w:val="28"/>
                      <w:szCs w:val="28"/>
                      <w:lang w:eastAsia="ru-RU"/>
                    </w:rPr>
                    <w:t> - це такі відрегульовані нормами земельного права, які проявляються у вчиненні учасниками даних відносин позитивних дій. Це - звичайні земельні відносини, які зустрічаються у практиці, придбання, використання земельних ділянок, приклади про які наводились вище. </w:t>
                  </w:r>
                  <w:r w:rsidRPr="003D526A">
                    <w:rPr>
                      <w:rFonts w:ascii="Times New Roman" w:eastAsia="Times New Roman" w:hAnsi="Times New Roman" w:cs="Times New Roman"/>
                      <w:b/>
                      <w:bCs/>
                      <w:sz w:val="28"/>
                      <w:szCs w:val="28"/>
                      <w:lang w:eastAsia="ru-RU"/>
                    </w:rPr>
                    <w:t>Правоохоронні</w:t>
                  </w:r>
                  <w:r w:rsidRPr="003D526A">
                    <w:rPr>
                      <w:rFonts w:ascii="Times New Roman" w:eastAsia="Times New Roman" w:hAnsi="Times New Roman" w:cs="Times New Roman"/>
                      <w:sz w:val="28"/>
                      <w:szCs w:val="28"/>
                      <w:lang w:eastAsia="ru-RU"/>
                    </w:rPr>
                    <w:t> земельні відносини, на відміну від регулятивних, викликаються відхиленнями у поведінці учасника земельних відносин від норми закону. Тому правоохоронні земельні відносини виникають з приводу правопорушень, коли наступає необхідність юридичного впливу на порушника земельного законодавства. Названі відносини можуть виникати і при відсутності правопорушення, коли є загроза його настання. Земельні правовідносини можуть </w:t>
                  </w:r>
                  <w:r w:rsidRPr="003D526A">
                    <w:rPr>
                      <w:rFonts w:ascii="Times New Roman" w:eastAsia="Times New Roman" w:hAnsi="Times New Roman" w:cs="Times New Roman"/>
                      <w:b/>
                      <w:bCs/>
                      <w:sz w:val="28"/>
                      <w:szCs w:val="28"/>
                      <w:lang w:eastAsia="ru-RU"/>
                    </w:rPr>
                    <w:t>поділятись</w:t>
                  </w:r>
                  <w:r w:rsidRPr="003D526A">
                    <w:rPr>
                      <w:rFonts w:ascii="Times New Roman" w:eastAsia="Times New Roman" w:hAnsi="Times New Roman" w:cs="Times New Roman"/>
                      <w:sz w:val="28"/>
                      <w:szCs w:val="28"/>
                      <w:lang w:eastAsia="ru-RU"/>
                    </w:rPr>
                    <w:t> на матеріальні, що виникають внаслідок господарської діяльності, і процесуальні, які виникають на підставі процесуальних норм. </w:t>
                  </w:r>
                  <w:r w:rsidRPr="003D526A">
                    <w:rPr>
                      <w:rFonts w:ascii="Times New Roman" w:eastAsia="Times New Roman" w:hAnsi="Times New Roman" w:cs="Times New Roman"/>
                      <w:b/>
                      <w:bCs/>
                      <w:sz w:val="28"/>
                      <w:szCs w:val="28"/>
                      <w:lang w:eastAsia="ru-RU"/>
                    </w:rPr>
                    <w:t>Матеріальні відносини</w:t>
                  </w:r>
                  <w:r w:rsidRPr="003D526A">
                    <w:rPr>
                      <w:rFonts w:ascii="Times New Roman" w:eastAsia="Times New Roman" w:hAnsi="Times New Roman" w:cs="Times New Roman"/>
                      <w:sz w:val="28"/>
                      <w:szCs w:val="28"/>
                      <w:lang w:eastAsia="ru-RU"/>
                    </w:rPr>
                    <w:t> - це правові норми, які встановлюють певні суттєві права і обов'язки учасників земельних правовідносин, наприклад, право на отримання земельної ділянки, зобов'язання охороняти (зберігати) родючість ґрунту. </w:t>
                  </w:r>
                  <w:r w:rsidRPr="003D526A">
                    <w:rPr>
                      <w:rFonts w:ascii="Times New Roman" w:eastAsia="Times New Roman" w:hAnsi="Times New Roman" w:cs="Times New Roman"/>
                      <w:b/>
                      <w:bCs/>
                      <w:sz w:val="28"/>
                      <w:szCs w:val="28"/>
                      <w:lang w:eastAsia="ru-RU"/>
                    </w:rPr>
                    <w:t>Процесуальні відносини</w:t>
                  </w:r>
                  <w:r w:rsidRPr="003D526A">
                    <w:rPr>
                      <w:rFonts w:ascii="Times New Roman" w:eastAsia="Times New Roman" w:hAnsi="Times New Roman" w:cs="Times New Roman"/>
                      <w:sz w:val="28"/>
                      <w:szCs w:val="28"/>
                      <w:lang w:eastAsia="ru-RU"/>
                    </w:rPr>
                    <w:t> - це правові норми, які встановлюють порядок подачі заяв, прохань про виділення землі, порядок оскарження рішень державних органів, процедуру розгляду земельних спорів, якщо вони виникають тощо.</w:t>
                  </w:r>
                </w:p>
                <w:p w:rsidR="002C0C94" w:rsidRPr="003D526A" w:rsidRDefault="002C0C94" w:rsidP="003D526A">
                  <w:pPr>
                    <w:tabs>
                      <w:tab w:val="left" w:pos="9056"/>
                      <w:tab w:val="left" w:pos="9825"/>
                    </w:tabs>
                    <w:spacing w:after="0" w:line="240" w:lineRule="auto"/>
                    <w:jc w:val="both"/>
                    <w:rPr>
                      <w:rFonts w:ascii="Times New Roman" w:eastAsia="Times New Roman" w:hAnsi="Times New Roman" w:cs="Times New Roman"/>
                      <w:sz w:val="28"/>
                      <w:szCs w:val="28"/>
                      <w:lang w:eastAsia="ru-RU"/>
                    </w:rPr>
                  </w:pPr>
                  <w:r w:rsidRPr="003D526A">
                    <w:rPr>
                      <w:rFonts w:ascii="Times New Roman" w:eastAsia="Times New Roman" w:hAnsi="Times New Roman" w:cs="Times New Roman"/>
                      <w:sz w:val="28"/>
                      <w:szCs w:val="28"/>
                      <w:lang w:eastAsia="ru-RU"/>
                    </w:rPr>
                    <w:t> Управлінський державний орган, як і будь-який власник, має право повного володіння над землею. Ці відносини держави ще називають </w:t>
                  </w:r>
                  <w:r w:rsidRPr="003D526A">
                    <w:rPr>
                      <w:rFonts w:ascii="Times New Roman" w:eastAsia="Times New Roman" w:hAnsi="Times New Roman" w:cs="Times New Roman"/>
                      <w:b/>
                      <w:bCs/>
                      <w:sz w:val="28"/>
                      <w:szCs w:val="28"/>
                      <w:lang w:eastAsia="ru-RU"/>
                    </w:rPr>
                    <w:t xml:space="preserve">абсолютними земельними </w:t>
                  </w:r>
                  <w:proofErr w:type="gramStart"/>
                  <w:r w:rsidRPr="003D526A">
                    <w:rPr>
                      <w:rFonts w:ascii="Times New Roman" w:eastAsia="Times New Roman" w:hAnsi="Times New Roman" w:cs="Times New Roman"/>
                      <w:b/>
                      <w:bCs/>
                      <w:sz w:val="28"/>
                      <w:szCs w:val="28"/>
                      <w:lang w:eastAsia="ru-RU"/>
                    </w:rPr>
                    <w:t>правовідносинами</w:t>
                  </w:r>
                  <w:r w:rsidRPr="003D526A">
                    <w:rPr>
                      <w:rFonts w:ascii="Times New Roman" w:eastAsia="Times New Roman" w:hAnsi="Times New Roman" w:cs="Times New Roman"/>
                      <w:sz w:val="28"/>
                      <w:szCs w:val="28"/>
                      <w:lang w:eastAsia="ru-RU"/>
                    </w:rPr>
                    <w:t>.Земельні</w:t>
                  </w:r>
                  <w:proofErr w:type="gramEnd"/>
                  <w:r w:rsidRPr="003D526A">
                    <w:rPr>
                      <w:rFonts w:ascii="Times New Roman" w:eastAsia="Times New Roman" w:hAnsi="Times New Roman" w:cs="Times New Roman"/>
                      <w:sz w:val="28"/>
                      <w:szCs w:val="28"/>
                      <w:lang w:eastAsia="ru-RU"/>
                    </w:rPr>
                    <w:t xml:space="preserve"> правовідносини можуть поділятися за ступенем взаємних зобов'язань їх учасників. Вони можуть бути відносинами рівноправності (партнерськими) і відносинами підлеглості однієї сторони іншій. Як правило, </w:t>
                  </w:r>
                  <w:r w:rsidRPr="003D526A">
                    <w:rPr>
                      <w:rFonts w:ascii="Times New Roman" w:eastAsia="Times New Roman" w:hAnsi="Times New Roman" w:cs="Times New Roman"/>
                      <w:b/>
                      <w:bCs/>
                      <w:sz w:val="28"/>
                      <w:szCs w:val="28"/>
                      <w:lang w:eastAsia="ru-RU"/>
                    </w:rPr>
                    <w:t>рівноправні</w:t>
                  </w:r>
                  <w:r w:rsidRPr="003D526A">
                    <w:rPr>
                      <w:rFonts w:ascii="Times New Roman" w:eastAsia="Times New Roman" w:hAnsi="Times New Roman" w:cs="Times New Roman"/>
                      <w:sz w:val="28"/>
                      <w:szCs w:val="28"/>
                      <w:lang w:eastAsia="ru-RU"/>
                    </w:rPr>
                    <w:t> земельні відносини виникають між тими чи іншими громадянами або юридичними особами. </w:t>
                  </w:r>
                  <w:r w:rsidRPr="003D526A">
                    <w:rPr>
                      <w:rFonts w:ascii="Times New Roman" w:eastAsia="Times New Roman" w:hAnsi="Times New Roman" w:cs="Times New Roman"/>
                      <w:b/>
                      <w:bCs/>
                      <w:sz w:val="28"/>
                      <w:szCs w:val="28"/>
                      <w:lang w:eastAsia="ru-RU"/>
                    </w:rPr>
                    <w:t>Партнерські</w:t>
                  </w:r>
                  <w:r w:rsidRPr="003D526A">
                    <w:rPr>
                      <w:rFonts w:ascii="Times New Roman" w:eastAsia="Times New Roman" w:hAnsi="Times New Roman" w:cs="Times New Roman"/>
                      <w:sz w:val="28"/>
                      <w:szCs w:val="28"/>
                      <w:lang w:eastAsia="ru-RU"/>
                    </w:rPr>
                    <w:t> відносини складаються між орендатором і орендодавцем, у тому числі в разі здавання земельної ділянки в оренду.</w:t>
                  </w:r>
                </w:p>
                <w:p w:rsidR="002C0C94" w:rsidRPr="003D526A" w:rsidRDefault="002C0C94" w:rsidP="003D526A">
                  <w:pPr>
                    <w:spacing w:after="0" w:line="240" w:lineRule="auto"/>
                    <w:jc w:val="both"/>
                    <w:rPr>
                      <w:rFonts w:ascii="Times New Roman" w:eastAsia="Times New Roman" w:hAnsi="Times New Roman" w:cs="Times New Roman"/>
                      <w:sz w:val="28"/>
                      <w:szCs w:val="28"/>
                      <w:lang w:eastAsia="ru-RU"/>
                    </w:rPr>
                  </w:pPr>
                </w:p>
              </w:tc>
            </w:tr>
          </w:tbl>
          <w:p w:rsidR="006B6CF4" w:rsidRPr="003D526A" w:rsidRDefault="006B6CF4" w:rsidP="003D526A">
            <w:pPr>
              <w:spacing w:after="0" w:line="240" w:lineRule="auto"/>
              <w:ind w:firstLine="540"/>
              <w:jc w:val="both"/>
              <w:rPr>
                <w:rFonts w:ascii="Times New Roman" w:eastAsia="Times New Roman" w:hAnsi="Times New Roman" w:cs="Times New Roman"/>
                <w:sz w:val="28"/>
                <w:szCs w:val="28"/>
                <w:lang w:eastAsia="ru-RU"/>
              </w:rPr>
            </w:pPr>
          </w:p>
        </w:tc>
      </w:tr>
      <w:tr w:rsidR="002102C0" w:rsidRPr="003D526A" w:rsidTr="006B6CF4">
        <w:trPr>
          <w:tblCellSpacing w:w="0" w:type="dxa"/>
        </w:trPr>
        <w:tc>
          <w:tcPr>
            <w:tcW w:w="0" w:type="auto"/>
            <w:tcMar>
              <w:top w:w="150" w:type="dxa"/>
              <w:left w:w="150" w:type="dxa"/>
              <w:bottom w:w="150" w:type="dxa"/>
              <w:right w:w="150" w:type="dxa"/>
            </w:tcMar>
          </w:tcPr>
          <w:p w:rsidR="002102C0" w:rsidRPr="003D526A" w:rsidRDefault="002102C0" w:rsidP="003D526A">
            <w:pPr>
              <w:spacing w:after="0" w:line="240" w:lineRule="auto"/>
              <w:ind w:firstLine="540"/>
              <w:jc w:val="both"/>
              <w:rPr>
                <w:rFonts w:ascii="Times New Roman" w:eastAsia="Times New Roman" w:hAnsi="Times New Roman" w:cs="Times New Roman"/>
                <w:b/>
                <w:bCs/>
                <w:sz w:val="28"/>
                <w:szCs w:val="28"/>
                <w:lang w:val="uk-UA" w:eastAsia="ru-RU"/>
              </w:rPr>
            </w:pPr>
          </w:p>
        </w:tc>
      </w:tr>
    </w:tbl>
    <w:p w:rsidR="00134174" w:rsidRPr="003D526A" w:rsidRDefault="00134174" w:rsidP="003D526A">
      <w:pPr>
        <w:spacing w:after="0" w:line="240" w:lineRule="auto"/>
        <w:ind w:left="-142" w:hanging="851"/>
        <w:rPr>
          <w:rFonts w:ascii="Times New Roman" w:hAnsi="Times New Roman" w:cs="Times New Roman"/>
          <w:sz w:val="28"/>
          <w:szCs w:val="28"/>
        </w:rPr>
      </w:pPr>
    </w:p>
    <w:sectPr w:rsidR="00134174" w:rsidRPr="003D526A" w:rsidSect="0029003F">
      <w:pgSz w:w="11906" w:h="16838"/>
      <w:pgMar w:top="284" w:right="1416"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37442"/>
    <w:multiLevelType w:val="hybridMultilevel"/>
    <w:tmpl w:val="AAC27D3A"/>
    <w:lvl w:ilvl="0" w:tplc="16F88F7A">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3834618B"/>
    <w:multiLevelType w:val="hybridMultilevel"/>
    <w:tmpl w:val="CD22453A"/>
    <w:lvl w:ilvl="0" w:tplc="3DD21324">
      <w:start w:val="5"/>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AA3A77"/>
    <w:multiLevelType w:val="hybridMultilevel"/>
    <w:tmpl w:val="4A40E7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CF4"/>
    <w:rsid w:val="000332A2"/>
    <w:rsid w:val="00125083"/>
    <w:rsid w:val="00134174"/>
    <w:rsid w:val="00140C16"/>
    <w:rsid w:val="002102C0"/>
    <w:rsid w:val="0029003F"/>
    <w:rsid w:val="002C0C94"/>
    <w:rsid w:val="003A4B2A"/>
    <w:rsid w:val="003D526A"/>
    <w:rsid w:val="004234D4"/>
    <w:rsid w:val="004429F6"/>
    <w:rsid w:val="00480FF8"/>
    <w:rsid w:val="004966E9"/>
    <w:rsid w:val="006B6CF4"/>
    <w:rsid w:val="00DE640F"/>
    <w:rsid w:val="00F23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573F9"/>
  <w15:chartTrackingRefBased/>
  <w15:docId w15:val="{5164748A-0610-4B25-AF14-5220194A0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B6C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DE640F"/>
    <w:pPr>
      <w:ind w:left="720"/>
      <w:contextualSpacing/>
    </w:pPr>
    <w:rPr>
      <w:lang w:val="uk-UA"/>
    </w:rPr>
  </w:style>
  <w:style w:type="paragraph" w:styleId="a5">
    <w:name w:val="Balloon Text"/>
    <w:basedOn w:val="a"/>
    <w:link w:val="a6"/>
    <w:uiPriority w:val="99"/>
    <w:semiHidden/>
    <w:unhideWhenUsed/>
    <w:rsid w:val="00480FF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80FF8"/>
    <w:rPr>
      <w:rFonts w:ascii="Segoe UI" w:hAnsi="Segoe UI" w:cs="Segoe UI"/>
      <w:sz w:val="18"/>
      <w:szCs w:val="18"/>
    </w:rPr>
  </w:style>
  <w:style w:type="paragraph" w:customStyle="1" w:styleId="rvps2">
    <w:name w:val="rvps2"/>
    <w:basedOn w:val="a"/>
    <w:rsid w:val="003D52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3D526A"/>
  </w:style>
  <w:style w:type="character" w:customStyle="1" w:styleId="rvts37">
    <w:name w:val="rvts37"/>
    <w:basedOn w:val="a0"/>
    <w:rsid w:val="003D526A"/>
  </w:style>
  <w:style w:type="character" w:styleId="a7">
    <w:name w:val="Hyperlink"/>
    <w:basedOn w:val="a0"/>
    <w:uiPriority w:val="99"/>
    <w:semiHidden/>
    <w:unhideWhenUsed/>
    <w:rsid w:val="003D526A"/>
    <w:rPr>
      <w:color w:val="0000FF"/>
      <w:u w:val="single"/>
    </w:rPr>
  </w:style>
  <w:style w:type="character" w:customStyle="1" w:styleId="rvts11">
    <w:name w:val="rvts11"/>
    <w:basedOn w:val="a0"/>
    <w:rsid w:val="003D526A"/>
  </w:style>
  <w:style w:type="character" w:customStyle="1" w:styleId="rvts9">
    <w:name w:val="rvts9"/>
    <w:basedOn w:val="a0"/>
    <w:rsid w:val="003D5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009330">
      <w:bodyDiv w:val="1"/>
      <w:marLeft w:val="0"/>
      <w:marRight w:val="0"/>
      <w:marTop w:val="0"/>
      <w:marBottom w:val="0"/>
      <w:divBdr>
        <w:top w:val="none" w:sz="0" w:space="0" w:color="auto"/>
        <w:left w:val="none" w:sz="0" w:space="0" w:color="auto"/>
        <w:bottom w:val="none" w:sz="0" w:space="0" w:color="auto"/>
        <w:right w:val="none" w:sz="0" w:space="0" w:color="auto"/>
      </w:divBdr>
      <w:divsChild>
        <w:div w:id="968390662">
          <w:marLeft w:val="0"/>
          <w:marRight w:val="0"/>
          <w:marTop w:val="0"/>
          <w:marBottom w:val="0"/>
          <w:divBdr>
            <w:top w:val="none" w:sz="0" w:space="0" w:color="auto"/>
            <w:left w:val="none" w:sz="0" w:space="0" w:color="auto"/>
            <w:bottom w:val="none" w:sz="0" w:space="0" w:color="auto"/>
            <w:right w:val="none" w:sz="0" w:space="0" w:color="auto"/>
          </w:divBdr>
          <w:divsChild>
            <w:div w:id="46473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73373">
      <w:bodyDiv w:val="1"/>
      <w:marLeft w:val="0"/>
      <w:marRight w:val="0"/>
      <w:marTop w:val="0"/>
      <w:marBottom w:val="0"/>
      <w:divBdr>
        <w:top w:val="none" w:sz="0" w:space="0" w:color="auto"/>
        <w:left w:val="none" w:sz="0" w:space="0" w:color="auto"/>
        <w:bottom w:val="none" w:sz="0" w:space="0" w:color="auto"/>
        <w:right w:val="none" w:sz="0" w:space="0" w:color="auto"/>
      </w:divBdr>
      <w:divsChild>
        <w:div w:id="1719359235">
          <w:marLeft w:val="0"/>
          <w:marRight w:val="0"/>
          <w:marTop w:val="0"/>
          <w:marBottom w:val="0"/>
          <w:divBdr>
            <w:top w:val="none" w:sz="0" w:space="0" w:color="auto"/>
            <w:left w:val="none" w:sz="0" w:space="0" w:color="auto"/>
            <w:bottom w:val="none" w:sz="0" w:space="0" w:color="auto"/>
            <w:right w:val="none" w:sz="0" w:space="0" w:color="auto"/>
          </w:divBdr>
          <w:divsChild>
            <w:div w:id="75629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029651">
      <w:bodyDiv w:val="1"/>
      <w:marLeft w:val="0"/>
      <w:marRight w:val="0"/>
      <w:marTop w:val="0"/>
      <w:marBottom w:val="0"/>
      <w:divBdr>
        <w:top w:val="none" w:sz="0" w:space="0" w:color="auto"/>
        <w:left w:val="none" w:sz="0" w:space="0" w:color="auto"/>
        <w:bottom w:val="none" w:sz="0" w:space="0" w:color="auto"/>
        <w:right w:val="none" w:sz="0" w:space="0" w:color="auto"/>
      </w:divBdr>
      <w:divsChild>
        <w:div w:id="1133981431">
          <w:marLeft w:val="0"/>
          <w:marRight w:val="0"/>
          <w:marTop w:val="0"/>
          <w:marBottom w:val="0"/>
          <w:divBdr>
            <w:top w:val="none" w:sz="0" w:space="0" w:color="auto"/>
            <w:left w:val="none" w:sz="0" w:space="0" w:color="auto"/>
            <w:bottom w:val="none" w:sz="0" w:space="0" w:color="auto"/>
            <w:right w:val="none" w:sz="0" w:space="0" w:color="auto"/>
          </w:divBdr>
          <w:divsChild>
            <w:div w:id="82478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635672">
      <w:bodyDiv w:val="1"/>
      <w:marLeft w:val="0"/>
      <w:marRight w:val="0"/>
      <w:marTop w:val="0"/>
      <w:marBottom w:val="0"/>
      <w:divBdr>
        <w:top w:val="none" w:sz="0" w:space="0" w:color="auto"/>
        <w:left w:val="none" w:sz="0" w:space="0" w:color="auto"/>
        <w:bottom w:val="none" w:sz="0" w:space="0" w:color="auto"/>
        <w:right w:val="none" w:sz="0" w:space="0" w:color="auto"/>
      </w:divBdr>
    </w:div>
    <w:div w:id="1500929447">
      <w:bodyDiv w:val="1"/>
      <w:marLeft w:val="0"/>
      <w:marRight w:val="0"/>
      <w:marTop w:val="0"/>
      <w:marBottom w:val="0"/>
      <w:divBdr>
        <w:top w:val="none" w:sz="0" w:space="0" w:color="auto"/>
        <w:left w:val="none" w:sz="0" w:space="0" w:color="auto"/>
        <w:bottom w:val="none" w:sz="0" w:space="0" w:color="auto"/>
        <w:right w:val="none" w:sz="0" w:space="0" w:color="auto"/>
      </w:divBdr>
      <w:divsChild>
        <w:div w:id="1630821815">
          <w:marLeft w:val="0"/>
          <w:marRight w:val="0"/>
          <w:marTop w:val="0"/>
          <w:marBottom w:val="0"/>
          <w:divBdr>
            <w:top w:val="none" w:sz="0" w:space="0" w:color="auto"/>
            <w:left w:val="none" w:sz="0" w:space="0" w:color="auto"/>
            <w:bottom w:val="none" w:sz="0" w:space="0" w:color="auto"/>
            <w:right w:val="none" w:sz="0" w:space="0" w:color="auto"/>
          </w:divBdr>
          <w:divsChild>
            <w:div w:id="1784839282">
              <w:marLeft w:val="0"/>
              <w:marRight w:val="0"/>
              <w:marTop w:val="0"/>
              <w:marBottom w:val="0"/>
              <w:divBdr>
                <w:top w:val="none" w:sz="0" w:space="0" w:color="auto"/>
                <w:left w:val="none" w:sz="0" w:space="0" w:color="auto"/>
                <w:bottom w:val="none" w:sz="0" w:space="0" w:color="auto"/>
                <w:right w:val="none" w:sz="0" w:space="0" w:color="auto"/>
              </w:divBdr>
              <w:divsChild>
                <w:div w:id="87485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428459">
      <w:bodyDiv w:val="1"/>
      <w:marLeft w:val="0"/>
      <w:marRight w:val="0"/>
      <w:marTop w:val="0"/>
      <w:marBottom w:val="0"/>
      <w:divBdr>
        <w:top w:val="none" w:sz="0" w:space="0" w:color="auto"/>
        <w:left w:val="none" w:sz="0" w:space="0" w:color="auto"/>
        <w:bottom w:val="none" w:sz="0" w:space="0" w:color="auto"/>
        <w:right w:val="none" w:sz="0" w:space="0" w:color="auto"/>
      </w:divBdr>
    </w:div>
    <w:div w:id="2129734210">
      <w:bodyDiv w:val="1"/>
      <w:marLeft w:val="0"/>
      <w:marRight w:val="0"/>
      <w:marTop w:val="0"/>
      <w:marBottom w:val="0"/>
      <w:divBdr>
        <w:top w:val="none" w:sz="0" w:space="0" w:color="auto"/>
        <w:left w:val="none" w:sz="0" w:space="0" w:color="auto"/>
        <w:bottom w:val="none" w:sz="0" w:space="0" w:color="auto"/>
        <w:right w:val="none" w:sz="0" w:space="0" w:color="auto"/>
      </w:divBdr>
      <w:divsChild>
        <w:div w:id="2064406931">
          <w:marLeft w:val="0"/>
          <w:marRight w:val="0"/>
          <w:marTop w:val="0"/>
          <w:marBottom w:val="0"/>
          <w:divBdr>
            <w:top w:val="none" w:sz="0" w:space="0" w:color="auto"/>
            <w:left w:val="none" w:sz="0" w:space="0" w:color="auto"/>
            <w:bottom w:val="none" w:sz="0" w:space="0" w:color="auto"/>
            <w:right w:val="none" w:sz="0" w:space="0" w:color="auto"/>
          </w:divBdr>
          <w:divsChild>
            <w:div w:id="168690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3613-1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555CC-37D9-4569-BE5C-AFBFF5069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2419</Words>
  <Characters>13789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256Comp</dc:creator>
  <cp:keywords/>
  <dc:description/>
  <cp:lastModifiedBy>256Comp</cp:lastModifiedBy>
  <cp:revision>2</cp:revision>
  <cp:lastPrinted>2020-09-18T07:12:00Z</cp:lastPrinted>
  <dcterms:created xsi:type="dcterms:W3CDTF">2021-08-30T11:28:00Z</dcterms:created>
  <dcterms:modified xsi:type="dcterms:W3CDTF">2021-08-30T11:28:00Z</dcterms:modified>
</cp:coreProperties>
</file>