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7A1" w:rsidRDefault="00563394" w:rsidP="00563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ЛЕКЦІЯ</w:t>
      </w:r>
      <w:r w:rsidR="002927A1" w:rsidRPr="005633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: </w:t>
      </w:r>
      <w:r w:rsidRPr="005633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Ринок праці та його учасники. Заробітна плата</w:t>
      </w:r>
      <w:r w:rsidR="0003472E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</w:p>
    <w:p w:rsidR="0003472E" w:rsidRPr="00563394" w:rsidRDefault="0003472E" w:rsidP="005633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2927A1" w:rsidRPr="00563394" w:rsidRDefault="002927A1" w:rsidP="00292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5633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ПЛАН</w:t>
      </w:r>
    </w:p>
    <w:p w:rsidR="00A171C3" w:rsidRPr="00563394" w:rsidRDefault="00A171C3" w:rsidP="002927A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DE0ACA" w:rsidRPr="00DE0ACA" w:rsidRDefault="00DE0ACA" w:rsidP="00DE0AC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405"/>
          <w:sz w:val="28"/>
          <w:szCs w:val="28"/>
        </w:rPr>
      </w:pPr>
      <w:r w:rsidRPr="00563394">
        <w:rPr>
          <w:b/>
          <w:bCs/>
          <w:iCs/>
          <w:color w:val="000405"/>
          <w:sz w:val="28"/>
          <w:szCs w:val="28"/>
        </w:rPr>
        <w:t>Ринок праці</w:t>
      </w:r>
      <w:r w:rsidRPr="00563394">
        <w:rPr>
          <w:b/>
          <w:color w:val="000405"/>
          <w:sz w:val="28"/>
          <w:szCs w:val="28"/>
          <w:lang w:val="uk-UA"/>
        </w:rPr>
        <w:t xml:space="preserve"> та його учасники</w:t>
      </w:r>
    </w:p>
    <w:p w:rsidR="002927A1" w:rsidRPr="00DE0ACA" w:rsidRDefault="00A171C3" w:rsidP="00DE0ACA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405"/>
          <w:sz w:val="28"/>
          <w:szCs w:val="28"/>
        </w:rPr>
      </w:pPr>
      <w:r w:rsidRPr="00DE0ACA">
        <w:rPr>
          <w:b/>
          <w:bCs/>
          <w:iCs/>
          <w:sz w:val="28"/>
          <w:szCs w:val="28"/>
          <w:lang w:val="uk-UA"/>
        </w:rPr>
        <w:t>Суть, функції та види заробітної плати</w:t>
      </w:r>
    </w:p>
    <w:p w:rsidR="00A171C3" w:rsidRPr="00563394" w:rsidRDefault="00A171C3" w:rsidP="00DE0AC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5633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Форми та системи оп</w:t>
      </w:r>
      <w:r w:rsidR="0048359C" w:rsidRPr="005633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ла</w:t>
      </w:r>
      <w:r w:rsidRPr="005633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ти праці</w:t>
      </w:r>
    </w:p>
    <w:p w:rsidR="00795654" w:rsidRPr="00563394" w:rsidRDefault="00795654" w:rsidP="00DE0ACA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563394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Організація оплати праці в Україні</w:t>
      </w:r>
    </w:p>
    <w:p w:rsidR="00F1480B" w:rsidRPr="00563394" w:rsidRDefault="00F1480B" w:rsidP="00DE0AC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F1480B" w:rsidRDefault="00F1480B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563394" w:rsidRDefault="00563394" w:rsidP="00C4616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563394" w:rsidRPr="00563394" w:rsidRDefault="00563394" w:rsidP="00563394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b/>
          <w:color w:val="000405"/>
          <w:sz w:val="28"/>
          <w:szCs w:val="28"/>
        </w:rPr>
      </w:pPr>
      <w:r w:rsidRPr="00563394">
        <w:rPr>
          <w:b/>
          <w:bCs/>
          <w:iCs/>
          <w:color w:val="000405"/>
          <w:sz w:val="28"/>
          <w:szCs w:val="28"/>
        </w:rPr>
        <w:t>Ринок праці</w:t>
      </w:r>
      <w:r w:rsidRPr="00563394">
        <w:rPr>
          <w:b/>
          <w:color w:val="000405"/>
          <w:sz w:val="28"/>
          <w:szCs w:val="28"/>
          <w:lang w:val="uk-UA"/>
        </w:rPr>
        <w:t xml:space="preserve"> та його учасники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Рух товарів і послуг в економіці, орієнтованій на критерій ефективності і здатній до саморегулювання, відбувається </w:t>
      </w:r>
      <w:proofErr w:type="gramStart"/>
      <w:r w:rsidRPr="00563394">
        <w:rPr>
          <w:color w:val="000405"/>
          <w:sz w:val="28"/>
          <w:szCs w:val="28"/>
        </w:rPr>
        <w:t>на</w:t>
      </w:r>
      <w:proofErr w:type="gramEnd"/>
      <w:r w:rsidRPr="00563394">
        <w:rPr>
          <w:color w:val="000405"/>
          <w:sz w:val="28"/>
          <w:szCs w:val="28"/>
        </w:rPr>
        <w:t xml:space="preserve"> основі ринкових відносин. У ринковій економіці товари і послуги купуються та продаються на </w:t>
      </w:r>
      <w:proofErr w:type="gramStart"/>
      <w:r w:rsidRPr="00563394">
        <w:rPr>
          <w:color w:val="000405"/>
          <w:sz w:val="28"/>
          <w:szCs w:val="28"/>
        </w:rPr>
        <w:t>р</w:t>
      </w:r>
      <w:proofErr w:type="gramEnd"/>
      <w:r w:rsidRPr="00563394">
        <w:rPr>
          <w:color w:val="000405"/>
          <w:sz w:val="28"/>
          <w:szCs w:val="28"/>
        </w:rPr>
        <w:t xml:space="preserve">ізних ринках. Товар «послуги робочої сили» купується і </w:t>
      </w:r>
      <w:proofErr w:type="gramStart"/>
      <w:r w:rsidRPr="00563394">
        <w:rPr>
          <w:color w:val="000405"/>
          <w:sz w:val="28"/>
          <w:szCs w:val="28"/>
        </w:rPr>
        <w:t>продається</w:t>
      </w:r>
      <w:proofErr w:type="gramEnd"/>
      <w:r w:rsidRPr="00563394">
        <w:rPr>
          <w:color w:val="000405"/>
          <w:sz w:val="28"/>
          <w:szCs w:val="28"/>
        </w:rPr>
        <w:t xml:space="preserve"> на ринку праці.</w:t>
      </w:r>
    </w:p>
    <w:p w:rsidR="00FF02CE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  <w:lang w:val="uk-UA"/>
        </w:rPr>
      </w:pPr>
      <w:r w:rsidRPr="008D4AFF">
        <w:rPr>
          <w:bCs/>
          <w:iCs/>
          <w:color w:val="000405"/>
          <w:sz w:val="28"/>
          <w:szCs w:val="28"/>
        </w:rPr>
        <w:t>Ринок праці</w:t>
      </w:r>
      <w:r w:rsidRPr="00563394">
        <w:rPr>
          <w:color w:val="000405"/>
          <w:sz w:val="28"/>
          <w:szCs w:val="28"/>
        </w:rPr>
        <w:t> </w:t>
      </w:r>
      <w:r w:rsidRPr="00563394">
        <w:rPr>
          <w:color w:val="000405"/>
          <w:sz w:val="28"/>
          <w:szCs w:val="28"/>
          <w:lang w:val="uk-UA"/>
        </w:rPr>
        <w:t>-</w:t>
      </w:r>
      <w:r w:rsidRPr="00563394">
        <w:rPr>
          <w:color w:val="000405"/>
          <w:sz w:val="28"/>
          <w:szCs w:val="28"/>
        </w:rPr>
        <w:t xml:space="preserve"> це специфічний вид </w:t>
      </w:r>
      <w:proofErr w:type="gramStart"/>
      <w:r w:rsidRPr="00563394">
        <w:rPr>
          <w:color w:val="000405"/>
          <w:sz w:val="28"/>
          <w:szCs w:val="28"/>
        </w:rPr>
        <w:t>товарного</w:t>
      </w:r>
      <w:proofErr w:type="gramEnd"/>
      <w:r w:rsidRPr="00563394">
        <w:rPr>
          <w:color w:val="000405"/>
          <w:sz w:val="28"/>
          <w:szCs w:val="28"/>
        </w:rPr>
        <w:t xml:space="preserve"> ринку. </w:t>
      </w:r>
    </w:p>
    <w:p w:rsidR="00FF02CE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  <w:lang w:val="uk-UA"/>
        </w:rPr>
      </w:pPr>
      <w:r w:rsidRPr="00FF02CE">
        <w:rPr>
          <w:color w:val="000405"/>
          <w:sz w:val="28"/>
          <w:szCs w:val="28"/>
          <w:lang w:val="uk-UA"/>
        </w:rPr>
        <w:t xml:space="preserve">Як економічна категорія </w:t>
      </w:r>
      <w:r w:rsidRPr="00FF02CE">
        <w:rPr>
          <w:b/>
          <w:i/>
          <w:color w:val="000405"/>
          <w:sz w:val="28"/>
          <w:szCs w:val="28"/>
          <w:lang w:val="uk-UA"/>
        </w:rPr>
        <w:t>ринок праці</w:t>
      </w:r>
      <w:r w:rsidRPr="00FF02CE">
        <w:rPr>
          <w:color w:val="000405"/>
          <w:sz w:val="28"/>
          <w:szCs w:val="28"/>
          <w:lang w:val="uk-UA"/>
        </w:rPr>
        <w:t xml:space="preserve"> </w:t>
      </w:r>
      <w:r w:rsidR="00FF02CE">
        <w:rPr>
          <w:color w:val="000405"/>
          <w:sz w:val="28"/>
          <w:szCs w:val="28"/>
          <w:lang w:val="uk-UA"/>
        </w:rPr>
        <w:t xml:space="preserve">- </w:t>
      </w:r>
      <w:r w:rsidRPr="00FF02CE">
        <w:rPr>
          <w:i/>
          <w:color w:val="000405"/>
          <w:sz w:val="28"/>
          <w:szCs w:val="28"/>
          <w:lang w:val="uk-UA"/>
        </w:rPr>
        <w:t xml:space="preserve">є сукупністю економічних відносин між власником робочої сили, її продавцем, з одного боку, і власником засобів виробництва, роботодавцем, що виступає покупцем послуг робочої сили, </w:t>
      </w:r>
      <w:r w:rsidR="00FF02CE" w:rsidRPr="00FF02CE">
        <w:rPr>
          <w:i/>
          <w:color w:val="000405"/>
          <w:sz w:val="28"/>
          <w:szCs w:val="28"/>
          <w:lang w:val="uk-UA"/>
        </w:rPr>
        <w:t>-</w:t>
      </w:r>
      <w:r w:rsidRPr="00FF02CE">
        <w:rPr>
          <w:i/>
          <w:color w:val="000405"/>
          <w:sz w:val="28"/>
          <w:szCs w:val="28"/>
          <w:lang w:val="uk-UA"/>
        </w:rPr>
        <w:t xml:space="preserve"> з іншого</w:t>
      </w:r>
      <w:r w:rsidRPr="00FF02CE">
        <w:rPr>
          <w:color w:val="000405"/>
          <w:sz w:val="28"/>
          <w:szCs w:val="28"/>
          <w:lang w:val="uk-UA"/>
        </w:rPr>
        <w:t>.</w:t>
      </w:r>
      <w:r w:rsidRPr="00563394">
        <w:rPr>
          <w:color w:val="000405"/>
          <w:sz w:val="28"/>
          <w:szCs w:val="28"/>
        </w:rPr>
        <w:t> 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>Зазначені економічні відносини втілюються у юридичну форму (догові</w:t>
      </w:r>
      <w:proofErr w:type="gramStart"/>
      <w:r w:rsidRPr="00563394">
        <w:rPr>
          <w:color w:val="000405"/>
          <w:sz w:val="28"/>
          <w:szCs w:val="28"/>
        </w:rPr>
        <w:t>р</w:t>
      </w:r>
      <w:proofErr w:type="gramEnd"/>
      <w:r w:rsidRPr="00563394">
        <w:rPr>
          <w:color w:val="000405"/>
          <w:sz w:val="28"/>
          <w:szCs w:val="28"/>
        </w:rPr>
        <w:t>, контракт, угоду) і регулюються трудовим законодавством.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rStyle w:val="a6"/>
          <w:color w:val="000405"/>
          <w:sz w:val="28"/>
          <w:szCs w:val="28"/>
        </w:rPr>
        <w:t>Головним змістом ринку праці є те</w:t>
      </w:r>
      <w:r w:rsidRPr="00563394">
        <w:rPr>
          <w:color w:val="000405"/>
          <w:sz w:val="28"/>
          <w:szCs w:val="28"/>
        </w:rPr>
        <w:t>, що </w:t>
      </w:r>
      <w:r w:rsidRPr="00563394">
        <w:rPr>
          <w:i/>
          <w:iCs/>
          <w:color w:val="000405"/>
          <w:sz w:val="28"/>
          <w:szCs w:val="28"/>
        </w:rPr>
        <w:t>тут формуються попит, пропозиція і </w:t>
      </w:r>
      <w:hyperlink r:id="rId6" w:tooltip="Термінологічний словник: Ціна" w:history="1">
        <w:r w:rsidRPr="00FF02CE">
          <w:rPr>
            <w:rStyle w:val="a7"/>
            <w:i/>
            <w:iCs/>
            <w:color w:val="010050"/>
            <w:sz w:val="28"/>
            <w:szCs w:val="28"/>
            <w:u w:val="none"/>
          </w:rPr>
          <w:t>ціна</w:t>
        </w:r>
      </w:hyperlink>
      <w:r w:rsidRPr="00563394">
        <w:rPr>
          <w:i/>
          <w:iCs/>
          <w:color w:val="000405"/>
          <w:sz w:val="28"/>
          <w:szCs w:val="28"/>
        </w:rPr>
        <w:t> послуг робочої сили!!! </w:t>
      </w:r>
      <w:r w:rsidRPr="00563394">
        <w:rPr>
          <w:color w:val="000405"/>
          <w:sz w:val="28"/>
          <w:szCs w:val="28"/>
        </w:rPr>
        <w:t xml:space="preserve"> Тому ринок праці можна визначити і як динамічну систему, в якій взаємодіють, з одного боку, роботодавці (власники засобів виробництва, </w:t>
      </w:r>
      <w:proofErr w:type="gramStart"/>
      <w:r w:rsidRPr="00563394">
        <w:rPr>
          <w:color w:val="000405"/>
          <w:sz w:val="28"/>
          <w:szCs w:val="28"/>
        </w:rPr>
        <w:t>п</w:t>
      </w:r>
      <w:proofErr w:type="gramEnd"/>
      <w:r w:rsidRPr="00563394">
        <w:rPr>
          <w:color w:val="000405"/>
          <w:sz w:val="28"/>
          <w:szCs w:val="28"/>
        </w:rPr>
        <w:t xml:space="preserve">ідприємці), а з іншого, </w:t>
      </w:r>
      <w:r w:rsidR="00FF02CE">
        <w:rPr>
          <w:color w:val="000405"/>
          <w:sz w:val="28"/>
          <w:szCs w:val="28"/>
          <w:lang w:val="uk-UA"/>
        </w:rPr>
        <w:t>-</w:t>
      </w:r>
      <w:r w:rsidRPr="00563394">
        <w:rPr>
          <w:color w:val="000405"/>
          <w:sz w:val="28"/>
          <w:szCs w:val="28"/>
        </w:rPr>
        <w:t xml:space="preserve"> наймані працівники, формуючи обсяг, структуру і співвідношення попиту і пропозиції робочої сили. </w:t>
      </w:r>
      <w:proofErr w:type="gramStart"/>
      <w:r w:rsidRPr="00563394">
        <w:rPr>
          <w:color w:val="000405"/>
          <w:sz w:val="28"/>
          <w:szCs w:val="28"/>
        </w:rPr>
        <w:t>Правомірним є й визначення ринку праці як системи економічних відносин з обміну індивідуальних здібностей до праці на фонд життєвих засобів, потрібних для відтворення робочої сили, а також з розміщення найманих працівників у системі суспільного поділу праці за законами товарного виробництва й обміну.</w:t>
      </w:r>
      <w:proofErr w:type="gramEnd"/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proofErr w:type="gramStart"/>
      <w:r w:rsidRPr="00563394">
        <w:rPr>
          <w:color w:val="000405"/>
          <w:sz w:val="28"/>
          <w:szCs w:val="28"/>
        </w:rPr>
        <w:t>З</w:t>
      </w:r>
      <w:proofErr w:type="gramEnd"/>
      <w:r w:rsidRPr="00563394">
        <w:rPr>
          <w:color w:val="000405"/>
          <w:sz w:val="28"/>
          <w:szCs w:val="28"/>
        </w:rPr>
        <w:t xml:space="preserve"> наведених визначень логічно випливають характеристики ринку праці, </w:t>
      </w:r>
      <w:r w:rsidRPr="0076398A">
        <w:rPr>
          <w:b/>
          <w:i/>
          <w:color w:val="000405"/>
          <w:sz w:val="28"/>
          <w:szCs w:val="28"/>
        </w:rPr>
        <w:t>основні складові механізму його функціонування</w:t>
      </w:r>
      <w:r w:rsidRPr="00563394">
        <w:rPr>
          <w:color w:val="000405"/>
          <w:sz w:val="28"/>
          <w:szCs w:val="28"/>
        </w:rPr>
        <w:t>:</w:t>
      </w:r>
    </w:p>
    <w:p w:rsidR="00563394" w:rsidRPr="00563394" w:rsidRDefault="00563394" w:rsidP="005633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 w:firstLine="567"/>
        <w:jc w:val="both"/>
        <w:rPr>
          <w:rFonts w:ascii="Times New Roman" w:hAnsi="Times New Roman" w:cs="Times New Roman"/>
          <w:color w:val="000405"/>
          <w:sz w:val="28"/>
          <w:szCs w:val="28"/>
        </w:rPr>
      </w:pPr>
      <w:proofErr w:type="gramStart"/>
      <w:r w:rsidRPr="00563394">
        <w:rPr>
          <w:rFonts w:ascii="Times New Roman" w:hAnsi="Times New Roman" w:cs="Times New Roman"/>
          <w:color w:val="000405"/>
          <w:sz w:val="28"/>
          <w:szCs w:val="28"/>
        </w:rPr>
        <w:t>попит</w:t>
      </w:r>
      <w:proofErr w:type="gramEnd"/>
      <w:r w:rsidRPr="00563394">
        <w:rPr>
          <w:rFonts w:ascii="Times New Roman" w:hAnsi="Times New Roman" w:cs="Times New Roman"/>
          <w:color w:val="000405"/>
          <w:sz w:val="28"/>
          <w:szCs w:val="28"/>
        </w:rPr>
        <w:t xml:space="preserve"> на робочу силу;</w:t>
      </w:r>
    </w:p>
    <w:p w:rsidR="00563394" w:rsidRPr="00563394" w:rsidRDefault="00563394" w:rsidP="005633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 w:firstLine="567"/>
        <w:jc w:val="both"/>
        <w:rPr>
          <w:rFonts w:ascii="Times New Roman" w:hAnsi="Times New Roman" w:cs="Times New Roman"/>
          <w:color w:val="000405"/>
          <w:sz w:val="28"/>
          <w:szCs w:val="28"/>
        </w:rPr>
      </w:pPr>
      <w:r w:rsidRPr="00563394">
        <w:rPr>
          <w:rFonts w:ascii="Times New Roman" w:hAnsi="Times New Roman" w:cs="Times New Roman"/>
          <w:color w:val="000405"/>
          <w:sz w:val="28"/>
          <w:szCs w:val="28"/>
        </w:rPr>
        <w:t>пропозиція робочої сили;</w:t>
      </w:r>
    </w:p>
    <w:p w:rsidR="00563394" w:rsidRPr="00563394" w:rsidRDefault="00563394" w:rsidP="005633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 w:firstLine="567"/>
        <w:jc w:val="both"/>
        <w:rPr>
          <w:rFonts w:ascii="Times New Roman" w:hAnsi="Times New Roman" w:cs="Times New Roman"/>
          <w:color w:val="000405"/>
          <w:sz w:val="28"/>
          <w:szCs w:val="28"/>
        </w:rPr>
      </w:pPr>
      <w:r w:rsidRPr="00563394">
        <w:rPr>
          <w:rFonts w:ascii="Times New Roman" w:hAnsi="Times New Roman" w:cs="Times New Roman"/>
          <w:color w:val="000405"/>
          <w:sz w:val="28"/>
          <w:szCs w:val="28"/>
        </w:rPr>
        <w:t>вартість (</w:t>
      </w:r>
      <w:hyperlink r:id="rId7" w:tooltip="Термінологічний словник: Ціна" w:history="1">
        <w:r w:rsidRPr="00563394">
          <w:rPr>
            <w:rStyle w:val="a7"/>
            <w:rFonts w:ascii="Times New Roman" w:hAnsi="Times New Roman" w:cs="Times New Roman"/>
            <w:color w:val="010050"/>
            <w:sz w:val="28"/>
            <w:szCs w:val="28"/>
          </w:rPr>
          <w:t>ціна</w:t>
        </w:r>
      </w:hyperlink>
      <w:r w:rsidRPr="00563394">
        <w:rPr>
          <w:rFonts w:ascii="Times New Roman" w:hAnsi="Times New Roman" w:cs="Times New Roman"/>
          <w:color w:val="000405"/>
          <w:sz w:val="28"/>
          <w:szCs w:val="28"/>
        </w:rPr>
        <w:t>) послуг робочої сили;</w:t>
      </w:r>
    </w:p>
    <w:p w:rsidR="00563394" w:rsidRPr="00563394" w:rsidRDefault="00563394" w:rsidP="0056339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 w:firstLine="567"/>
        <w:jc w:val="both"/>
        <w:rPr>
          <w:rFonts w:ascii="Times New Roman" w:hAnsi="Times New Roman" w:cs="Times New Roman"/>
          <w:color w:val="000405"/>
          <w:sz w:val="28"/>
          <w:szCs w:val="28"/>
        </w:rPr>
      </w:pPr>
      <w:r w:rsidRPr="00563394">
        <w:rPr>
          <w:rFonts w:ascii="Times New Roman" w:hAnsi="Times New Roman" w:cs="Times New Roman"/>
          <w:color w:val="000405"/>
          <w:sz w:val="28"/>
          <w:szCs w:val="28"/>
        </w:rPr>
        <w:t xml:space="preserve">конкуренція (між роботодавцями </w:t>
      </w:r>
      <w:r w:rsidR="0076398A">
        <w:rPr>
          <w:rFonts w:ascii="Times New Roman" w:hAnsi="Times New Roman" w:cs="Times New Roman"/>
          <w:color w:val="000405"/>
          <w:sz w:val="28"/>
          <w:szCs w:val="28"/>
          <w:lang w:val="uk-UA"/>
        </w:rPr>
        <w:t>-</w:t>
      </w:r>
      <w:r w:rsidRPr="00563394">
        <w:rPr>
          <w:rFonts w:ascii="Times New Roman" w:hAnsi="Times New Roman" w:cs="Times New Roman"/>
          <w:color w:val="000405"/>
          <w:sz w:val="28"/>
          <w:szCs w:val="28"/>
        </w:rPr>
        <w:t xml:space="preserve"> за робочу силу більш високої якості; між найманими працівниками </w:t>
      </w:r>
      <w:r w:rsidR="0076398A">
        <w:rPr>
          <w:rFonts w:ascii="Times New Roman" w:hAnsi="Times New Roman" w:cs="Times New Roman"/>
          <w:color w:val="000405"/>
          <w:sz w:val="28"/>
          <w:szCs w:val="28"/>
          <w:lang w:val="uk-UA"/>
        </w:rPr>
        <w:t>-</w:t>
      </w:r>
      <w:r w:rsidRPr="00563394">
        <w:rPr>
          <w:rFonts w:ascii="Times New Roman" w:hAnsi="Times New Roman" w:cs="Times New Roman"/>
          <w:color w:val="000405"/>
          <w:sz w:val="28"/>
          <w:szCs w:val="28"/>
        </w:rPr>
        <w:t xml:space="preserve"> за робочі місця; між роботода</w:t>
      </w:r>
      <w:r w:rsidR="0076398A">
        <w:rPr>
          <w:rFonts w:ascii="Times New Roman" w:hAnsi="Times New Roman" w:cs="Times New Roman"/>
          <w:color w:val="000405"/>
          <w:sz w:val="28"/>
          <w:szCs w:val="28"/>
        </w:rPr>
        <w:t xml:space="preserve">вцями і </w:t>
      </w:r>
      <w:r w:rsidR="0076398A">
        <w:rPr>
          <w:rFonts w:ascii="Times New Roman" w:hAnsi="Times New Roman" w:cs="Times New Roman"/>
          <w:color w:val="000405"/>
          <w:sz w:val="28"/>
          <w:szCs w:val="28"/>
        </w:rPr>
        <w:lastRenderedPageBreak/>
        <w:t xml:space="preserve">найманими працівниками </w:t>
      </w:r>
      <w:r w:rsidR="0076398A">
        <w:rPr>
          <w:rFonts w:ascii="Times New Roman" w:hAnsi="Times New Roman" w:cs="Times New Roman"/>
          <w:color w:val="000405"/>
          <w:sz w:val="28"/>
          <w:szCs w:val="28"/>
          <w:lang w:val="uk-UA"/>
        </w:rPr>
        <w:t xml:space="preserve">- </w:t>
      </w:r>
      <w:r w:rsidRPr="00563394">
        <w:rPr>
          <w:rFonts w:ascii="Times New Roman" w:hAnsi="Times New Roman" w:cs="Times New Roman"/>
          <w:color w:val="000405"/>
          <w:sz w:val="28"/>
          <w:szCs w:val="28"/>
        </w:rPr>
        <w:t>за умов</w:t>
      </w:r>
      <w:r w:rsidR="0076398A">
        <w:rPr>
          <w:rFonts w:ascii="Times New Roman" w:hAnsi="Times New Roman" w:cs="Times New Roman"/>
          <w:color w:val="000405"/>
          <w:sz w:val="28"/>
          <w:szCs w:val="28"/>
        </w:rPr>
        <w:t>и купівл</w:t>
      </w:r>
      <w:proofErr w:type="gramStart"/>
      <w:r w:rsidR="0076398A">
        <w:rPr>
          <w:rFonts w:ascii="Times New Roman" w:hAnsi="Times New Roman" w:cs="Times New Roman"/>
          <w:color w:val="000405"/>
          <w:sz w:val="28"/>
          <w:szCs w:val="28"/>
        </w:rPr>
        <w:t>і-</w:t>
      </w:r>
      <w:proofErr w:type="gramEnd"/>
      <w:r w:rsidR="0076398A">
        <w:rPr>
          <w:rFonts w:ascii="Times New Roman" w:hAnsi="Times New Roman" w:cs="Times New Roman"/>
          <w:color w:val="000405"/>
          <w:sz w:val="28"/>
          <w:szCs w:val="28"/>
        </w:rPr>
        <w:t xml:space="preserve">продажу робочої сили </w:t>
      </w:r>
      <w:r w:rsidR="0076398A">
        <w:rPr>
          <w:rFonts w:ascii="Times New Roman" w:hAnsi="Times New Roman" w:cs="Times New Roman"/>
          <w:color w:val="000405"/>
          <w:sz w:val="28"/>
          <w:szCs w:val="28"/>
          <w:lang w:val="uk-UA"/>
        </w:rPr>
        <w:t>-</w:t>
      </w:r>
      <w:r w:rsidRPr="00563394">
        <w:rPr>
          <w:rFonts w:ascii="Times New Roman" w:hAnsi="Times New Roman" w:cs="Times New Roman"/>
          <w:color w:val="000405"/>
          <w:sz w:val="28"/>
          <w:szCs w:val="28"/>
        </w:rPr>
        <w:t xml:space="preserve"> розмір заробітної плати, соціальне забезпечення, умови праці тощо)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b/>
          <w:bCs/>
          <w:i/>
          <w:iCs/>
          <w:color w:val="000405"/>
          <w:sz w:val="28"/>
          <w:szCs w:val="28"/>
        </w:rPr>
        <w:t>Основні суб'єкти ринку праці</w:t>
      </w:r>
      <w:r w:rsidRPr="00563394">
        <w:rPr>
          <w:color w:val="000405"/>
          <w:sz w:val="28"/>
          <w:szCs w:val="28"/>
        </w:rPr>
        <w:t>: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а) роботодавці й органи, які представляють їхні інтереси (союзи </w:t>
      </w:r>
      <w:proofErr w:type="gramStart"/>
      <w:r w:rsidRPr="00563394">
        <w:rPr>
          <w:color w:val="000405"/>
          <w:sz w:val="28"/>
          <w:szCs w:val="28"/>
        </w:rPr>
        <w:t>п</w:t>
      </w:r>
      <w:proofErr w:type="gramEnd"/>
      <w:r w:rsidRPr="00563394">
        <w:rPr>
          <w:color w:val="000405"/>
          <w:sz w:val="28"/>
          <w:szCs w:val="28"/>
        </w:rPr>
        <w:t>ідприємців, регіональні асоціації підприємців тощо);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>б) наймані працівники й організації, що репрезентують їхні інтереси (профспілки, союзи найманих працівників тощо);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в) держава та її структури, виступають, з одного боку, як роботодавець, з другого </w:t>
      </w:r>
      <w:r w:rsidRPr="00563394">
        <w:rPr>
          <w:color w:val="000405"/>
          <w:sz w:val="28"/>
          <w:szCs w:val="28"/>
          <w:lang w:val="uk-UA"/>
        </w:rPr>
        <w:t>-</w:t>
      </w:r>
      <w:r w:rsidRPr="00563394">
        <w:rPr>
          <w:color w:val="000405"/>
          <w:sz w:val="28"/>
          <w:szCs w:val="28"/>
        </w:rPr>
        <w:t xml:space="preserve"> як гарант прав і свобод суб'єктів трудових відносин, з третього </w:t>
      </w:r>
      <w:r w:rsidRPr="00563394">
        <w:rPr>
          <w:color w:val="000405"/>
          <w:sz w:val="28"/>
          <w:szCs w:val="28"/>
          <w:lang w:val="uk-UA"/>
        </w:rPr>
        <w:t>-</w:t>
      </w:r>
      <w:r w:rsidRPr="00563394">
        <w:rPr>
          <w:color w:val="000405"/>
          <w:sz w:val="28"/>
          <w:szCs w:val="28"/>
        </w:rPr>
        <w:t xml:space="preserve"> як посередник </w:t>
      </w:r>
      <w:proofErr w:type="gramStart"/>
      <w:r w:rsidRPr="00563394">
        <w:rPr>
          <w:color w:val="000405"/>
          <w:sz w:val="28"/>
          <w:szCs w:val="28"/>
        </w:rPr>
        <w:t>між</w:t>
      </w:r>
      <w:proofErr w:type="gramEnd"/>
      <w:r w:rsidRPr="00563394">
        <w:rPr>
          <w:color w:val="000405"/>
          <w:sz w:val="28"/>
          <w:szCs w:val="28"/>
        </w:rPr>
        <w:t xml:space="preserve"> роботодавцями і найманими працівниками.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proofErr w:type="gramStart"/>
      <w:r w:rsidRPr="00563394">
        <w:rPr>
          <w:b/>
          <w:bCs/>
          <w:i/>
          <w:iCs/>
          <w:color w:val="000405"/>
          <w:sz w:val="28"/>
          <w:szCs w:val="28"/>
        </w:rPr>
        <w:t>П</w:t>
      </w:r>
      <w:proofErr w:type="gramEnd"/>
      <w:r w:rsidRPr="00563394">
        <w:rPr>
          <w:b/>
          <w:bCs/>
          <w:i/>
          <w:iCs/>
          <w:color w:val="000405"/>
          <w:sz w:val="28"/>
          <w:szCs w:val="28"/>
        </w:rPr>
        <w:t>ід попитом на ринку прані</w:t>
      </w:r>
      <w:r w:rsidRPr="00563394">
        <w:rPr>
          <w:color w:val="000405"/>
          <w:sz w:val="28"/>
          <w:szCs w:val="28"/>
        </w:rPr>
        <w:t> розуміють потребу роботодавців у працівниках для виробництва товарів і послуг відповідно до попиту. </w:t>
      </w:r>
      <w:proofErr w:type="gramStart"/>
      <w:r w:rsidRPr="00563394">
        <w:rPr>
          <w:color w:val="000405"/>
          <w:sz w:val="28"/>
          <w:szCs w:val="28"/>
        </w:rPr>
        <w:t>При цьому на попит впливають як потреба покупців у товарах і послугах, виробників у інвестиціях, так і форми власності, виробничий потенціал, наявнісгь грошового капіталу, </w:t>
      </w:r>
      <w:hyperlink r:id="rId8" w:tooltip="Термінологічний словник: Ціна" w:history="1">
        <w:r w:rsidRPr="00563394">
          <w:rPr>
            <w:rStyle w:val="a7"/>
            <w:color w:val="010050"/>
            <w:sz w:val="28"/>
            <w:szCs w:val="28"/>
          </w:rPr>
          <w:t>ціна</w:t>
        </w:r>
      </w:hyperlink>
      <w:r w:rsidRPr="00563394">
        <w:rPr>
          <w:color w:val="000405"/>
          <w:sz w:val="28"/>
          <w:szCs w:val="28"/>
        </w:rPr>
        <w:t> робочої сили тощо. Іншими словами, попит відображує обсяг і структуру суспільних потреб у робочій силі, які забезпечені відповідними засобами виробництва, грошовими ресурсами, життєвими засобами.</w:t>
      </w:r>
      <w:proofErr w:type="gramEnd"/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b/>
          <w:bCs/>
          <w:i/>
          <w:iCs/>
          <w:color w:val="000405"/>
          <w:sz w:val="28"/>
          <w:szCs w:val="28"/>
        </w:rPr>
        <w:t>Пропозиція робочої сили</w:t>
      </w:r>
      <w:r w:rsidRPr="00563394">
        <w:rPr>
          <w:color w:val="000405"/>
          <w:sz w:val="28"/>
          <w:szCs w:val="28"/>
        </w:rPr>
        <w:t xml:space="preserve"> формується </w:t>
      </w:r>
      <w:proofErr w:type="gramStart"/>
      <w:r w:rsidRPr="00563394">
        <w:rPr>
          <w:color w:val="000405"/>
          <w:sz w:val="28"/>
          <w:szCs w:val="28"/>
        </w:rPr>
        <w:t>п</w:t>
      </w:r>
      <w:proofErr w:type="gramEnd"/>
      <w:r w:rsidRPr="00563394">
        <w:rPr>
          <w:color w:val="000405"/>
          <w:sz w:val="28"/>
          <w:szCs w:val="28"/>
        </w:rPr>
        <w:t>ід впливом таких чинників, як масштаби поповнення суспільного виробництва новою робочою силою, співвідношення зайнятого і незайнятого населення, рівень вибування робочої сили, заробітна плата та її купівельна спроможність, стан податкової системи (чи забезпечує вона реальне зростання доходів і стимули участі у суспільному виробництві), рівень культури, релі</w:t>
      </w:r>
      <w:proofErr w:type="gramStart"/>
      <w:r w:rsidRPr="00563394">
        <w:rPr>
          <w:color w:val="000405"/>
          <w:sz w:val="28"/>
          <w:szCs w:val="28"/>
        </w:rPr>
        <w:t>г</w:t>
      </w:r>
      <w:proofErr w:type="gramEnd"/>
      <w:r w:rsidRPr="00563394">
        <w:rPr>
          <w:color w:val="000405"/>
          <w:sz w:val="28"/>
          <w:szCs w:val="28"/>
        </w:rPr>
        <w:t>ія тошо.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Винятково важлива роль ринку праці у функціонуванні ринкової економіки зумовлена </w:t>
      </w:r>
      <w:proofErr w:type="gramStart"/>
      <w:r w:rsidRPr="00563394">
        <w:rPr>
          <w:color w:val="000405"/>
          <w:sz w:val="28"/>
          <w:szCs w:val="28"/>
        </w:rPr>
        <w:t>такими</w:t>
      </w:r>
      <w:proofErr w:type="gramEnd"/>
      <w:r w:rsidRPr="00563394">
        <w:rPr>
          <w:color w:val="000405"/>
          <w:sz w:val="28"/>
          <w:szCs w:val="28"/>
        </w:rPr>
        <w:t xml:space="preserve"> його </w:t>
      </w:r>
      <w:r w:rsidRPr="00563394">
        <w:rPr>
          <w:b/>
          <w:i/>
          <w:color w:val="000405"/>
          <w:sz w:val="28"/>
          <w:szCs w:val="28"/>
        </w:rPr>
        <w:t>функціями</w:t>
      </w:r>
      <w:r w:rsidRPr="00563394">
        <w:rPr>
          <w:color w:val="000405"/>
          <w:sz w:val="28"/>
          <w:szCs w:val="28"/>
        </w:rPr>
        <w:t>: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>-        є інструментом включення трудових ресурсів у суспільне виробництво;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-        забезпечує розподіл і перерозподіл трудових ресурсів між сферами економіки, регіонами, </w:t>
      </w:r>
      <w:proofErr w:type="gramStart"/>
      <w:r w:rsidRPr="00563394">
        <w:rPr>
          <w:color w:val="000405"/>
          <w:sz w:val="28"/>
          <w:szCs w:val="28"/>
        </w:rPr>
        <w:t>п</w:t>
      </w:r>
      <w:proofErr w:type="gramEnd"/>
      <w:r w:rsidRPr="00563394">
        <w:rPr>
          <w:color w:val="000405"/>
          <w:sz w:val="28"/>
          <w:szCs w:val="28"/>
        </w:rPr>
        <w:t>ідприємствами відповідно до попиту і пропозицій робочої сили;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>-        сприяє зростанню конкурентоспроможності робочої сили і створенню більш досконалих умов праці з метою залучення якісної робочої сили;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-        відіграє важливу роль </w:t>
      </w:r>
      <w:proofErr w:type="gramStart"/>
      <w:r w:rsidRPr="00563394">
        <w:rPr>
          <w:color w:val="000405"/>
          <w:sz w:val="28"/>
          <w:szCs w:val="28"/>
        </w:rPr>
        <w:t>у</w:t>
      </w:r>
      <w:proofErr w:type="gramEnd"/>
      <w:r w:rsidRPr="00563394">
        <w:rPr>
          <w:color w:val="000405"/>
          <w:sz w:val="28"/>
          <w:szCs w:val="28"/>
        </w:rPr>
        <w:t xml:space="preserve"> відтворенні робочої сили, що відповідає вимогам сучасного виробництва;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-        </w:t>
      </w:r>
      <w:proofErr w:type="gramStart"/>
      <w:r w:rsidRPr="00563394">
        <w:rPr>
          <w:color w:val="000405"/>
          <w:sz w:val="28"/>
          <w:szCs w:val="28"/>
        </w:rPr>
        <w:t>п</w:t>
      </w:r>
      <w:proofErr w:type="gramEnd"/>
      <w:r w:rsidRPr="00563394">
        <w:rPr>
          <w:color w:val="000405"/>
          <w:sz w:val="28"/>
          <w:szCs w:val="28"/>
        </w:rPr>
        <w:t>ідвищує роль ринкових важелів у оплаті праці та відповідно посилює мотивацію до праці, забезпечує формування ринкової вартості або ціни робочої сили;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lastRenderedPageBreak/>
        <w:t>-        прискорює адаптацію населення до ринкових відносин;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>-        активізує мобільність робочої сили;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>-        сприяє становленню ефективної зайнятості населення.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Основні складові ринку праці </w:t>
      </w:r>
      <w:r w:rsidRPr="00563394">
        <w:rPr>
          <w:color w:val="000405"/>
          <w:sz w:val="28"/>
          <w:szCs w:val="28"/>
          <w:lang w:val="uk-UA"/>
        </w:rPr>
        <w:t>-</w:t>
      </w:r>
      <w:r w:rsidRPr="00563394">
        <w:rPr>
          <w:color w:val="000405"/>
          <w:sz w:val="28"/>
          <w:szCs w:val="28"/>
        </w:rPr>
        <w:t xml:space="preserve"> попит, пропозиція, </w:t>
      </w:r>
      <w:hyperlink r:id="rId9" w:tooltip="Термінологічний словник: Ціна" w:history="1">
        <w:r w:rsidRPr="00563394">
          <w:rPr>
            <w:rStyle w:val="a7"/>
            <w:color w:val="010050"/>
            <w:sz w:val="28"/>
            <w:szCs w:val="28"/>
          </w:rPr>
          <w:t>ціна</w:t>
        </w:r>
      </w:hyperlink>
      <w:r w:rsidRPr="00563394">
        <w:rPr>
          <w:color w:val="000405"/>
          <w:sz w:val="28"/>
          <w:szCs w:val="28"/>
        </w:rPr>
        <w:t xml:space="preserve"> послуг робочої сили </w:t>
      </w:r>
      <w:r w:rsidRPr="00563394">
        <w:rPr>
          <w:color w:val="000405"/>
          <w:sz w:val="28"/>
          <w:szCs w:val="28"/>
          <w:lang w:val="uk-UA"/>
        </w:rPr>
        <w:t>-</w:t>
      </w:r>
      <w:r w:rsidRPr="00563394">
        <w:rPr>
          <w:color w:val="000405"/>
          <w:sz w:val="28"/>
          <w:szCs w:val="28"/>
        </w:rPr>
        <w:t xml:space="preserve"> тісно взаємопов'язані.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>У найбільш загальному, дещо спрощеному вигляді механізм залежності зазначених елементі</w:t>
      </w:r>
      <w:proofErr w:type="gramStart"/>
      <w:r w:rsidRPr="00563394">
        <w:rPr>
          <w:color w:val="000405"/>
          <w:sz w:val="28"/>
          <w:szCs w:val="28"/>
        </w:rPr>
        <w:t>в</w:t>
      </w:r>
      <w:proofErr w:type="gramEnd"/>
      <w:r w:rsidRPr="00563394">
        <w:rPr>
          <w:color w:val="000405"/>
          <w:sz w:val="28"/>
          <w:szCs w:val="28"/>
        </w:rPr>
        <w:t xml:space="preserve"> ринку праці такий.</w:t>
      </w:r>
    </w:p>
    <w:p w:rsidR="00563394" w:rsidRPr="00563394" w:rsidRDefault="00563394" w:rsidP="00563394">
      <w:pPr>
        <w:pStyle w:val="a5"/>
        <w:shd w:val="clear" w:color="auto" w:fill="FFFFFF"/>
        <w:spacing w:before="0" w:beforeAutospacing="0" w:after="150" w:afterAutospacing="0"/>
        <w:ind w:firstLine="567"/>
        <w:jc w:val="both"/>
        <w:rPr>
          <w:color w:val="000405"/>
          <w:sz w:val="28"/>
          <w:szCs w:val="28"/>
        </w:rPr>
      </w:pPr>
      <w:r w:rsidRPr="00563394">
        <w:rPr>
          <w:color w:val="000405"/>
          <w:sz w:val="28"/>
          <w:szCs w:val="28"/>
        </w:rPr>
        <w:t xml:space="preserve">Попит на робочу силу з боку роботодавців зростає при зниженні ціни послуг робочої сили, а пропозиція зростає в міру її </w:t>
      </w:r>
      <w:proofErr w:type="gramStart"/>
      <w:r w:rsidRPr="00563394">
        <w:rPr>
          <w:color w:val="000405"/>
          <w:sz w:val="28"/>
          <w:szCs w:val="28"/>
        </w:rPr>
        <w:t>п</w:t>
      </w:r>
      <w:proofErr w:type="gramEnd"/>
      <w:r w:rsidRPr="00563394">
        <w:rPr>
          <w:color w:val="000405"/>
          <w:sz w:val="28"/>
          <w:szCs w:val="28"/>
        </w:rPr>
        <w:t xml:space="preserve">ідвищення. При відповідності попиту і пропонування виникає ситуація </w:t>
      </w:r>
      <w:proofErr w:type="gramStart"/>
      <w:r w:rsidRPr="00563394">
        <w:rPr>
          <w:color w:val="000405"/>
          <w:sz w:val="28"/>
          <w:szCs w:val="28"/>
        </w:rPr>
        <w:t>р</w:t>
      </w:r>
      <w:proofErr w:type="gramEnd"/>
      <w:r w:rsidRPr="00563394">
        <w:rPr>
          <w:color w:val="000405"/>
          <w:sz w:val="28"/>
          <w:szCs w:val="28"/>
        </w:rPr>
        <w:t>івноваги на ринку праці. Якщо </w:t>
      </w:r>
      <w:hyperlink r:id="rId10" w:tooltip="Термінологічний словник: Ціна" w:history="1">
        <w:r w:rsidRPr="00563394">
          <w:rPr>
            <w:rStyle w:val="a7"/>
            <w:color w:val="010050"/>
            <w:sz w:val="28"/>
            <w:szCs w:val="28"/>
          </w:rPr>
          <w:t>ціна</w:t>
        </w:r>
      </w:hyperlink>
      <w:r w:rsidRPr="00563394">
        <w:rPr>
          <w:color w:val="000405"/>
          <w:sz w:val="28"/>
          <w:szCs w:val="28"/>
        </w:rPr>
        <w:t> робочої сили перевищує рівноважну, спостерігається безробіття. Протилежна ситуація призводить до дефіциту кадрі</w:t>
      </w:r>
      <w:proofErr w:type="gramStart"/>
      <w:r w:rsidRPr="00563394">
        <w:rPr>
          <w:color w:val="000405"/>
          <w:sz w:val="28"/>
          <w:szCs w:val="28"/>
        </w:rPr>
        <w:t>в</w:t>
      </w:r>
      <w:proofErr w:type="gramEnd"/>
      <w:r w:rsidRPr="00563394">
        <w:rPr>
          <w:color w:val="000405"/>
          <w:sz w:val="28"/>
          <w:szCs w:val="28"/>
        </w:rPr>
        <w:t>.</w:t>
      </w:r>
    </w:p>
    <w:p w:rsidR="00563394" w:rsidRDefault="00563394" w:rsidP="00563394">
      <w:pPr>
        <w:pStyle w:val="a5"/>
        <w:shd w:val="clear" w:color="auto" w:fill="FFFFFF"/>
        <w:spacing w:before="0" w:beforeAutospacing="0" w:after="150" w:afterAutospacing="0"/>
        <w:rPr>
          <w:b/>
          <w:bCs/>
          <w:iCs/>
          <w:lang w:val="uk-UA"/>
        </w:rPr>
      </w:pPr>
    </w:p>
    <w:p w:rsidR="001F633D" w:rsidRPr="00DE0ACA" w:rsidRDefault="001F633D" w:rsidP="00563394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b/>
          <w:bCs/>
          <w:iCs/>
          <w:sz w:val="28"/>
          <w:szCs w:val="28"/>
          <w:lang w:val="uk-UA"/>
        </w:rPr>
      </w:pPr>
      <w:r w:rsidRPr="00DE0ACA">
        <w:rPr>
          <w:b/>
          <w:bCs/>
          <w:iCs/>
          <w:sz w:val="28"/>
          <w:szCs w:val="28"/>
          <w:lang w:val="uk-UA"/>
        </w:rPr>
        <w:t>Суть, функції та види заробітної плати</w:t>
      </w:r>
    </w:p>
    <w:p w:rsidR="001F633D" w:rsidRDefault="001F633D" w:rsidP="0020765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</w:p>
    <w:p w:rsidR="00F1480B" w:rsidRPr="005549C7" w:rsidRDefault="00F1480B" w:rsidP="00207650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Праця – це процес, після закінчення якого найманий праці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вник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одержує заробітну плату. Якби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праця була товаром і повністю оплачувалась, то згідно із законом вартості, роботодавець не одержав би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додаткової вартості (прибутку).</w:t>
      </w:r>
    </w:p>
    <w:p w:rsidR="00F1480B" w:rsidRPr="005549C7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Таким чином,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продається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на ринку не сам процес праці, а лише здатність до праці, тобто робоча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сила. Якщо ж кажуть, що на ринку праці продається праця, то саме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ід нею розуміють робочу силу.</w:t>
      </w:r>
    </w:p>
    <w:p w:rsidR="00B4326B" w:rsidRDefault="00B4326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F1480B" w:rsidRPr="005549C7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Заробітна плата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– це ціна, що випла</w:t>
      </w:r>
      <w:r w:rsidR="00190F13"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чується найманим працівникам за</w:t>
      </w:r>
      <w:r w:rsidR="00190F13" w:rsidRPr="005549C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використання їхньої праці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451E39" w:rsidRPr="005549C7" w:rsidRDefault="00451E39" w:rsidP="00D600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Найважливішою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>функцією зарплати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є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відтворювальна, 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адже вона слугує засобом</w:t>
      </w:r>
      <w:r w:rsidR="00D60075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розподілу основної частини життєвих благ у суспільстві і засобом формування платоспроможного попиту населення, бо становить 70-75 % усіх доходів працівників.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Саме тому при розподілі валового доходу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ідприємств і суспільства загалом визначення фонду зарплати розглядається як першочергове завдання.</w:t>
      </w:r>
    </w:p>
    <w:p w:rsidR="00451E39" w:rsidRPr="005549C7" w:rsidRDefault="00451E39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Важливу роль виконує і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стимулююча функція зарплати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. Вона слугує засобом залучення громадян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до суспільно корисної праці, створює заінтересованість у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ідвищенні кваліфікації, оволодінні суміжними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професіями, стимулює високопродуктивну та якісну працю.</w:t>
      </w:r>
    </w:p>
    <w:p w:rsidR="002D34BF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Для характеристики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івня оплати праці застосовуються показники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номінальної і реальної заробітної</w:t>
      </w:r>
      <w:r w:rsidR="00190F13" w:rsidRPr="005549C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плати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2D34BF" w:rsidRDefault="002D34BF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F1480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Номінальна заробітна плата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– сума грошей, яку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одержує працівник за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свою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працю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2D34BF" w:rsidRPr="005549C7" w:rsidRDefault="002D34BF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F1480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lastRenderedPageBreak/>
        <w:t>Номінальна заробітна плата, тобто кількість грошей, одержаних працівником на руки, не дає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повного уявлення про доход від ресурсу праці, тому що в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ізний час за одну і ту саму кількість грошей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можна придбати різну кількість життєвих благ. Тому визначення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івня оплати праці здійснюється через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реальну заробітну плату.</w:t>
      </w:r>
    </w:p>
    <w:p w:rsidR="002D34BF" w:rsidRPr="002D34BF" w:rsidRDefault="002D34BF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F1480B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Реальна заробітна плата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визначається масою товарів і послуг, які можна придбати за</w:t>
      </w:r>
      <w:r w:rsidR="00190F13" w:rsidRPr="005549C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номінальну заробітну плату за існуючого </w:t>
      </w:r>
      <w:proofErr w:type="gramStart"/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івня цін після відрахування податків та інших платежів.</w:t>
      </w:r>
    </w:p>
    <w:p w:rsidR="002D34BF" w:rsidRPr="002D34BF" w:rsidRDefault="002D34BF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</w:pPr>
    </w:p>
    <w:p w:rsidR="00190F13" w:rsidRPr="005549C7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Отже,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івень реальної заробітної плати визначається сумою номінальної оплати праці, рівнем податків і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цін на життєві блага. </w:t>
      </w:r>
    </w:p>
    <w:p w:rsidR="00F1480B" w:rsidRPr="005549C7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Зміна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івня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реальної заробітної плати також визначається певним індексом (коефіціє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</w:rPr>
        <w:t>нтом), який обчислюється за фор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мулою:</w:t>
      </w:r>
    </w:p>
    <w:p w:rsidR="002D64B7" w:rsidRPr="005549C7" w:rsidRDefault="002D64B7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F1480B" w:rsidRPr="005549C7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  <w:t>Індекс реальної заробітної плати = Індекс номінальної</w:t>
      </w:r>
      <w:r w:rsidR="002D64B7" w:rsidRPr="005549C7"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  <w:t xml:space="preserve"> заробітної плати / Індекс цін</w:t>
      </w:r>
    </w:p>
    <w:p w:rsidR="00190F13" w:rsidRPr="005549C7" w:rsidRDefault="00190F13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190F13" w:rsidRPr="005549C7" w:rsidRDefault="00190F13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Таким чином, номінальна заробітна плата – це нарахована працівникам сума грошей за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відпрацьований час або виконану роботу, а також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прем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ії, доплати, надбавки.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bCs/>
          <w:sz w:val="28"/>
          <w:szCs w:val="28"/>
          <w:lang w:val="uk-UA"/>
        </w:rPr>
        <w:t>Реальна заробітна плата</w:t>
      </w:r>
      <w:r w:rsidRPr="005549C7"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– відносний показник, який характеризує купівельну спроможність номінальної заробітної плати під впливом змін роздрібних цін на товари й послуги та рівня витрат на сплату податків і обов’язкових платежів. </w:t>
      </w:r>
    </w:p>
    <w:p w:rsidR="00F1480B" w:rsidRPr="005549C7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При обчисленні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івня заробітної плати застосовується показник </w:t>
      </w:r>
      <w:r w:rsidRPr="005549C7">
        <w:rPr>
          <w:rFonts w:ascii="Times New Roman" w:eastAsia="TimesNewRomanPSMT" w:hAnsi="Times New Roman" w:cs="Times New Roman"/>
          <w:b/>
          <w:i/>
          <w:sz w:val="28"/>
          <w:szCs w:val="28"/>
        </w:rPr>
        <w:t>мінімальної заробітної плати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(у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країнах з розвинутою економікою – гарантований мінімальний рівень погодинної оплати). Основою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розрахунку мінімальної заробітної плати виступає показник прожиткового мінімуму (вартість товарів і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послуг, необхідних для задоволення вузького кола першочергових потреб людини).</w:t>
      </w:r>
    </w:p>
    <w:p w:rsidR="00F760AA" w:rsidRDefault="00F760AA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F1480B" w:rsidRPr="005549C7" w:rsidRDefault="00F1480B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i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Мінімальна заробітна плата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– </w:t>
      </w:r>
      <w:proofErr w:type="gramStart"/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івень заробітної плати, нижче якого вона бути не може. </w:t>
      </w:r>
    </w:p>
    <w:p w:rsidR="002927A1" w:rsidRPr="005549C7" w:rsidRDefault="002927A1" w:rsidP="002927A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b/>
          <w:i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Основою мінімальної заробітної плати є </w:t>
      </w:r>
      <w:r w:rsidRPr="005549C7">
        <w:rPr>
          <w:rFonts w:ascii="Times New Roman" w:eastAsia="TimesNewRomanPSMT" w:hAnsi="Times New Roman" w:cs="Times New Roman"/>
          <w:b/>
          <w:i/>
          <w:sz w:val="28"/>
          <w:szCs w:val="28"/>
          <w:lang w:val="uk-UA"/>
        </w:rPr>
        <w:t>прожитковий мінімум.</w:t>
      </w:r>
    </w:p>
    <w:p w:rsidR="00420293" w:rsidRDefault="00420293" w:rsidP="00420293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uk-UA"/>
        </w:rPr>
      </w:pPr>
    </w:p>
    <w:p w:rsidR="00420293" w:rsidRPr="005549C7" w:rsidRDefault="00420293" w:rsidP="00420293">
      <w:pPr>
        <w:pStyle w:val="2"/>
        <w:shd w:val="clear" w:color="auto" w:fill="FFFFFF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i/>
          <w:color w:val="000000" w:themeColor="text1"/>
          <w:spacing w:val="-2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uk-UA"/>
        </w:rPr>
        <w:t xml:space="preserve">ЦІКАВИЙ ФАКТ!!! </w:t>
      </w:r>
      <w:r w:rsidRPr="005549C7">
        <w:rPr>
          <w:rFonts w:ascii="Times New Roman" w:eastAsia="TimesNewRomanPSMT" w:hAnsi="Times New Roman" w:cs="Times New Roman"/>
          <w:b w:val="0"/>
          <w:i/>
          <w:color w:val="000000" w:themeColor="text1"/>
          <w:sz w:val="28"/>
          <w:szCs w:val="28"/>
          <w:lang w:val="uk-UA"/>
        </w:rPr>
        <w:t>На початку 2021 р. було проведено дослідження щодо впливу п</w:t>
      </w:r>
      <w:r w:rsidRPr="005549C7">
        <w:rPr>
          <w:rFonts w:ascii="Times New Roman" w:hAnsi="Times New Roman" w:cs="Times New Roman"/>
          <w:b w:val="0"/>
          <w:i/>
          <w:color w:val="000000" w:themeColor="text1"/>
          <w:spacing w:val="-2"/>
          <w:sz w:val="28"/>
          <w:szCs w:val="28"/>
        </w:rPr>
        <w:t>андемі</w:t>
      </w:r>
      <w:r w:rsidRPr="005549C7">
        <w:rPr>
          <w:rFonts w:ascii="Times New Roman" w:hAnsi="Times New Roman" w:cs="Times New Roman"/>
          <w:b w:val="0"/>
          <w:i/>
          <w:color w:val="000000" w:themeColor="text1"/>
          <w:spacing w:val="-2"/>
          <w:sz w:val="28"/>
          <w:szCs w:val="28"/>
          <w:lang w:val="uk-UA"/>
        </w:rPr>
        <w:t>ї</w:t>
      </w:r>
      <w:r w:rsidRPr="005549C7">
        <w:rPr>
          <w:rFonts w:ascii="Times New Roman" w:hAnsi="Times New Roman" w:cs="Times New Roman"/>
          <w:b w:val="0"/>
          <w:i/>
          <w:color w:val="000000" w:themeColor="text1"/>
          <w:spacing w:val="-2"/>
          <w:sz w:val="28"/>
          <w:szCs w:val="28"/>
        </w:rPr>
        <w:t xml:space="preserve"> </w:t>
      </w:r>
      <w:r w:rsidRPr="005549C7">
        <w:rPr>
          <w:rFonts w:ascii="Times New Roman" w:hAnsi="Times New Roman" w:cs="Times New Roman"/>
          <w:b w:val="0"/>
          <w:i/>
          <w:color w:val="000000" w:themeColor="text1"/>
          <w:spacing w:val="-2"/>
          <w:sz w:val="28"/>
          <w:szCs w:val="28"/>
          <w:lang w:val="uk-UA"/>
        </w:rPr>
        <w:t>на</w:t>
      </w:r>
      <w:r w:rsidRPr="005549C7">
        <w:rPr>
          <w:rFonts w:ascii="Times New Roman" w:hAnsi="Times New Roman" w:cs="Times New Roman"/>
          <w:b w:val="0"/>
          <w:i/>
          <w:color w:val="000000" w:themeColor="text1"/>
          <w:spacing w:val="-2"/>
          <w:sz w:val="28"/>
          <w:szCs w:val="28"/>
        </w:rPr>
        <w:t xml:space="preserve"> зростання зарплат</w:t>
      </w:r>
      <w:r w:rsidRPr="005549C7">
        <w:rPr>
          <w:rFonts w:ascii="Times New Roman" w:hAnsi="Times New Roman" w:cs="Times New Roman"/>
          <w:b w:val="0"/>
          <w:i/>
          <w:color w:val="000000" w:themeColor="text1"/>
          <w:spacing w:val="-2"/>
          <w:sz w:val="28"/>
          <w:szCs w:val="28"/>
          <w:lang w:val="uk-UA"/>
        </w:rPr>
        <w:t xml:space="preserve"> у різних країнах світу.</w:t>
      </w:r>
    </w:p>
    <w:p w:rsidR="00420293" w:rsidRDefault="00420293" w:rsidP="0042029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  <w:spacing w:val="-2"/>
          <w:sz w:val="28"/>
          <w:szCs w:val="28"/>
          <w:lang w:val="uk-UA"/>
        </w:rPr>
      </w:pPr>
      <w:r w:rsidRPr="005549C7">
        <w:rPr>
          <w:rStyle w:val="a6"/>
          <w:b w:val="0"/>
          <w:i/>
          <w:color w:val="000000" w:themeColor="text1"/>
          <w:spacing w:val="-2"/>
          <w:sz w:val="28"/>
          <w:szCs w:val="28"/>
          <w:bdr w:val="none" w:sz="0" w:space="0" w:color="auto" w:frame="1"/>
        </w:rPr>
        <w:t>Найбільше зростання «мінімалки» зафіксув</w:t>
      </w:r>
      <w:r w:rsidRPr="005549C7">
        <w:rPr>
          <w:rStyle w:val="a6"/>
          <w:b w:val="0"/>
          <w:i/>
          <w:color w:val="000000" w:themeColor="text1"/>
          <w:spacing w:val="-2"/>
          <w:sz w:val="28"/>
          <w:szCs w:val="28"/>
          <w:bdr w:val="none" w:sz="0" w:space="0" w:color="auto" w:frame="1"/>
          <w:lang w:val="uk-UA"/>
        </w:rPr>
        <w:t>ано</w:t>
      </w:r>
      <w:r>
        <w:rPr>
          <w:rStyle w:val="a6"/>
          <w:b w:val="0"/>
          <w:i/>
          <w:color w:val="000000" w:themeColor="text1"/>
          <w:spacing w:val="-2"/>
          <w:sz w:val="28"/>
          <w:szCs w:val="28"/>
          <w:bdr w:val="none" w:sz="0" w:space="0" w:color="auto" w:frame="1"/>
          <w:lang w:val="uk-UA"/>
        </w:rPr>
        <w:t xml:space="preserve"> </w:t>
      </w:r>
      <w:r w:rsidRPr="005549C7">
        <w:rPr>
          <w:rStyle w:val="a6"/>
          <w:b w:val="0"/>
          <w:i/>
          <w:color w:val="000000" w:themeColor="text1"/>
          <w:spacing w:val="-2"/>
          <w:sz w:val="28"/>
          <w:szCs w:val="28"/>
          <w:bdr w:val="none" w:sz="0" w:space="0" w:color="auto" w:frame="1"/>
        </w:rPr>
        <w:t>в Україні: з 1 січня 2021 року чиста мінімальна зарплата зросла на 27% у порівнянні з минулим роком (3 802 грн проти 4 830 гривень).</w:t>
      </w:r>
      <w:r w:rsidRPr="005549C7">
        <w:rPr>
          <w:i/>
          <w:color w:val="000000" w:themeColor="text1"/>
          <w:spacing w:val="-2"/>
          <w:sz w:val="28"/>
          <w:szCs w:val="28"/>
        </w:rPr>
        <w:t xml:space="preserve"> Це перше </w:t>
      </w:r>
      <w:r>
        <w:rPr>
          <w:i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5549C7">
        <w:rPr>
          <w:i/>
          <w:color w:val="000000" w:themeColor="text1"/>
          <w:spacing w:val="-2"/>
          <w:sz w:val="28"/>
          <w:szCs w:val="28"/>
        </w:rPr>
        <w:t xml:space="preserve">місце </w:t>
      </w:r>
      <w:r>
        <w:rPr>
          <w:i/>
          <w:color w:val="000000" w:themeColor="text1"/>
          <w:spacing w:val="-2"/>
          <w:sz w:val="28"/>
          <w:szCs w:val="28"/>
          <w:lang w:val="uk-UA"/>
        </w:rPr>
        <w:t xml:space="preserve">ЗА ТЕМПОМ ЗРОСТАННЯ </w:t>
      </w:r>
      <w:r w:rsidRPr="005549C7">
        <w:rPr>
          <w:i/>
          <w:color w:val="000000" w:themeColor="text1"/>
          <w:spacing w:val="-2"/>
          <w:sz w:val="28"/>
          <w:szCs w:val="28"/>
        </w:rPr>
        <w:t xml:space="preserve">серед 56 </w:t>
      </w:r>
      <w:proofErr w:type="gramStart"/>
      <w:r w:rsidRPr="005549C7">
        <w:rPr>
          <w:i/>
          <w:color w:val="000000" w:themeColor="text1"/>
          <w:spacing w:val="-2"/>
          <w:sz w:val="28"/>
          <w:szCs w:val="28"/>
        </w:rPr>
        <w:t>країн</w:t>
      </w:r>
      <w:proofErr w:type="gramEnd"/>
      <w:r w:rsidRPr="005549C7">
        <w:rPr>
          <w:i/>
          <w:color w:val="000000" w:themeColor="text1"/>
          <w:spacing w:val="-2"/>
          <w:sz w:val="28"/>
          <w:szCs w:val="28"/>
        </w:rPr>
        <w:t xml:space="preserve">. </w:t>
      </w:r>
    </w:p>
    <w:p w:rsidR="00420293" w:rsidRDefault="00420293" w:rsidP="00420293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  <w:spacing w:val="-2"/>
          <w:sz w:val="28"/>
          <w:szCs w:val="28"/>
          <w:lang w:val="uk-UA"/>
        </w:rPr>
      </w:pPr>
    </w:p>
    <w:p w:rsidR="00420293" w:rsidRPr="005549C7" w:rsidRDefault="00420293" w:rsidP="00420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В Україні склалась така структура заробітної плати:</w:t>
      </w:r>
    </w:p>
    <w:p w:rsidR="00420293" w:rsidRPr="005549C7" w:rsidRDefault="00420293" w:rsidP="00420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– основна частина заробітної плати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враховує суспільно нормальну міру праці, яка формується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ід впливом об'єктивних умов виробництва і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lastRenderedPageBreak/>
        <w:t>праці, стійкі відмінності у кваліфікації працівників,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складність і відповідальність їхньої роботи, умови праці, її інтенсивність тощо;</w:t>
      </w:r>
    </w:p>
    <w:p w:rsidR="00420293" w:rsidRDefault="00420293" w:rsidP="00420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b/>
          <w:bCs/>
          <w:i/>
          <w:iCs/>
          <w:sz w:val="28"/>
          <w:szCs w:val="28"/>
        </w:rPr>
        <w:t xml:space="preserve">– додаткова частина заробітної плати,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яка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залежить від таких аспектів виробничої діяльності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працівників, які не можуть бути повною мірою враховані заздалегідь, відображають специфічні умови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праці на цьому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ідприємстві або особливості працівників.</w:t>
      </w:r>
    </w:p>
    <w:p w:rsidR="00E20142" w:rsidRPr="00E20142" w:rsidRDefault="00E20142" w:rsidP="00420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DB383B" w:rsidRDefault="00DB383B" w:rsidP="00DB383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DB383B">
        <w:rPr>
          <w:rFonts w:ascii="Times New Roman" w:eastAsia="TimesNewRomanPSMT" w:hAnsi="Times New Roman" w:cs="Times New Roman"/>
          <w:sz w:val="28"/>
          <w:szCs w:val="28"/>
          <w:lang w:val="uk-UA"/>
        </w:rPr>
        <w:drawing>
          <wp:inline distT="0" distB="0" distL="0" distR="0">
            <wp:extent cx="3399529" cy="4848225"/>
            <wp:effectExtent l="19050" t="0" r="0" b="0"/>
            <wp:docPr id="2" name="Рисунок 4" descr="https://if.tax.gov.ua/data/material/000/516/390978/2022_12_13_m_n_m_zp_D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f.tax.gov.ua/data/material/000/516/390978/2022_12_13_m_n_m_zp_DPS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529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83B" w:rsidRDefault="00DB383B" w:rsidP="00420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420293" w:rsidRPr="005549C7" w:rsidRDefault="00420293" w:rsidP="004202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Додаткова частина заробітної плати враховує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індивідуальні результати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тих працівників, які завдякиособистим здібностям досягай особливих успіхів. Формами винагороди за таку працю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є: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0B129E" w:rsidRPr="005549C7" w:rsidRDefault="008C59A4" w:rsidP="00451E3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0B129E" w:rsidRPr="005549C7">
        <w:rPr>
          <w:rFonts w:ascii="Times New Roman" w:eastAsia="TimesNewRomanPSMT" w:hAnsi="Times New Roman" w:cs="Times New Roman"/>
          <w:sz w:val="28"/>
          <w:szCs w:val="28"/>
        </w:rPr>
        <w:t>плата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="000B129E" w:rsidRPr="005549C7">
        <w:rPr>
          <w:rFonts w:ascii="Times New Roman" w:eastAsia="TimesNewRomanPSMT" w:hAnsi="Times New Roman" w:cs="Times New Roman"/>
          <w:sz w:val="28"/>
          <w:szCs w:val="28"/>
        </w:rPr>
        <w:t xml:space="preserve">робітників, що працюють за відрядною системою, за перевиконання норм виробітку; </w:t>
      </w:r>
    </w:p>
    <w:p w:rsidR="000B129E" w:rsidRPr="005549C7" w:rsidRDefault="000B129E" w:rsidP="00451E39">
      <w:pPr>
        <w:pStyle w:val="a8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доплати за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сумісництво професій (посад), розширення зон обслуговування або збільшення обсягу виконуваних робі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т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0B129E" w:rsidRPr="005549C7" w:rsidRDefault="000B129E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Крім того, встановлюються надбавки робітникам за професійну майстерність, інженерно-технічним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працівникам – за високі досягнення у праці.</w:t>
      </w:r>
    </w:p>
    <w:p w:rsidR="000B129E" w:rsidRPr="005549C7" w:rsidRDefault="000B129E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Додаткова частина заробітної плати враховує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колективні результати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праці. Вона виступає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переважно у вигляді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прем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ій та інших видів винагороди з фонду матеріального заохочення. Премія –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це не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звичайна надбавка до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lastRenderedPageBreak/>
        <w:t>заробітної плати, а особлива форма винагороди за творчі успіхи в роботі, за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виконання завдань особливого значення.</w:t>
      </w:r>
    </w:p>
    <w:p w:rsidR="00087415" w:rsidRPr="005549C7" w:rsidRDefault="00087415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D23768" w:rsidRPr="00D23768" w:rsidRDefault="00D23768" w:rsidP="00D23768">
      <w:pPr>
        <w:pStyle w:val="a5"/>
        <w:shd w:val="clear" w:color="auto" w:fill="FFFFFF"/>
        <w:spacing w:before="0" w:beforeAutospacing="0" w:after="0" w:afterAutospacing="0" w:line="384" w:lineRule="atLeast"/>
        <w:ind w:firstLine="567"/>
        <w:rPr>
          <w:rFonts w:eastAsia="TimesNewRomanPSMT"/>
          <w:b/>
          <w:color w:val="000000" w:themeColor="text1"/>
          <w:sz w:val="28"/>
          <w:szCs w:val="28"/>
          <w:lang w:val="uk-UA"/>
        </w:rPr>
      </w:pPr>
      <w:r w:rsidRPr="00D23768">
        <w:rPr>
          <w:rFonts w:eastAsia="TimesNewRomanPSMT"/>
          <w:b/>
          <w:color w:val="000000" w:themeColor="text1"/>
          <w:sz w:val="28"/>
          <w:szCs w:val="28"/>
          <w:lang w:val="uk-UA"/>
        </w:rPr>
        <w:t xml:space="preserve">ЦІКАВИЙ ФАКТ!!! </w:t>
      </w:r>
    </w:p>
    <w:p w:rsidR="00D23768" w:rsidRPr="00D23768" w:rsidRDefault="00D23768" w:rsidP="00D237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D23768">
        <w:rPr>
          <w:i/>
          <w:color w:val="000000" w:themeColor="text1"/>
          <w:sz w:val="28"/>
          <w:szCs w:val="28"/>
        </w:rPr>
        <w:t xml:space="preserve">Найбільше зростання мінімальної зарплати за </w:t>
      </w:r>
      <w:proofErr w:type="gramStart"/>
      <w:r w:rsidRPr="00D23768">
        <w:rPr>
          <w:i/>
          <w:color w:val="000000" w:themeColor="text1"/>
          <w:sz w:val="28"/>
          <w:szCs w:val="28"/>
        </w:rPr>
        <w:t>р</w:t>
      </w:r>
      <w:proofErr w:type="gramEnd"/>
      <w:r w:rsidRPr="00D23768">
        <w:rPr>
          <w:i/>
          <w:color w:val="000000" w:themeColor="text1"/>
          <w:sz w:val="28"/>
          <w:szCs w:val="28"/>
        </w:rPr>
        <w:t xml:space="preserve">ік ми зафіксували в Аргентині (104,5%) й Туреччині (100%). Але варто враховувати, що в цих </w:t>
      </w:r>
      <w:proofErr w:type="gramStart"/>
      <w:r w:rsidRPr="00D23768">
        <w:rPr>
          <w:i/>
          <w:color w:val="000000" w:themeColor="text1"/>
          <w:sz w:val="28"/>
          <w:szCs w:val="28"/>
        </w:rPr>
        <w:t>країнах</w:t>
      </w:r>
      <w:proofErr w:type="gramEnd"/>
      <w:r w:rsidRPr="00D23768">
        <w:rPr>
          <w:i/>
          <w:color w:val="000000" w:themeColor="text1"/>
          <w:sz w:val="28"/>
          <w:szCs w:val="28"/>
        </w:rPr>
        <w:t xml:space="preserve"> інфляція і падіння вартості національної </w:t>
      </w:r>
      <w:hyperlink r:id="rId12" w:tgtFrame="_blank" w:history="1">
        <w:r w:rsidRPr="00D23768">
          <w:rPr>
            <w:rStyle w:val="a7"/>
            <w:i/>
            <w:color w:val="000000" w:themeColor="text1"/>
            <w:sz w:val="28"/>
            <w:szCs w:val="28"/>
          </w:rPr>
          <w:t>валюти</w:t>
        </w:r>
      </w:hyperlink>
      <w:r w:rsidRPr="00D23768">
        <w:rPr>
          <w:i/>
          <w:color w:val="000000" w:themeColor="text1"/>
          <w:sz w:val="28"/>
          <w:szCs w:val="28"/>
        </w:rPr>
        <w:t> протягом декількох років були досить високими.</w:t>
      </w:r>
    </w:p>
    <w:p w:rsidR="00D23768" w:rsidRPr="00D23768" w:rsidRDefault="00D23768" w:rsidP="00D237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D23768">
        <w:rPr>
          <w:i/>
          <w:color w:val="000000" w:themeColor="text1"/>
          <w:sz w:val="28"/>
          <w:szCs w:val="28"/>
        </w:rPr>
        <w:t>Високим зростанням «мінімалки» також відзначилися Молдова (32,5%), Латвія (27,1%) та Малайзія (25,8%).</w:t>
      </w:r>
    </w:p>
    <w:p w:rsidR="00D23768" w:rsidRPr="00D23768" w:rsidRDefault="00D23768" w:rsidP="00D237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D23768">
        <w:rPr>
          <w:i/>
          <w:color w:val="000000" w:themeColor="text1"/>
          <w:sz w:val="28"/>
          <w:szCs w:val="28"/>
        </w:rPr>
        <w:t xml:space="preserve">Україна в рейтингу зростання зарплат </w:t>
      </w:r>
      <w:proofErr w:type="gramStart"/>
      <w:r w:rsidRPr="00D23768">
        <w:rPr>
          <w:i/>
          <w:color w:val="000000" w:themeColor="text1"/>
          <w:sz w:val="28"/>
          <w:szCs w:val="28"/>
        </w:rPr>
        <w:t>пос</w:t>
      </w:r>
      <w:proofErr w:type="gramEnd"/>
      <w:r w:rsidRPr="00D23768">
        <w:rPr>
          <w:i/>
          <w:color w:val="000000" w:themeColor="text1"/>
          <w:sz w:val="28"/>
          <w:szCs w:val="28"/>
        </w:rPr>
        <w:t xml:space="preserve">іла 59-е місце: з жовтня 2022 року «чиста» мінімальна зарплата становить 5 393,5 грн, що на 3,1% більше, ніж у січні 2022 року (5 232,5 грн). Більше </w:t>
      </w:r>
      <w:proofErr w:type="gramStart"/>
      <w:r w:rsidRPr="00D23768">
        <w:rPr>
          <w:i/>
          <w:color w:val="000000" w:themeColor="text1"/>
          <w:sz w:val="28"/>
          <w:szCs w:val="28"/>
        </w:rPr>
        <w:t>п</w:t>
      </w:r>
      <w:proofErr w:type="gramEnd"/>
      <w:r w:rsidRPr="00D23768">
        <w:rPr>
          <w:i/>
          <w:color w:val="000000" w:themeColor="text1"/>
          <w:sz w:val="28"/>
          <w:szCs w:val="28"/>
        </w:rPr>
        <w:t>ідвищення очікує працівників із низькими заробітними платами в Польщі (14,6%) та Нідерландах (15,3%</w:t>
      </w:r>
    </w:p>
    <w:p w:rsidR="00D23768" w:rsidRPr="00D23768" w:rsidRDefault="00D23768" w:rsidP="00D2376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 w:themeColor="text1"/>
          <w:spacing w:val="-2"/>
          <w:sz w:val="28"/>
          <w:szCs w:val="28"/>
        </w:rPr>
      </w:pPr>
    </w:p>
    <w:p w:rsidR="00EA2388" w:rsidRPr="005549C7" w:rsidRDefault="00EA2388" w:rsidP="00135138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 w:themeColor="text1"/>
          <w:spacing w:val="-2"/>
          <w:sz w:val="28"/>
          <w:szCs w:val="28"/>
          <w:lang w:val="uk-UA"/>
        </w:rPr>
      </w:pPr>
    </w:p>
    <w:p w:rsidR="00087415" w:rsidRPr="00087415" w:rsidRDefault="00057BF1" w:rsidP="00451E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148630" cy="9610725"/>
            <wp:effectExtent l="19050" t="0" r="4270" b="0"/>
            <wp:docPr id="1" name="Рисунок 1" descr="https://minfin.com.ua/files/image/%D0%BC%D1%96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infin.com.ua/files/image/%D0%BC%D1%96%20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8630" cy="961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29E" w:rsidRPr="000B129E" w:rsidRDefault="000B129E" w:rsidP="00F148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</w:rPr>
      </w:pPr>
    </w:p>
    <w:p w:rsidR="000B129E" w:rsidRPr="005549C7" w:rsidRDefault="00DE0ACA" w:rsidP="00F1480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>3</w:t>
      </w:r>
      <w:r w:rsidR="000B129E" w:rsidRPr="005549C7"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>. Форми та системи оплати праці</w:t>
      </w:r>
    </w:p>
    <w:p w:rsidR="000B129E" w:rsidRPr="005549C7" w:rsidRDefault="000B129E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0B129E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Будь-якій людській праці, незалежно від того, в яких суспільних умовах вона здійснюється, властиві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дві міри кількості праці: безпосередньо відпрацьований робочий час і вироблений продукт. </w:t>
      </w:r>
    </w:p>
    <w:p w:rsidR="00190F13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Відповідно до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цього заробітна плата виступає в двох конкретних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формах: </w:t>
      </w:r>
      <w:r w:rsidRPr="005549C7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погодинної і відрядної плати. </w:t>
      </w:r>
    </w:p>
    <w:p w:rsidR="00185E51" w:rsidRPr="00185E51" w:rsidRDefault="00185E51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</w:pPr>
    </w:p>
    <w:p w:rsidR="00795654" w:rsidRPr="005549C7" w:rsidRDefault="00795654" w:rsidP="00820309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549C7">
        <w:rPr>
          <w:b/>
          <w:bCs/>
          <w:i/>
          <w:iCs/>
          <w:color w:val="000000"/>
          <w:sz w:val="28"/>
          <w:szCs w:val="28"/>
        </w:rPr>
        <w:t>Погодинна оплата праці (Hour payment of labour) </w:t>
      </w:r>
      <w:r w:rsidRPr="005549C7">
        <w:rPr>
          <w:i/>
          <w:iCs/>
          <w:color w:val="000000"/>
          <w:sz w:val="28"/>
          <w:szCs w:val="28"/>
        </w:rPr>
        <w:t>- </w:t>
      </w:r>
      <w:r w:rsidRPr="005549C7">
        <w:rPr>
          <w:color w:val="000000"/>
          <w:sz w:val="28"/>
          <w:szCs w:val="28"/>
        </w:rPr>
        <w:t>це оплата праці за відпрацьований час.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Одиницею вимірювання погодинної заробітної плати є </w:t>
      </w:r>
      <w:r w:rsidR="00795654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тарифна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</w:rPr>
        <w:t xml:space="preserve"> ставка заробітної плати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(Тст)</w:t>
      </w:r>
      <w:r w:rsidR="000B129E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.</w:t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До </w:t>
      </w:r>
      <w:r w:rsidR="00795654"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систем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 погодинної оплати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праці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належать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проста погодинна і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погодинно-преміальна оплата. </w:t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Проста погодинна</w:t>
      </w:r>
      <w:r w:rsidR="004E6BD0"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система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:  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ЗП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uk-UA"/>
        </w:rPr>
        <w:t>пог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= Тст * К,</w:t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де Тст – тарифна ставка (вартість 1 години роботи),</w:t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К – кількість відпрацьованих годин.</w:t>
      </w:r>
    </w:p>
    <w:p w:rsidR="00190F13" w:rsidRPr="005549C7" w:rsidRDefault="00190F13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:lang w:val="uk-UA"/>
        </w:rPr>
      </w:pPr>
    </w:p>
    <w:p w:rsidR="00A87A37" w:rsidRDefault="009A1EE5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Погодинно-преміальна</w:t>
      </w:r>
      <w:r w:rsidR="004E6BD0"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система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:  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ЗП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uk-UA"/>
        </w:rPr>
        <w:t>пог</w:t>
      </w:r>
      <w:r w:rsidR="00AF104E"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uk-UA"/>
        </w:rPr>
        <w:t xml:space="preserve">-прем 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= Тст * К</w:t>
      </w:r>
      <w:r w:rsidR="00480431"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+ П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де </w:t>
      </w:r>
      <w:r w:rsidR="00480431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</w:t>
      </w: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</w:t>
      </w:r>
      <w:r w:rsidR="00480431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розмір премій та доплат.</w:t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5654" w:rsidRPr="005549C7" w:rsidRDefault="00795654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  <w:lang w:val="uk-UA"/>
        </w:rPr>
      </w:pPr>
      <w:r w:rsidRPr="005549C7">
        <w:rPr>
          <w:b/>
          <w:bCs/>
          <w:i/>
          <w:iCs/>
          <w:color w:val="000000"/>
          <w:sz w:val="28"/>
          <w:szCs w:val="28"/>
          <w:lang w:val="uk-UA"/>
        </w:rPr>
        <w:t>Відрядна оплата праці (</w:t>
      </w:r>
      <w:r w:rsidRPr="005549C7">
        <w:rPr>
          <w:b/>
          <w:bCs/>
          <w:i/>
          <w:iCs/>
          <w:color w:val="000000"/>
          <w:sz w:val="28"/>
          <w:szCs w:val="28"/>
        </w:rPr>
        <w:t>Piece</w:t>
      </w:r>
      <w:r w:rsidRPr="005549C7">
        <w:rPr>
          <w:b/>
          <w:bCs/>
          <w:i/>
          <w:iCs/>
          <w:color w:val="000000"/>
          <w:sz w:val="28"/>
          <w:szCs w:val="28"/>
          <w:lang w:val="uk-UA"/>
        </w:rPr>
        <w:t>-</w:t>
      </w:r>
      <w:r w:rsidRPr="005549C7">
        <w:rPr>
          <w:b/>
          <w:bCs/>
          <w:i/>
          <w:iCs/>
          <w:color w:val="000000"/>
          <w:sz w:val="28"/>
          <w:szCs w:val="28"/>
        </w:rPr>
        <w:t>rate</w:t>
      </w:r>
      <w:r w:rsidRPr="005549C7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549C7">
        <w:rPr>
          <w:b/>
          <w:bCs/>
          <w:i/>
          <w:iCs/>
          <w:color w:val="000000"/>
          <w:sz w:val="28"/>
          <w:szCs w:val="28"/>
        </w:rPr>
        <w:t>pays</w:t>
      </w:r>
      <w:r w:rsidRPr="005549C7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549C7">
        <w:rPr>
          <w:b/>
          <w:bCs/>
          <w:i/>
          <w:iCs/>
          <w:color w:val="000000"/>
          <w:sz w:val="28"/>
          <w:szCs w:val="28"/>
        </w:rPr>
        <w:t>of</w:t>
      </w:r>
      <w:r w:rsidRPr="005549C7">
        <w:rPr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5549C7">
        <w:rPr>
          <w:b/>
          <w:bCs/>
          <w:i/>
          <w:iCs/>
          <w:color w:val="000000"/>
          <w:sz w:val="28"/>
          <w:szCs w:val="28"/>
        </w:rPr>
        <w:t>labour</w:t>
      </w:r>
      <w:r w:rsidRPr="005549C7">
        <w:rPr>
          <w:b/>
          <w:bCs/>
          <w:i/>
          <w:iCs/>
          <w:color w:val="000000"/>
          <w:sz w:val="28"/>
          <w:szCs w:val="28"/>
          <w:lang w:val="uk-UA"/>
        </w:rPr>
        <w:t>)</w:t>
      </w:r>
      <w:r w:rsidRPr="005549C7">
        <w:rPr>
          <w:b/>
          <w:bCs/>
          <w:i/>
          <w:iCs/>
          <w:color w:val="000000"/>
          <w:sz w:val="28"/>
          <w:szCs w:val="28"/>
        </w:rPr>
        <w:t> </w:t>
      </w:r>
      <w:r w:rsidRPr="005549C7">
        <w:rPr>
          <w:b/>
          <w:bCs/>
          <w:color w:val="000000"/>
          <w:sz w:val="28"/>
          <w:szCs w:val="28"/>
          <w:lang w:val="uk-UA"/>
        </w:rPr>
        <w:t>-</w:t>
      </w:r>
      <w:r w:rsidRPr="005549C7">
        <w:rPr>
          <w:b/>
          <w:bCs/>
          <w:i/>
          <w:iCs/>
          <w:color w:val="000000"/>
          <w:sz w:val="28"/>
          <w:szCs w:val="28"/>
        </w:rPr>
        <w:t> </w:t>
      </w:r>
      <w:r w:rsidRPr="005549C7">
        <w:rPr>
          <w:color w:val="000000"/>
          <w:sz w:val="28"/>
          <w:szCs w:val="28"/>
          <w:lang w:val="uk-UA"/>
        </w:rPr>
        <w:t>це оплата праці за кількість зробленої продукції (робіт, послуг), вона заснована на оплаті праці в прямій залежності від його результатів.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Величина відрядної заробітної плати визначається розцінкою одиниці продукту (</w:t>
      </w:r>
      <w:r w:rsidR="000B129E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Рві</w:t>
      </w:r>
      <w:proofErr w:type="gramStart"/>
      <w:r w:rsidR="000B129E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др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), а також величиною виробітку. </w:t>
      </w:r>
    </w:p>
    <w:p w:rsidR="009A1EE5" w:rsidRPr="005549C7" w:rsidRDefault="009A1EE5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До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системи відрядної оплати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праці слід віднести пряму відрядну,</w:t>
      </w:r>
      <w:r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відрядно-преміальну, </w:t>
      </w:r>
      <w:proofErr w:type="gramStart"/>
      <w:r w:rsidR="008E567A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в</w:t>
      </w:r>
      <w:proofErr w:type="gramEnd"/>
      <w:r w:rsidR="008E567A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>ідрядно-</w:t>
      </w:r>
      <w:r w:rsidR="000044E0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прогресивну та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акордну.</w:t>
      </w:r>
    </w:p>
    <w:p w:rsidR="00480431" w:rsidRPr="005549C7" w:rsidRDefault="00480431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A87A37" w:rsidRDefault="00480431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Пряма відрядна система:  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480431" w:rsidRPr="005549C7" w:rsidRDefault="00480431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480431" w:rsidRDefault="00480431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ЗП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uk-UA"/>
        </w:rPr>
        <w:t>відр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= Рвідр * </w:t>
      </w:r>
      <w:r w:rsidRPr="005549C7">
        <w:rPr>
          <w:rFonts w:ascii="Times New Roman" w:hAnsi="Times New Roman" w:cs="Times New Roman"/>
          <w:sz w:val="28"/>
          <w:szCs w:val="28"/>
          <w:lang w:val="uk-UA"/>
        </w:rPr>
        <w:t>N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</w:p>
    <w:p w:rsidR="00A87A37" w:rsidRPr="005549C7" w:rsidRDefault="00A87A37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480431" w:rsidRPr="005549C7" w:rsidRDefault="00480431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де Рвідр – відрядна розцінка (вартість одиниці виготовленої продукції або виконаної роботи),</w:t>
      </w:r>
    </w:p>
    <w:p w:rsidR="00480431" w:rsidRPr="005549C7" w:rsidRDefault="00480431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</w:t>
      </w:r>
      <w:r w:rsidRPr="005549C7">
        <w:rPr>
          <w:rFonts w:ascii="Times New Roman" w:hAnsi="Times New Roman" w:cs="Times New Roman"/>
          <w:sz w:val="28"/>
          <w:szCs w:val="28"/>
          <w:lang w:val="uk-UA"/>
        </w:rPr>
        <w:t>N</w:t>
      </w: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кількість виготовленої продукції (або обсяг виконаної роботи)</w:t>
      </w:r>
      <w:r w:rsidR="008E567A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480431" w:rsidRPr="005549C7" w:rsidRDefault="00480431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A87A37" w:rsidRDefault="00A70EC6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Відрядно-преміальна система:  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A70EC6" w:rsidRPr="005549C7" w:rsidRDefault="00A70EC6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A70EC6" w:rsidRPr="005549C7" w:rsidRDefault="00A70EC6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ЗП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uk-UA"/>
        </w:rPr>
        <w:t>відр-прем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= Рвідр * </w:t>
      </w:r>
      <w:r w:rsidRPr="005549C7">
        <w:rPr>
          <w:rFonts w:ascii="Times New Roman" w:hAnsi="Times New Roman" w:cs="Times New Roman"/>
          <w:sz w:val="28"/>
          <w:szCs w:val="28"/>
          <w:lang w:val="uk-UA"/>
        </w:rPr>
        <w:t>N</w:t>
      </w:r>
      <w:r w:rsidR="00AB7F55" w:rsidRPr="005549C7">
        <w:rPr>
          <w:rFonts w:ascii="Times New Roman" w:hAnsi="Times New Roman" w:cs="Times New Roman"/>
          <w:sz w:val="28"/>
          <w:szCs w:val="28"/>
          <w:lang w:val="uk-UA"/>
        </w:rPr>
        <w:t xml:space="preserve"> + П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</w:p>
    <w:p w:rsidR="00AB7F55" w:rsidRPr="005549C7" w:rsidRDefault="00A70EC6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>де</w:t>
      </w:r>
      <w:r w:rsidR="00AB7F55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 – розмір премій та доплат.</w:t>
      </w:r>
    </w:p>
    <w:p w:rsidR="008E567A" w:rsidRDefault="008E567A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Відрядно-прогресивна система:  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ab/>
      </w:r>
    </w:p>
    <w:p w:rsidR="00A87A37" w:rsidRPr="005549C7" w:rsidRDefault="00A87A37" w:rsidP="000B4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E567A" w:rsidRDefault="008E567A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ЗП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uk-UA"/>
        </w:rPr>
        <w:t>відр-прог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= Рвідр * </w:t>
      </w:r>
      <w:r w:rsidRPr="005549C7">
        <w:rPr>
          <w:rFonts w:ascii="Times New Roman" w:hAnsi="Times New Roman" w:cs="Times New Roman"/>
          <w:sz w:val="28"/>
          <w:szCs w:val="28"/>
          <w:lang w:val="uk-UA"/>
        </w:rPr>
        <w:t>N +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Р’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vertAlign w:val="subscript"/>
          <w:lang w:val="uk-UA"/>
        </w:rPr>
        <w:t>відр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* </w:t>
      </w:r>
      <w:r w:rsidRPr="005549C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549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,</w:t>
      </w:r>
    </w:p>
    <w:p w:rsidR="00A87A37" w:rsidRPr="005549C7" w:rsidRDefault="00A87A37" w:rsidP="000B4FF3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:rsidR="008E567A" w:rsidRPr="005549C7" w:rsidRDefault="008E567A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де Р</w:t>
      </w:r>
      <w:r w:rsidR="006A6B6C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`</w:t>
      </w:r>
      <w:r w:rsidRPr="005549C7"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  <w:lang w:val="uk-UA"/>
        </w:rPr>
        <w:t xml:space="preserve">відр </w:t>
      </w: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– </w:t>
      </w:r>
      <w:r w:rsidR="006A6B6C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підвищена </w:t>
      </w: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відрядна розцінка,</w:t>
      </w:r>
    </w:p>
    <w:p w:rsidR="008E567A" w:rsidRPr="005549C7" w:rsidRDefault="008E567A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    </w:t>
      </w:r>
      <w:r w:rsidR="00813ABB" w:rsidRPr="005549C7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– </w:t>
      </w:r>
      <w:proofErr w:type="gramStart"/>
      <w:r w:rsidR="00813ABB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понаднормова</w:t>
      </w:r>
      <w:proofErr w:type="gramEnd"/>
      <w:r w:rsidR="00813ABB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кількість виготовленої продукції (або обсяг виконаної роботи)</w:t>
      </w:r>
      <w:r w:rsidR="00813ABB" w:rsidRPr="005549C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.</w:t>
      </w:r>
    </w:p>
    <w:p w:rsidR="00A70EC6" w:rsidRPr="005549C7" w:rsidRDefault="00A70EC6" w:rsidP="000B4FF3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</w:p>
    <w:p w:rsidR="00480431" w:rsidRPr="005549C7" w:rsidRDefault="006754B7" w:rsidP="000B4FF3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626262"/>
          <w:sz w:val="28"/>
          <w:szCs w:val="28"/>
          <w:shd w:val="clear" w:color="auto" w:fill="FCFCFC"/>
          <w:lang w:val="uk-UA"/>
        </w:rPr>
      </w:pPr>
      <w:r w:rsidRPr="005549C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CFCFC"/>
        </w:rPr>
        <w:t>Акордна</w:t>
      </w:r>
      <w:r w:rsidRPr="005549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 xml:space="preserve"> оплата праці передбачає чіткий термін виконання обов’язків. Тому проводиться </w:t>
      </w:r>
      <w:proofErr w:type="gramStart"/>
      <w:r w:rsidRPr="005549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обл</w:t>
      </w:r>
      <w:proofErr w:type="gramEnd"/>
      <w:r w:rsidRPr="005549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ік не тільки обсягу виконаних робіт, але і кількості витраченого часу.</w:t>
      </w:r>
      <w:r w:rsidR="00C76629" w:rsidRPr="005549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  <w:lang w:val="uk-UA"/>
        </w:rPr>
        <w:t xml:space="preserve"> </w:t>
      </w:r>
      <w:r w:rsidR="00C76629" w:rsidRPr="005549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CFCFC"/>
        </w:rPr>
        <w:t>Розрахунки проводяться за кожну стадію або обсяг виконаної роботи</w:t>
      </w:r>
      <w:r w:rsidR="00C76629" w:rsidRPr="005549C7">
        <w:rPr>
          <w:rFonts w:ascii="Times New Roman" w:hAnsi="Times New Roman" w:cs="Times New Roman"/>
          <w:color w:val="626262"/>
          <w:sz w:val="28"/>
          <w:szCs w:val="28"/>
          <w:shd w:val="clear" w:color="auto" w:fill="FCFCFC"/>
        </w:rPr>
        <w:t>.</w:t>
      </w:r>
    </w:p>
    <w:p w:rsidR="00C76629" w:rsidRPr="005549C7" w:rsidRDefault="00C76629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549C7">
        <w:rPr>
          <w:color w:val="000000"/>
          <w:sz w:val="28"/>
          <w:szCs w:val="28"/>
        </w:rPr>
        <w:t xml:space="preserve">На </w:t>
      </w:r>
      <w:proofErr w:type="gramStart"/>
      <w:r w:rsidRPr="005549C7">
        <w:rPr>
          <w:color w:val="000000"/>
          <w:sz w:val="28"/>
          <w:szCs w:val="28"/>
        </w:rPr>
        <w:t>п</w:t>
      </w:r>
      <w:proofErr w:type="gramEnd"/>
      <w:r w:rsidRPr="005549C7">
        <w:rPr>
          <w:color w:val="000000"/>
          <w:sz w:val="28"/>
          <w:szCs w:val="28"/>
        </w:rPr>
        <w:t>ідприємстві найбільш доцільно застосовувати акордну оплату праці в наступних випадках:</w:t>
      </w:r>
    </w:p>
    <w:p w:rsidR="00C76629" w:rsidRPr="005549C7" w:rsidRDefault="00C76629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549C7">
        <w:rPr>
          <w:color w:val="000000"/>
          <w:sz w:val="28"/>
          <w:szCs w:val="28"/>
        </w:rPr>
        <w:t xml:space="preserve">- </w:t>
      </w:r>
      <w:proofErr w:type="gramStart"/>
      <w:r w:rsidRPr="005549C7">
        <w:rPr>
          <w:color w:val="000000"/>
          <w:sz w:val="28"/>
          <w:szCs w:val="28"/>
        </w:rPr>
        <w:t>п</w:t>
      </w:r>
      <w:proofErr w:type="gramEnd"/>
      <w:r w:rsidRPr="005549C7">
        <w:rPr>
          <w:color w:val="000000"/>
          <w:sz w:val="28"/>
          <w:szCs w:val="28"/>
        </w:rPr>
        <w:t>ідприємство не укладається в термін із виконанням якогось замовлення, і при його невиконанні воно буде зобов'язане заплатити значні суми штрафних санкцій у зв'язку з умовами договору;</w:t>
      </w:r>
    </w:p>
    <w:p w:rsidR="00C76629" w:rsidRPr="005549C7" w:rsidRDefault="00C76629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549C7">
        <w:rPr>
          <w:color w:val="000000"/>
          <w:sz w:val="28"/>
          <w:szCs w:val="28"/>
        </w:rPr>
        <w:t>- при надзвичайних обставинах (пожежі, обвали, виходи з ладу основної технологічної лі</w:t>
      </w:r>
      <w:proofErr w:type="gramStart"/>
      <w:r w:rsidRPr="005549C7">
        <w:rPr>
          <w:color w:val="000000"/>
          <w:sz w:val="28"/>
          <w:szCs w:val="28"/>
        </w:rPr>
        <w:t>н</w:t>
      </w:r>
      <w:proofErr w:type="gramEnd"/>
      <w:r w:rsidRPr="005549C7">
        <w:rPr>
          <w:color w:val="000000"/>
          <w:sz w:val="28"/>
          <w:szCs w:val="28"/>
        </w:rPr>
        <w:t>ії по серйозній причині), що приведуть до припинення виробництва;</w:t>
      </w:r>
    </w:p>
    <w:p w:rsidR="00C76629" w:rsidRPr="005549C7" w:rsidRDefault="00C76629" w:rsidP="000B4FF3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8"/>
          <w:szCs w:val="28"/>
        </w:rPr>
      </w:pPr>
      <w:r w:rsidRPr="005549C7">
        <w:rPr>
          <w:color w:val="000000"/>
          <w:sz w:val="28"/>
          <w:szCs w:val="28"/>
        </w:rPr>
        <w:t xml:space="preserve">- при гострій виробничій необхідності виконання окремих робіт або впровадженні нового обладнання на </w:t>
      </w:r>
      <w:proofErr w:type="gramStart"/>
      <w:r w:rsidRPr="005549C7">
        <w:rPr>
          <w:color w:val="000000"/>
          <w:sz w:val="28"/>
          <w:szCs w:val="28"/>
        </w:rPr>
        <w:t>п</w:t>
      </w:r>
      <w:proofErr w:type="gramEnd"/>
      <w:r w:rsidRPr="005549C7">
        <w:rPr>
          <w:color w:val="000000"/>
          <w:sz w:val="28"/>
          <w:szCs w:val="28"/>
        </w:rPr>
        <w:t>ідприємстві.</w:t>
      </w:r>
    </w:p>
    <w:p w:rsidR="00C76629" w:rsidRPr="005549C7" w:rsidRDefault="00C76629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З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розвитком ринкових відносин роль кожної з форм заробітної плати змінювалась.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Там, де є можливість чітко виміряти результат праці окремої особи обсягом виробленого продукту,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доц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ільно використовувати відрядну форму. Там, де такої можливості нема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є,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використовують погодинну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оплату. Як правило, погодинну оплату одержують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спец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іалісти, особи ро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</w:rPr>
        <w:t>зумової праці; поштучну (відряд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ну) – особи фізичної праці.</w:t>
      </w:r>
    </w:p>
    <w:p w:rsidR="00A57A30" w:rsidRPr="005549C7" w:rsidRDefault="00A57A30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A57A30" w:rsidRPr="005549C7" w:rsidRDefault="00A57A30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CE13D6" w:rsidRPr="005549C7" w:rsidRDefault="00CE13D6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</w:p>
    <w:p w:rsidR="00CE13D6" w:rsidRPr="005549C7" w:rsidRDefault="00DE0ACA" w:rsidP="000B4FF3">
      <w:pPr>
        <w:pStyle w:val="a8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>4</w:t>
      </w:r>
      <w:r w:rsidR="00904F16" w:rsidRPr="005549C7"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  <w:t xml:space="preserve">. </w:t>
      </w:r>
      <w:r w:rsidR="00CE13D6" w:rsidRPr="005549C7">
        <w:rPr>
          <w:rFonts w:ascii="Times New Roman" w:eastAsia="TimesNewRomanPSMT" w:hAnsi="Times New Roman" w:cs="Times New Roman"/>
          <w:b/>
          <w:sz w:val="28"/>
          <w:szCs w:val="28"/>
        </w:rPr>
        <w:t>Організація оплати праці в Україні</w:t>
      </w:r>
    </w:p>
    <w:p w:rsidR="00CE13D6" w:rsidRPr="005549C7" w:rsidRDefault="00CE13D6" w:rsidP="000B4FF3">
      <w:pPr>
        <w:pStyle w:val="a8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eastAsia="TimesNewRomanPSMT" w:hAnsi="Times New Roman" w:cs="Times New Roman"/>
          <w:b/>
          <w:sz w:val="28"/>
          <w:szCs w:val="28"/>
          <w:lang w:val="uk-UA"/>
        </w:rPr>
      </w:pP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Організація оплати праці в Україні здійснюється на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п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ідставі законодавчих та інших нормативних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актів; генеральної угоди на державному рівні; галузевих та регіональних угод; колективних угод;</w:t>
      </w:r>
      <w:r w:rsidR="00190F13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трудових угод.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iCs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Суб’єктами організації оплати праці є органи державної влади та </w:t>
      </w:r>
      <w:proofErr w:type="gramStart"/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м</w:t>
      </w:r>
      <w:proofErr w:type="gramEnd"/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ісцевого самоврядування,</w:t>
      </w:r>
      <w:r w:rsidR="007E701F" w:rsidRPr="005549C7">
        <w:rPr>
          <w:rFonts w:ascii="Times New Roman" w:eastAsia="TimesNewRomanPSMT" w:hAnsi="Times New Roman" w:cs="Times New Roman"/>
          <w:i/>
          <w:iCs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>власники, об’єднання власників або представницькі органи.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В Україні діє тарифна система, яка складається з тарифної ставки, тарифної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с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ітки і тарифно-кваліфікованого довідника.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lastRenderedPageBreak/>
        <w:t xml:space="preserve">Тарифна ставка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являє погодинну або місячну зарплату,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основному, для визначення оплати праці</w:t>
      </w:r>
      <w:r w:rsidR="007E701F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або розцінки за одиницю продукції.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Тарифна сітка –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це шкала спі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вв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ідношення в оплаті праці різних груп робітників залежно від</w:t>
      </w:r>
      <w:r w:rsidR="007E701F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складності робіт і рівня кваліфікації виконавців, складається з тарифних розрядів і тарифних коефіцієнтів.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i/>
          <w:iCs/>
          <w:sz w:val="28"/>
          <w:szCs w:val="28"/>
        </w:rPr>
        <w:t xml:space="preserve">Тарифно-кваліфікаційний довідник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виконує роль інструмента тарифної системи, що визначає</w:t>
      </w:r>
      <w:r w:rsidR="00BB360B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характеристику робіт за їх складністю та вимогами для одержання відповідного розряду.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Тарифна система регулює основну частину заробітної плати.</w:t>
      </w:r>
    </w:p>
    <w:p w:rsidR="00F1480B" w:rsidRPr="005549C7" w:rsidRDefault="00F1480B" w:rsidP="000B4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val="uk-UA"/>
        </w:rPr>
      </w:pPr>
      <w:r w:rsidRPr="005549C7">
        <w:rPr>
          <w:rFonts w:ascii="Times New Roman" w:eastAsia="TimesNewRomanPSMT" w:hAnsi="Times New Roman" w:cs="Times New Roman"/>
          <w:sz w:val="28"/>
          <w:szCs w:val="28"/>
        </w:rPr>
        <w:t>Тарифна система оплати праці використовується для розподілу робіт залежно від їхньої складності,</w:t>
      </w:r>
      <w:r w:rsidR="007E701F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а працівників – залежно від кваліфікації та відповідальності 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за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 xml:space="preserve"> розрядами тарифної сітки. Вона є основою</w:t>
      </w:r>
      <w:r w:rsidR="007E701F" w:rsidRPr="005549C7">
        <w:rPr>
          <w:rFonts w:ascii="Times New Roman" w:eastAsia="TimesNewRomanPSMT" w:hAnsi="Times New Roman" w:cs="Times New Roman"/>
          <w:sz w:val="28"/>
          <w:szCs w:val="28"/>
          <w:lang w:val="uk-UA"/>
        </w:rPr>
        <w:t xml:space="preserve"> </w:t>
      </w:r>
      <w:r w:rsidRPr="005549C7">
        <w:rPr>
          <w:rFonts w:ascii="Times New Roman" w:eastAsia="TimesNewRomanPSMT" w:hAnsi="Times New Roman" w:cs="Times New Roman"/>
          <w:sz w:val="28"/>
          <w:szCs w:val="28"/>
        </w:rPr>
        <w:t>формування та диференціації розмі</w:t>
      </w:r>
      <w:proofErr w:type="gramStart"/>
      <w:r w:rsidRPr="005549C7">
        <w:rPr>
          <w:rFonts w:ascii="Times New Roman" w:eastAsia="TimesNewRomanPSMT" w:hAnsi="Times New Roman" w:cs="Times New Roman"/>
          <w:sz w:val="28"/>
          <w:szCs w:val="28"/>
        </w:rPr>
        <w:t>р</w:t>
      </w:r>
      <w:proofErr w:type="gramEnd"/>
      <w:r w:rsidRPr="005549C7">
        <w:rPr>
          <w:rFonts w:ascii="Times New Roman" w:eastAsia="TimesNewRomanPSMT" w:hAnsi="Times New Roman" w:cs="Times New Roman"/>
          <w:sz w:val="28"/>
          <w:szCs w:val="28"/>
        </w:rPr>
        <w:t>ів заробітної плати.</w:t>
      </w:r>
    </w:p>
    <w:p w:rsidR="000E4662" w:rsidRPr="005549C7" w:rsidRDefault="000E4662" w:rsidP="000E4662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Посадові оклади (тарифні ставки) за розрядами Єдиної тарифної сітки визначаються шляхом множення окладу (ставки) працівника 1 </w:t>
      </w:r>
      <w:proofErr w:type="gramStart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тарифного</w:t>
      </w:r>
      <w:proofErr w:type="gramEnd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розряду на відповідний тарифний коефіцієнт. </w:t>
      </w:r>
      <w:proofErr w:type="gramStart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коли посадовий оклад (тарифна ставка) визначені у гривнях з копійками, цифри до 0,5 відкидаються, від 0,5 і вище – заокруглюються до однієї гривні.</w:t>
      </w:r>
    </w:p>
    <w:p w:rsidR="000E4662" w:rsidRPr="005549C7" w:rsidRDefault="000E4662" w:rsidP="000E466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</w:t>
      </w:r>
      <w:proofErr w:type="gramStart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</w:t>
      </w:r>
      <w:hyperlink r:id="rId14" w:tgtFrame="_blank" w:history="1">
        <w:r w:rsidRPr="005549C7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>постанови</w:t>
        </w:r>
        <w:proofErr w:type="gramEnd"/>
        <w:r w:rsidRPr="005549C7">
          <w:rPr>
            <w:rFonts w:ascii="Times New Roman" w:eastAsia="Times New Roman" w:hAnsi="Times New Roman" w:cs="Times New Roman"/>
            <w:color w:val="2A5885"/>
            <w:sz w:val="28"/>
            <w:szCs w:val="28"/>
            <w:u w:val="single"/>
            <w:lang w:eastAsia="ru-RU"/>
          </w:rPr>
          <w:t xml:space="preserve"> КМУ від 28.12. 2016 р. № 1037</w:t>
        </w:r>
      </w:hyperlink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посадові оклади (тарифні ставки, ставки заробітної плати) бюджетних працівників з 1 січня 2017 року розраховуються виходячи з:</w:t>
      </w:r>
    </w:p>
    <w:p w:rsidR="000E4662" w:rsidRPr="005549C7" w:rsidRDefault="000E4662" w:rsidP="000E4662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міжпосадових (міжкваліфікаційних) спі</w:t>
      </w:r>
      <w:proofErr w:type="gramStart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ідношень розмірів посадових окладів (тарифних ставок) і тарифних коефіцієнтів;</w:t>
      </w:r>
    </w:p>
    <w:p w:rsidR="000E4662" w:rsidRPr="005549C7" w:rsidRDefault="000E4662" w:rsidP="000E4662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розміру посадового окладу (тарифної ставки) працівника 1 тарифного розряду, встановленого у розмі</w:t>
      </w:r>
      <w:proofErr w:type="gramStart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прожиткового мінімуму для працездатних осіб </w:t>
      </w:r>
      <w:r w:rsidRPr="005549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1 січня календарного року.</w:t>
      </w:r>
    </w:p>
    <w:p w:rsidR="000E4662" w:rsidRPr="005549C7" w:rsidRDefault="000E4662" w:rsidP="000E4662">
      <w:pPr>
        <w:shd w:val="clear" w:color="auto" w:fill="FFFFFF"/>
        <w:spacing w:after="15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сьогодні міжпосадові (міжкваліфікаційні) спі</w:t>
      </w:r>
      <w:proofErr w:type="gramStart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</w:t>
      </w:r>
      <w:proofErr w:type="gramEnd"/>
      <w:r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ідношення передбачені Єдиною тарифною сіткою розрядів і коефіцієнтів з оплати праці працівників установ, закладів та організацій </w:t>
      </w:r>
      <w:r w:rsidR="0028503B"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окремих галузей бюджетної сфери</w:t>
      </w:r>
      <w:r w:rsidR="0028503B" w:rsidRPr="005549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0E4662" w:rsidRPr="005549C7" w:rsidRDefault="000E4662" w:rsidP="007E701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8"/>
          <w:szCs w:val="28"/>
        </w:rPr>
      </w:pPr>
    </w:p>
    <w:p w:rsidR="00E132D1" w:rsidRPr="005549C7" w:rsidRDefault="00E132D1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C1A66" w:rsidRPr="005549C7" w:rsidRDefault="004C1A66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p w:rsidR="004A7AA4" w:rsidRPr="005549C7" w:rsidRDefault="004A7AA4" w:rsidP="00E132D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</w:p>
    <w:sectPr w:rsidR="004A7AA4" w:rsidRPr="005549C7" w:rsidSect="00DF7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E5BC9"/>
    <w:multiLevelType w:val="hybridMultilevel"/>
    <w:tmpl w:val="5A34ED94"/>
    <w:lvl w:ilvl="0" w:tplc="53C06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3256905"/>
    <w:multiLevelType w:val="hybridMultilevel"/>
    <w:tmpl w:val="12D23EAE"/>
    <w:lvl w:ilvl="0" w:tplc="24A2B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104A58"/>
    <w:multiLevelType w:val="hybridMultilevel"/>
    <w:tmpl w:val="5154798C"/>
    <w:lvl w:ilvl="0" w:tplc="070A72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103BA"/>
    <w:multiLevelType w:val="hybridMultilevel"/>
    <w:tmpl w:val="759686CA"/>
    <w:lvl w:ilvl="0" w:tplc="5B1A9220">
      <w:start w:val="5"/>
      <w:numFmt w:val="bullet"/>
      <w:lvlText w:val="-"/>
      <w:lvlJc w:val="left"/>
      <w:pPr>
        <w:ind w:left="1069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9457B40"/>
    <w:multiLevelType w:val="multilevel"/>
    <w:tmpl w:val="1F10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631346"/>
    <w:multiLevelType w:val="hybridMultilevel"/>
    <w:tmpl w:val="5A34ED94"/>
    <w:lvl w:ilvl="0" w:tplc="53C067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47C690C"/>
    <w:multiLevelType w:val="hybridMultilevel"/>
    <w:tmpl w:val="558681AA"/>
    <w:lvl w:ilvl="0" w:tplc="3AE4B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9BF1E49"/>
    <w:multiLevelType w:val="hybridMultilevel"/>
    <w:tmpl w:val="8C647836"/>
    <w:lvl w:ilvl="0" w:tplc="61208D9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C4616B"/>
    <w:rsid w:val="000044E0"/>
    <w:rsid w:val="0003472E"/>
    <w:rsid w:val="000476B1"/>
    <w:rsid w:val="00057BF1"/>
    <w:rsid w:val="00087415"/>
    <w:rsid w:val="000B129E"/>
    <w:rsid w:val="000B4275"/>
    <w:rsid w:val="000B4FF3"/>
    <w:rsid w:val="000E4662"/>
    <w:rsid w:val="000E4EF0"/>
    <w:rsid w:val="000F3729"/>
    <w:rsid w:val="00121508"/>
    <w:rsid w:val="001217E2"/>
    <w:rsid w:val="00135138"/>
    <w:rsid w:val="00135D09"/>
    <w:rsid w:val="001505D0"/>
    <w:rsid w:val="00185E51"/>
    <w:rsid w:val="00190F13"/>
    <w:rsid w:val="001B39F4"/>
    <w:rsid w:val="001C1A1D"/>
    <w:rsid w:val="001C2B97"/>
    <w:rsid w:val="001F633D"/>
    <w:rsid w:val="00200E2A"/>
    <w:rsid w:val="00207650"/>
    <w:rsid w:val="0028503B"/>
    <w:rsid w:val="002927A1"/>
    <w:rsid w:val="002D34BF"/>
    <w:rsid w:val="002D64B7"/>
    <w:rsid w:val="002E3BCE"/>
    <w:rsid w:val="002F04EA"/>
    <w:rsid w:val="002F3280"/>
    <w:rsid w:val="003711CD"/>
    <w:rsid w:val="003E2A3E"/>
    <w:rsid w:val="00420293"/>
    <w:rsid w:val="00451E39"/>
    <w:rsid w:val="00480431"/>
    <w:rsid w:val="0048359C"/>
    <w:rsid w:val="004A7AA4"/>
    <w:rsid w:val="004C1A66"/>
    <w:rsid w:val="004E6BD0"/>
    <w:rsid w:val="005549C7"/>
    <w:rsid w:val="00563394"/>
    <w:rsid w:val="00600B32"/>
    <w:rsid w:val="00637092"/>
    <w:rsid w:val="006754B7"/>
    <w:rsid w:val="006A6B6C"/>
    <w:rsid w:val="006C2548"/>
    <w:rsid w:val="006F15A9"/>
    <w:rsid w:val="006F3FDB"/>
    <w:rsid w:val="0076398A"/>
    <w:rsid w:val="00795654"/>
    <w:rsid w:val="007D1203"/>
    <w:rsid w:val="007E701F"/>
    <w:rsid w:val="00813ABB"/>
    <w:rsid w:val="00820309"/>
    <w:rsid w:val="008944FE"/>
    <w:rsid w:val="00894923"/>
    <w:rsid w:val="008C59A4"/>
    <w:rsid w:val="008D4AFF"/>
    <w:rsid w:val="008E567A"/>
    <w:rsid w:val="00904F16"/>
    <w:rsid w:val="00950EDD"/>
    <w:rsid w:val="009A1EE5"/>
    <w:rsid w:val="00A15F9A"/>
    <w:rsid w:val="00A171C3"/>
    <w:rsid w:val="00A400B5"/>
    <w:rsid w:val="00A57A30"/>
    <w:rsid w:val="00A61A58"/>
    <w:rsid w:val="00A70EC6"/>
    <w:rsid w:val="00A87A37"/>
    <w:rsid w:val="00AB7F55"/>
    <w:rsid w:val="00AD03BB"/>
    <w:rsid w:val="00AF104E"/>
    <w:rsid w:val="00B4326B"/>
    <w:rsid w:val="00B9406B"/>
    <w:rsid w:val="00BB360B"/>
    <w:rsid w:val="00C4616B"/>
    <w:rsid w:val="00C76629"/>
    <w:rsid w:val="00CD5F19"/>
    <w:rsid w:val="00CE13D6"/>
    <w:rsid w:val="00D23768"/>
    <w:rsid w:val="00D60075"/>
    <w:rsid w:val="00D8523E"/>
    <w:rsid w:val="00DB383B"/>
    <w:rsid w:val="00DE0ACA"/>
    <w:rsid w:val="00DF750C"/>
    <w:rsid w:val="00E132D1"/>
    <w:rsid w:val="00E20142"/>
    <w:rsid w:val="00EA2388"/>
    <w:rsid w:val="00ED3735"/>
    <w:rsid w:val="00ED49D1"/>
    <w:rsid w:val="00F1480B"/>
    <w:rsid w:val="00F36EC3"/>
    <w:rsid w:val="00F760AA"/>
    <w:rsid w:val="00FF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0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4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1C2B9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05D0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1C2B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1C2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C2B97"/>
    <w:rPr>
      <w:b/>
      <w:bCs/>
    </w:rPr>
  </w:style>
  <w:style w:type="character" w:styleId="a7">
    <w:name w:val="Hyperlink"/>
    <w:basedOn w:val="a0"/>
    <w:uiPriority w:val="99"/>
    <w:semiHidden/>
    <w:unhideWhenUsed/>
    <w:rsid w:val="001C2B9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190F1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0874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.kpt.sumdu.edu.ua/mod/glossary/showentry.php?eid=651&amp;displayformat=dictionary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dl.kpt.sumdu.edu.ua/mod/glossary/showentry.php?eid=651&amp;displayformat=dictionary" TargetMode="External"/><Relationship Id="rId12" Type="http://schemas.openxmlformats.org/officeDocument/2006/relationships/hyperlink" Target="https://minfin.com.ua/ua/currenc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dl.kpt.sumdu.edu.ua/mod/glossary/showentry.php?eid=651&amp;displayformat=dictionary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l.kpt.sumdu.edu.ua/mod/glossary/showentry.php?eid=651&amp;displayformat=dictio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l.kpt.sumdu.edu.ua/mod/glossary/showentry.php?eid=651&amp;displayformat=dictionary" TargetMode="External"/><Relationship Id="rId14" Type="http://schemas.openxmlformats.org/officeDocument/2006/relationships/hyperlink" Target="http://www.zarplata.co.ua/?p=6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4EC107-A3A6-43DF-8F73-91EB0928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2466</Words>
  <Characters>14061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dcterms:created xsi:type="dcterms:W3CDTF">2023-11-18T07:24:00Z</dcterms:created>
  <dcterms:modified xsi:type="dcterms:W3CDTF">2023-11-18T08:17:00Z</dcterms:modified>
</cp:coreProperties>
</file>