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30D" w:rsidRDefault="008B730D" w:rsidP="00F443F9">
      <w:pPr>
        <w:spacing w:after="0" w:line="240" w:lineRule="auto"/>
        <w:ind w:firstLine="720"/>
        <w:jc w:val="center"/>
        <w:rPr>
          <w:rFonts w:ascii="Times New Roman" w:hAnsi="Times New Roman"/>
          <w:b/>
          <w:sz w:val="24"/>
          <w:szCs w:val="24"/>
          <w:lang w:val="uk-UA"/>
        </w:rPr>
      </w:pPr>
      <w:r w:rsidRPr="008B730D">
        <w:rPr>
          <w:rFonts w:ascii="Times New Roman" w:hAnsi="Times New Roman"/>
          <w:b/>
          <w:sz w:val="24"/>
          <w:szCs w:val="24"/>
          <w:lang w:val="uk-UA"/>
        </w:rPr>
        <w:t>ТЕ</w:t>
      </w:r>
      <w:r w:rsidR="00BD7085">
        <w:rPr>
          <w:rFonts w:ascii="Times New Roman" w:hAnsi="Times New Roman"/>
          <w:b/>
          <w:sz w:val="24"/>
          <w:szCs w:val="24"/>
          <w:lang w:val="uk-UA"/>
        </w:rPr>
        <w:t>МА: Соціальна відповідальність підприємств</w:t>
      </w:r>
    </w:p>
    <w:p w:rsidR="00F443F9" w:rsidRDefault="00F443F9" w:rsidP="00F443F9">
      <w:pPr>
        <w:spacing w:after="0" w:line="240" w:lineRule="auto"/>
        <w:ind w:firstLine="720"/>
        <w:jc w:val="center"/>
        <w:rPr>
          <w:rFonts w:ascii="Times New Roman" w:hAnsi="Times New Roman"/>
          <w:b/>
          <w:sz w:val="24"/>
          <w:szCs w:val="24"/>
          <w:lang w:val="uk-UA"/>
        </w:rPr>
      </w:pPr>
    </w:p>
    <w:p w:rsidR="00F443F9" w:rsidRDefault="00E54C62" w:rsidP="00F443F9">
      <w:pPr>
        <w:spacing w:after="0" w:line="240" w:lineRule="auto"/>
        <w:ind w:firstLine="720"/>
        <w:jc w:val="center"/>
        <w:rPr>
          <w:rFonts w:ascii="Times New Roman" w:hAnsi="Times New Roman"/>
          <w:b/>
          <w:sz w:val="24"/>
          <w:szCs w:val="24"/>
          <w:lang w:val="uk-UA"/>
        </w:rPr>
      </w:pPr>
      <w:r>
        <w:rPr>
          <w:rFonts w:ascii="Times New Roman" w:hAnsi="Times New Roman"/>
          <w:b/>
          <w:sz w:val="24"/>
          <w:szCs w:val="24"/>
          <w:lang w:val="uk-UA"/>
        </w:rPr>
        <w:t>ПЛАН</w:t>
      </w:r>
    </w:p>
    <w:p w:rsidR="00F443F9" w:rsidRDefault="00F443F9" w:rsidP="00F443F9">
      <w:pPr>
        <w:pStyle w:val="a8"/>
        <w:numPr>
          <w:ilvl w:val="0"/>
          <w:numId w:val="2"/>
        </w:numPr>
        <w:spacing w:after="0" w:line="240" w:lineRule="auto"/>
        <w:rPr>
          <w:rFonts w:ascii="Times New Roman" w:hAnsi="Times New Roman"/>
          <w:b/>
          <w:sz w:val="24"/>
          <w:szCs w:val="24"/>
          <w:lang w:val="uk-UA"/>
        </w:rPr>
      </w:pPr>
      <w:r>
        <w:rPr>
          <w:rFonts w:ascii="Times New Roman" w:hAnsi="Times New Roman"/>
          <w:b/>
          <w:sz w:val="24"/>
          <w:szCs w:val="24"/>
          <w:lang w:val="uk-UA"/>
        </w:rPr>
        <w:t>Сутність та види соціальної відповідальності</w:t>
      </w:r>
      <w:r w:rsidR="00E54C62">
        <w:rPr>
          <w:rFonts w:ascii="Times New Roman" w:hAnsi="Times New Roman"/>
          <w:b/>
          <w:sz w:val="24"/>
          <w:szCs w:val="24"/>
          <w:lang w:val="uk-UA"/>
        </w:rPr>
        <w:t>.</w:t>
      </w:r>
    </w:p>
    <w:p w:rsidR="00E54C62" w:rsidRDefault="00E54C62" w:rsidP="00F443F9">
      <w:pPr>
        <w:pStyle w:val="a8"/>
        <w:numPr>
          <w:ilvl w:val="0"/>
          <w:numId w:val="2"/>
        </w:numPr>
        <w:spacing w:after="0" w:line="240" w:lineRule="auto"/>
        <w:rPr>
          <w:rFonts w:ascii="Times New Roman" w:hAnsi="Times New Roman"/>
          <w:b/>
          <w:sz w:val="24"/>
          <w:szCs w:val="24"/>
          <w:lang w:val="uk-UA"/>
        </w:rPr>
      </w:pPr>
      <w:r>
        <w:rPr>
          <w:rFonts w:ascii="Times New Roman" w:hAnsi="Times New Roman"/>
          <w:b/>
          <w:sz w:val="24"/>
          <w:szCs w:val="24"/>
          <w:lang w:val="uk-UA"/>
        </w:rPr>
        <w:t>Переваги та недоліки соціальної відповідальності.</w:t>
      </w:r>
    </w:p>
    <w:p w:rsidR="00F443F9" w:rsidRPr="00F443F9" w:rsidRDefault="00F443F9" w:rsidP="00F443F9">
      <w:pPr>
        <w:pStyle w:val="a8"/>
        <w:numPr>
          <w:ilvl w:val="0"/>
          <w:numId w:val="2"/>
        </w:numPr>
        <w:spacing w:after="0" w:line="240" w:lineRule="auto"/>
        <w:rPr>
          <w:rFonts w:ascii="Times New Roman" w:hAnsi="Times New Roman"/>
          <w:b/>
          <w:sz w:val="24"/>
          <w:szCs w:val="24"/>
          <w:lang w:val="uk-UA"/>
        </w:rPr>
      </w:pPr>
      <w:r>
        <w:rPr>
          <w:rFonts w:ascii="Times New Roman" w:hAnsi="Times New Roman"/>
          <w:b/>
          <w:sz w:val="24"/>
          <w:szCs w:val="24"/>
          <w:lang w:val="uk-UA"/>
        </w:rPr>
        <w:t>Корпоративна соціальна відповідальність</w:t>
      </w:r>
      <w:r w:rsidR="00E54C62">
        <w:rPr>
          <w:rFonts w:ascii="Times New Roman" w:hAnsi="Times New Roman"/>
          <w:b/>
          <w:sz w:val="24"/>
          <w:szCs w:val="24"/>
          <w:lang w:val="uk-UA"/>
        </w:rPr>
        <w:t>.</w:t>
      </w:r>
    </w:p>
    <w:p w:rsidR="008B730D" w:rsidRDefault="008B730D" w:rsidP="00F443F9">
      <w:pPr>
        <w:spacing w:after="0" w:line="240" w:lineRule="auto"/>
        <w:ind w:firstLine="720"/>
        <w:jc w:val="both"/>
        <w:rPr>
          <w:rFonts w:ascii="Times New Roman" w:hAnsi="Times New Roman"/>
          <w:sz w:val="24"/>
          <w:szCs w:val="24"/>
          <w:lang w:val="uk-UA"/>
        </w:rPr>
      </w:pPr>
    </w:p>
    <w:p w:rsidR="008B730D" w:rsidRDefault="008B730D" w:rsidP="00F443F9">
      <w:pPr>
        <w:spacing w:after="0" w:line="240" w:lineRule="auto"/>
        <w:ind w:firstLine="720"/>
        <w:jc w:val="both"/>
        <w:rPr>
          <w:rFonts w:ascii="Times New Roman" w:hAnsi="Times New Roman"/>
          <w:sz w:val="24"/>
          <w:szCs w:val="24"/>
          <w:lang w:val="uk-UA"/>
        </w:rPr>
      </w:pPr>
    </w:p>
    <w:p w:rsidR="009A125B" w:rsidRDefault="009A125B" w:rsidP="00D95487">
      <w:pPr>
        <w:pStyle w:val="a8"/>
        <w:numPr>
          <w:ilvl w:val="0"/>
          <w:numId w:val="3"/>
        </w:numPr>
        <w:spacing w:after="0" w:line="240" w:lineRule="auto"/>
        <w:jc w:val="center"/>
        <w:rPr>
          <w:rFonts w:ascii="Times New Roman" w:hAnsi="Times New Roman"/>
          <w:b/>
          <w:sz w:val="24"/>
          <w:szCs w:val="24"/>
          <w:lang w:val="uk-UA"/>
        </w:rPr>
      </w:pPr>
      <w:r>
        <w:rPr>
          <w:rFonts w:ascii="Times New Roman" w:hAnsi="Times New Roman"/>
          <w:b/>
          <w:sz w:val="24"/>
          <w:szCs w:val="24"/>
          <w:lang w:val="uk-UA"/>
        </w:rPr>
        <w:t>Сутність та види соціальної відповідальності</w:t>
      </w:r>
    </w:p>
    <w:p w:rsidR="00BD7085" w:rsidRDefault="00BD7085" w:rsidP="00BD7085">
      <w:pPr>
        <w:spacing w:after="0" w:line="240" w:lineRule="auto"/>
        <w:ind w:left="720"/>
        <w:jc w:val="both"/>
        <w:rPr>
          <w:rFonts w:ascii="Times New Roman" w:hAnsi="Times New Roman"/>
          <w:b/>
          <w:sz w:val="24"/>
          <w:szCs w:val="24"/>
          <w:u w:val="single"/>
          <w:lang w:val="uk-UA"/>
        </w:rPr>
      </w:pPr>
    </w:p>
    <w:p w:rsidR="008B730D" w:rsidRPr="00BD7085" w:rsidRDefault="008B730D" w:rsidP="00BD7085">
      <w:pPr>
        <w:spacing w:after="0" w:line="240" w:lineRule="auto"/>
        <w:ind w:left="720"/>
        <w:jc w:val="both"/>
        <w:rPr>
          <w:rFonts w:ascii="Times New Roman" w:hAnsi="Times New Roman"/>
          <w:sz w:val="24"/>
          <w:szCs w:val="24"/>
          <w:lang w:val="uk-UA"/>
        </w:rPr>
      </w:pPr>
      <w:r w:rsidRPr="009A125B">
        <w:rPr>
          <w:rFonts w:ascii="Times New Roman" w:hAnsi="Times New Roman"/>
          <w:b/>
          <w:sz w:val="24"/>
          <w:szCs w:val="24"/>
          <w:u w:val="single"/>
          <w:lang w:val="uk-UA"/>
        </w:rPr>
        <w:t xml:space="preserve">Соціальна відповідальність </w:t>
      </w:r>
      <w:r w:rsidRPr="00BD7085">
        <w:rPr>
          <w:rFonts w:ascii="Times New Roman" w:hAnsi="Times New Roman"/>
          <w:sz w:val="24"/>
          <w:szCs w:val="24"/>
          <w:lang w:val="uk-UA"/>
        </w:rPr>
        <w:t>-</w:t>
      </w:r>
      <w:r w:rsidRPr="009A125B">
        <w:rPr>
          <w:rFonts w:ascii="Times New Roman" w:hAnsi="Times New Roman"/>
          <w:sz w:val="24"/>
          <w:szCs w:val="24"/>
          <w:lang w:val="uk-UA"/>
        </w:rPr>
        <w:t xml:space="preserve"> </w:t>
      </w:r>
      <w:r w:rsidRPr="009A125B">
        <w:rPr>
          <w:rFonts w:ascii="Times New Roman" w:hAnsi="Times New Roman"/>
          <w:i/>
          <w:sz w:val="24"/>
          <w:szCs w:val="24"/>
          <w:lang w:val="uk-UA"/>
        </w:rPr>
        <w:t xml:space="preserve">це готовність </w:t>
      </w:r>
      <w:r w:rsidR="009A125B">
        <w:rPr>
          <w:rFonts w:ascii="Times New Roman" w:hAnsi="Times New Roman"/>
          <w:i/>
          <w:sz w:val="24"/>
          <w:szCs w:val="24"/>
          <w:lang w:val="uk-UA"/>
        </w:rPr>
        <w:t>підприємств</w:t>
      </w:r>
      <w:r w:rsidR="00BD7085">
        <w:rPr>
          <w:rFonts w:ascii="Times New Roman" w:hAnsi="Times New Roman"/>
          <w:i/>
          <w:sz w:val="24"/>
          <w:szCs w:val="24"/>
          <w:lang w:val="uk-UA"/>
        </w:rPr>
        <w:t xml:space="preserve"> </w:t>
      </w:r>
      <w:r w:rsidRPr="009A125B">
        <w:rPr>
          <w:rFonts w:ascii="Times New Roman" w:hAnsi="Times New Roman"/>
          <w:i/>
          <w:sz w:val="24"/>
          <w:szCs w:val="24"/>
          <w:lang w:val="uk-UA"/>
        </w:rPr>
        <w:t>відгукнутися на потреби суспільства, жертвуючи при цьому короткостроковим прибутком.</w:t>
      </w:r>
      <w:r w:rsidRPr="009A125B">
        <w:rPr>
          <w:rFonts w:ascii="Times New Roman" w:hAnsi="Times New Roman"/>
          <w:sz w:val="24"/>
          <w:szCs w:val="24"/>
          <w:lang w:val="uk-UA"/>
        </w:rPr>
        <w:t xml:space="preserve"> </w:t>
      </w:r>
    </w:p>
    <w:p w:rsidR="0093784F" w:rsidRPr="00470CAE" w:rsidRDefault="0093784F" w:rsidP="0093784F">
      <w:pPr>
        <w:pStyle w:val="a8"/>
        <w:spacing w:after="0" w:line="240" w:lineRule="auto"/>
        <w:ind w:left="1080"/>
        <w:jc w:val="both"/>
        <w:rPr>
          <w:rFonts w:ascii="Times New Roman" w:hAnsi="Times New Roman"/>
          <w:sz w:val="24"/>
          <w:szCs w:val="24"/>
          <w:lang w:val="uk-UA"/>
        </w:rPr>
      </w:pPr>
    </w:p>
    <w:p w:rsidR="000041D4"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lang w:val="uk-UA"/>
        </w:rPr>
        <w:t xml:space="preserve">Соціальна відповідальність бізнесу </w:t>
      </w:r>
      <w:r w:rsidR="000041D4">
        <w:rPr>
          <w:rFonts w:ascii="Times New Roman" w:hAnsi="Times New Roman"/>
          <w:sz w:val="24"/>
          <w:szCs w:val="24"/>
          <w:lang w:val="uk-UA"/>
        </w:rPr>
        <w:t>-</w:t>
      </w:r>
      <w:r w:rsidRPr="008B730D">
        <w:rPr>
          <w:rFonts w:ascii="Times New Roman" w:hAnsi="Times New Roman"/>
          <w:sz w:val="24"/>
          <w:szCs w:val="24"/>
          <w:lang w:val="uk-UA"/>
        </w:rPr>
        <w:t xml:space="preserve"> відповідальна діяльність організацій перед суспільством, що сприяє вдосконаленню управління громадськими процесами в реальних соціальних групах або прошарках суспільства. </w:t>
      </w:r>
    </w:p>
    <w:p w:rsidR="008B730D" w:rsidRPr="008B730D"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lang w:val="uk-UA"/>
        </w:rPr>
        <w:t xml:space="preserve">Соціальна відповідальність є однією з провідних концепцій у тлумаченні головної мети діяльності організацій, визначальним в якій виступає задоволення соціальних потреб та інтересів усіх верств населення. </w:t>
      </w:r>
    </w:p>
    <w:p w:rsidR="009A125B" w:rsidRPr="008B730D" w:rsidRDefault="009A125B" w:rsidP="009A125B">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lang w:val="uk-UA"/>
        </w:rPr>
        <w:t>Вкладення в будівництво лікарень і шкіл, філантропічні програми, безпека і висока якість продукції без забруднення навколишнього середовища - все це також підпадає під категорію соціальної відповідальності.</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xml:space="preserve">Досить обґрунтованою </w:t>
      </w:r>
      <w:proofErr w:type="spellStart"/>
      <w:r w:rsidRPr="008B730D">
        <w:rPr>
          <w:rFonts w:ascii="Times New Roman" w:hAnsi="Times New Roman"/>
          <w:sz w:val="24"/>
          <w:szCs w:val="24"/>
        </w:rPr>
        <w:t>вважа</w:t>
      </w:r>
      <w:r w:rsidR="000041D4">
        <w:rPr>
          <w:rFonts w:ascii="Times New Roman" w:hAnsi="Times New Roman"/>
          <w:sz w:val="24"/>
          <w:szCs w:val="24"/>
          <w:lang w:val="uk-UA"/>
        </w:rPr>
        <w:t>ється</w:t>
      </w:r>
      <w:proofErr w:type="spellEnd"/>
      <w:r w:rsidRPr="008B730D">
        <w:rPr>
          <w:rFonts w:ascii="Times New Roman" w:hAnsi="Times New Roman"/>
          <w:sz w:val="24"/>
          <w:szCs w:val="24"/>
        </w:rPr>
        <w:t xml:space="preserve"> </w:t>
      </w:r>
      <w:proofErr w:type="spellStart"/>
      <w:r w:rsidRPr="008B730D">
        <w:rPr>
          <w:rFonts w:ascii="Times New Roman" w:hAnsi="Times New Roman"/>
          <w:sz w:val="24"/>
          <w:szCs w:val="24"/>
        </w:rPr>
        <w:t>класифікаці</w:t>
      </w:r>
      <w:proofErr w:type="spellEnd"/>
      <w:r w:rsidR="000041D4">
        <w:rPr>
          <w:rFonts w:ascii="Times New Roman" w:hAnsi="Times New Roman"/>
          <w:sz w:val="24"/>
          <w:szCs w:val="24"/>
          <w:lang w:val="uk-UA"/>
        </w:rPr>
        <w:t>я</w:t>
      </w:r>
      <w:r w:rsidRPr="008B730D">
        <w:rPr>
          <w:rFonts w:ascii="Times New Roman" w:hAnsi="Times New Roman"/>
          <w:sz w:val="24"/>
          <w:szCs w:val="24"/>
        </w:rPr>
        <w:t xml:space="preserve"> со</w:t>
      </w:r>
      <w:r w:rsidR="005D4614">
        <w:rPr>
          <w:rFonts w:ascii="Times New Roman" w:hAnsi="Times New Roman"/>
          <w:sz w:val="24"/>
          <w:szCs w:val="24"/>
        </w:rPr>
        <w:t xml:space="preserve">ціальної відповідальності на </w:t>
      </w:r>
      <w:proofErr w:type="spellStart"/>
      <w:r w:rsidR="005D4614" w:rsidRPr="005D4614">
        <w:rPr>
          <w:rFonts w:ascii="Times New Roman" w:hAnsi="Times New Roman"/>
          <w:b/>
          <w:sz w:val="24"/>
          <w:szCs w:val="24"/>
        </w:rPr>
        <w:t>н</w:t>
      </w:r>
      <w:proofErr w:type="spellEnd"/>
      <w:r w:rsidR="005D4614" w:rsidRPr="005D4614">
        <w:rPr>
          <w:rFonts w:ascii="Times New Roman" w:hAnsi="Times New Roman"/>
          <w:b/>
          <w:sz w:val="24"/>
          <w:szCs w:val="24"/>
          <w:lang w:val="uk-UA"/>
        </w:rPr>
        <w:t>е</w:t>
      </w:r>
      <w:r w:rsidRPr="005D4614">
        <w:rPr>
          <w:rFonts w:ascii="Times New Roman" w:hAnsi="Times New Roman"/>
          <w:b/>
          <w:sz w:val="24"/>
          <w:szCs w:val="24"/>
        </w:rPr>
        <w:t>правову та правову</w:t>
      </w:r>
      <w:r w:rsidRPr="008B730D">
        <w:rPr>
          <w:rFonts w:ascii="Times New Roman" w:hAnsi="Times New Roman"/>
          <w:sz w:val="24"/>
          <w:szCs w:val="24"/>
        </w:rPr>
        <w:t>.</w:t>
      </w:r>
    </w:p>
    <w:p w:rsidR="00776A75" w:rsidRDefault="00776A75" w:rsidP="00F443F9">
      <w:pPr>
        <w:spacing w:after="0" w:line="240" w:lineRule="auto"/>
        <w:ind w:firstLine="720"/>
        <w:jc w:val="both"/>
        <w:rPr>
          <w:rFonts w:ascii="Times New Roman" w:hAnsi="Times New Roman"/>
          <w:sz w:val="24"/>
          <w:szCs w:val="24"/>
          <w:lang w:val="uk-UA"/>
        </w:rPr>
      </w:pPr>
    </w:p>
    <w:p w:rsidR="008B730D" w:rsidRPr="005D4614" w:rsidRDefault="008B730D" w:rsidP="00F443F9">
      <w:pPr>
        <w:spacing w:after="0" w:line="240" w:lineRule="auto"/>
        <w:ind w:firstLine="720"/>
        <w:jc w:val="both"/>
        <w:rPr>
          <w:rFonts w:ascii="Times New Roman" w:hAnsi="Times New Roman"/>
          <w:sz w:val="24"/>
          <w:szCs w:val="24"/>
          <w:lang w:val="uk-UA"/>
        </w:rPr>
      </w:pPr>
      <w:r w:rsidRPr="005D4614">
        <w:rPr>
          <w:rFonts w:ascii="Times New Roman" w:hAnsi="Times New Roman"/>
          <w:sz w:val="24"/>
          <w:szCs w:val="24"/>
          <w:lang w:val="uk-UA"/>
        </w:rPr>
        <w:t xml:space="preserve">1) </w:t>
      </w:r>
      <w:proofErr w:type="spellStart"/>
      <w:r w:rsidR="00776A75" w:rsidRPr="005D4614">
        <w:rPr>
          <w:rFonts w:ascii="Times New Roman" w:hAnsi="Times New Roman"/>
          <w:b/>
          <w:sz w:val="24"/>
          <w:szCs w:val="24"/>
          <w:lang w:val="uk-UA"/>
        </w:rPr>
        <w:t>Не</w:t>
      </w:r>
      <w:r w:rsidRPr="005D4614">
        <w:rPr>
          <w:rFonts w:ascii="Times New Roman" w:hAnsi="Times New Roman"/>
          <w:b/>
          <w:sz w:val="24"/>
          <w:szCs w:val="24"/>
          <w:lang w:val="uk-UA"/>
        </w:rPr>
        <w:t>правова</w:t>
      </w:r>
      <w:proofErr w:type="spellEnd"/>
      <w:r w:rsidRPr="005D4614">
        <w:rPr>
          <w:rFonts w:ascii="Times New Roman" w:hAnsi="Times New Roman"/>
          <w:b/>
          <w:sz w:val="24"/>
          <w:szCs w:val="24"/>
          <w:lang w:val="uk-UA"/>
        </w:rPr>
        <w:t xml:space="preserve"> соціальна відповідальність</w:t>
      </w:r>
      <w:r w:rsidRPr="005D4614">
        <w:rPr>
          <w:rFonts w:ascii="Times New Roman" w:hAnsi="Times New Roman"/>
          <w:sz w:val="24"/>
          <w:szCs w:val="24"/>
          <w:lang w:val="uk-UA"/>
        </w:rPr>
        <w:t xml:space="preserve"> не має юридичного характеру та виступає у формі моральної, політичної, корпоративної, релігійної, етичної та ін.</w:t>
      </w:r>
    </w:p>
    <w:p w:rsidR="008B730D" w:rsidRPr="008B730D" w:rsidRDefault="005D4614" w:rsidP="00F443F9">
      <w:pPr>
        <w:spacing w:after="0" w:line="240" w:lineRule="auto"/>
        <w:ind w:firstLine="720"/>
        <w:jc w:val="both"/>
        <w:rPr>
          <w:rFonts w:ascii="Times New Roman" w:hAnsi="Times New Roman"/>
          <w:sz w:val="24"/>
          <w:szCs w:val="24"/>
        </w:rPr>
      </w:pPr>
      <w:r>
        <w:rPr>
          <w:rFonts w:ascii="Times New Roman" w:hAnsi="Times New Roman"/>
          <w:i/>
          <w:sz w:val="24"/>
          <w:szCs w:val="24"/>
          <w:lang w:val="uk-UA"/>
        </w:rPr>
        <w:t xml:space="preserve">- </w:t>
      </w:r>
      <w:r w:rsidR="008B730D" w:rsidRPr="00F443F9">
        <w:rPr>
          <w:rFonts w:ascii="Times New Roman" w:hAnsi="Times New Roman"/>
          <w:i/>
          <w:sz w:val="24"/>
          <w:szCs w:val="24"/>
        </w:rPr>
        <w:t>Моральна відповідальність</w:t>
      </w:r>
      <w:r w:rsidR="008B730D" w:rsidRPr="008B730D">
        <w:rPr>
          <w:rFonts w:ascii="Times New Roman" w:hAnsi="Times New Roman"/>
          <w:sz w:val="24"/>
          <w:szCs w:val="24"/>
        </w:rPr>
        <w:t xml:space="preserve"> настає у випадку порушення традицій, звичаїв, норм культури та естетичних норм. Вона відображається у суспільному осуді та соціальному відмежуванні від суб'єкта, що порушує чи ухиляється від виконання норми поведінки. Моральна відповідальність має важливе значення, оскільки забезпечує відповідність суб'єктів прийнятим у суспільстві уявленням про добро та зло, справедливість та несправедливість.</w:t>
      </w:r>
    </w:p>
    <w:p w:rsidR="008B730D" w:rsidRPr="008B730D" w:rsidRDefault="005D4614" w:rsidP="00F443F9">
      <w:pPr>
        <w:spacing w:after="0" w:line="240" w:lineRule="auto"/>
        <w:ind w:firstLine="720"/>
        <w:jc w:val="both"/>
        <w:rPr>
          <w:rFonts w:ascii="Times New Roman" w:hAnsi="Times New Roman"/>
          <w:sz w:val="24"/>
          <w:szCs w:val="24"/>
        </w:rPr>
      </w:pPr>
      <w:r>
        <w:rPr>
          <w:rFonts w:ascii="Times New Roman" w:hAnsi="Times New Roman"/>
          <w:i/>
          <w:sz w:val="24"/>
          <w:szCs w:val="24"/>
          <w:lang w:val="uk-UA"/>
        </w:rPr>
        <w:t xml:space="preserve">- </w:t>
      </w:r>
      <w:r w:rsidR="008B730D" w:rsidRPr="00F443F9">
        <w:rPr>
          <w:rFonts w:ascii="Times New Roman" w:hAnsi="Times New Roman"/>
          <w:i/>
          <w:sz w:val="24"/>
          <w:szCs w:val="24"/>
        </w:rPr>
        <w:t>Політична відповідальність</w:t>
      </w:r>
      <w:r w:rsidR="008B730D" w:rsidRPr="008B730D">
        <w:rPr>
          <w:rFonts w:ascii="Times New Roman" w:hAnsi="Times New Roman"/>
          <w:sz w:val="24"/>
          <w:szCs w:val="24"/>
        </w:rPr>
        <w:t xml:space="preserve"> настає при порушенні норм, дотримання яких покладається суспільством на публічного політика. Її призначенням є забезпечення упорядкування політичної сфери суспільних відносин шляхом демонстрації недовіри, не обрання політика на новий термін до представницького органу, виключення з певної організації.</w:t>
      </w:r>
    </w:p>
    <w:p w:rsidR="008B730D" w:rsidRPr="008B730D" w:rsidRDefault="005D4614" w:rsidP="00F443F9">
      <w:pPr>
        <w:spacing w:after="0" w:line="240" w:lineRule="auto"/>
        <w:ind w:firstLine="720"/>
        <w:jc w:val="both"/>
        <w:rPr>
          <w:rFonts w:ascii="Times New Roman" w:hAnsi="Times New Roman"/>
          <w:sz w:val="24"/>
          <w:szCs w:val="24"/>
        </w:rPr>
      </w:pPr>
      <w:r>
        <w:rPr>
          <w:rFonts w:ascii="Times New Roman" w:hAnsi="Times New Roman"/>
          <w:i/>
          <w:sz w:val="24"/>
          <w:szCs w:val="24"/>
          <w:lang w:val="uk-UA"/>
        </w:rPr>
        <w:t xml:space="preserve">- </w:t>
      </w:r>
      <w:r w:rsidR="008B730D" w:rsidRPr="00F443F9">
        <w:rPr>
          <w:rFonts w:ascii="Times New Roman" w:hAnsi="Times New Roman"/>
          <w:i/>
          <w:sz w:val="24"/>
          <w:szCs w:val="24"/>
        </w:rPr>
        <w:t>Корпоративна відповідальність</w:t>
      </w:r>
      <w:r w:rsidR="008B730D" w:rsidRPr="008B730D">
        <w:rPr>
          <w:rFonts w:ascii="Times New Roman" w:hAnsi="Times New Roman"/>
          <w:sz w:val="24"/>
          <w:szCs w:val="24"/>
        </w:rPr>
        <w:t xml:space="preserve"> настає у випадку порушення корпоративних правил, які прийняті певною соціальною структурою та не мають правового значення. Відображається у осуді членами корпорації чи виразі недовіри порушнику.</w:t>
      </w:r>
    </w:p>
    <w:p w:rsidR="008B730D" w:rsidRDefault="005D4614" w:rsidP="00F443F9">
      <w:pPr>
        <w:spacing w:after="0" w:line="240" w:lineRule="auto"/>
        <w:ind w:firstLine="720"/>
        <w:jc w:val="both"/>
        <w:rPr>
          <w:rFonts w:ascii="Times New Roman" w:hAnsi="Times New Roman"/>
          <w:sz w:val="24"/>
          <w:szCs w:val="24"/>
          <w:lang w:val="uk-UA"/>
        </w:rPr>
      </w:pPr>
      <w:r>
        <w:rPr>
          <w:rFonts w:ascii="Times New Roman" w:hAnsi="Times New Roman"/>
          <w:i/>
          <w:sz w:val="24"/>
          <w:szCs w:val="24"/>
          <w:lang w:val="uk-UA"/>
        </w:rPr>
        <w:t xml:space="preserve">- </w:t>
      </w:r>
      <w:r w:rsidR="008B730D" w:rsidRPr="00F443F9">
        <w:rPr>
          <w:rFonts w:ascii="Times New Roman" w:hAnsi="Times New Roman"/>
          <w:i/>
          <w:sz w:val="24"/>
          <w:szCs w:val="24"/>
        </w:rPr>
        <w:t>Релігійна відповідальність</w:t>
      </w:r>
      <w:r w:rsidR="008B730D" w:rsidRPr="008B730D">
        <w:rPr>
          <w:rFonts w:ascii="Times New Roman" w:hAnsi="Times New Roman"/>
          <w:sz w:val="24"/>
          <w:szCs w:val="24"/>
        </w:rPr>
        <w:t xml:space="preserve"> засновується на нормах, що регламентують порядок відправлення релігійних культів, та на вірі у Бога. </w:t>
      </w:r>
    </w:p>
    <w:p w:rsidR="00D421AB" w:rsidRPr="003064E5" w:rsidRDefault="00D421AB" w:rsidP="00D421AB">
      <w:pPr>
        <w:spacing w:after="0" w:line="240" w:lineRule="auto"/>
        <w:ind w:firstLine="720"/>
        <w:jc w:val="both"/>
        <w:rPr>
          <w:rFonts w:ascii="Times New Roman" w:hAnsi="Times New Roman"/>
          <w:sz w:val="24"/>
          <w:szCs w:val="24"/>
        </w:rPr>
      </w:pPr>
      <w:r w:rsidRPr="003064E5">
        <w:rPr>
          <w:rFonts w:ascii="Times New Roman" w:hAnsi="Times New Roman"/>
          <w:sz w:val="24"/>
          <w:szCs w:val="24"/>
          <w:lang w:val="uk-UA"/>
        </w:rPr>
        <w:t xml:space="preserve">- </w:t>
      </w:r>
      <w:r w:rsidRPr="003064E5">
        <w:rPr>
          <w:rFonts w:ascii="Times New Roman" w:hAnsi="Times New Roman"/>
          <w:i/>
          <w:sz w:val="24"/>
          <w:szCs w:val="24"/>
        </w:rPr>
        <w:t>Економічна відповідальність.</w:t>
      </w:r>
      <w:r w:rsidRPr="003064E5">
        <w:rPr>
          <w:rFonts w:ascii="Times New Roman" w:hAnsi="Times New Roman"/>
          <w:sz w:val="24"/>
          <w:szCs w:val="24"/>
        </w:rPr>
        <w:t xml:space="preserve"> У граничному випадку економічна відповідальність фірми зводиться винятково до максимізації прибутку. Дану концепцію запропонував і розробляє нобелівський лауреат, економіст Мілтон Фрідмен. Згідно М. Фрідмена діяльність компанії повинна бути підлегла одержанню прибутку, а її єдина місія полягає в підвищенні прибутку (доти, поки дії організації не виходять за рамки закону).</w:t>
      </w:r>
    </w:p>
    <w:p w:rsidR="00D421AB" w:rsidRPr="003064E5" w:rsidRDefault="00D421AB" w:rsidP="00D421AB">
      <w:pPr>
        <w:spacing w:after="0" w:line="240" w:lineRule="auto"/>
        <w:ind w:firstLine="720"/>
        <w:jc w:val="both"/>
        <w:rPr>
          <w:rFonts w:ascii="Times New Roman" w:hAnsi="Times New Roman"/>
          <w:sz w:val="24"/>
          <w:szCs w:val="24"/>
        </w:rPr>
      </w:pPr>
      <w:r w:rsidRPr="003064E5">
        <w:rPr>
          <w:rFonts w:ascii="Times New Roman" w:hAnsi="Times New Roman"/>
          <w:sz w:val="24"/>
          <w:szCs w:val="24"/>
          <w:lang w:val="uk-UA"/>
        </w:rPr>
        <w:t xml:space="preserve">- </w:t>
      </w:r>
      <w:r w:rsidRPr="003064E5">
        <w:rPr>
          <w:rFonts w:ascii="Times New Roman" w:hAnsi="Times New Roman"/>
          <w:i/>
          <w:sz w:val="24"/>
          <w:szCs w:val="24"/>
        </w:rPr>
        <w:t>Етична відповідальність</w:t>
      </w:r>
      <w:r w:rsidRPr="003064E5">
        <w:rPr>
          <w:rFonts w:ascii="Times New Roman" w:hAnsi="Times New Roman"/>
          <w:sz w:val="24"/>
          <w:szCs w:val="24"/>
        </w:rPr>
        <w:t xml:space="preserve">. Етично відповідальна поведінка компанії означає суспільно корисні дії, що не передбачені законами або не відповідають прямим її економічним інтересам. Для того щоб поведінка організації була етичною, її менеджери повинні дотримуватися принципів рівності, чесності і неупередженості, дотримувати </w:t>
      </w:r>
      <w:r w:rsidRPr="003064E5">
        <w:rPr>
          <w:rFonts w:ascii="Times New Roman" w:hAnsi="Times New Roman"/>
          <w:sz w:val="24"/>
          <w:szCs w:val="24"/>
        </w:rPr>
        <w:lastRenderedPageBreak/>
        <w:t>права співробітників. Як неетичні оцінюються рішення, що дозволяють людині чи всій організації одержувати вигоди за рахунок суспільства.</w:t>
      </w:r>
    </w:p>
    <w:p w:rsidR="00D421AB" w:rsidRPr="008B730D" w:rsidRDefault="00D421AB" w:rsidP="00D421AB">
      <w:pPr>
        <w:spacing w:after="0" w:line="240" w:lineRule="auto"/>
        <w:ind w:firstLine="720"/>
        <w:jc w:val="both"/>
        <w:rPr>
          <w:rFonts w:ascii="Times New Roman" w:hAnsi="Times New Roman"/>
          <w:sz w:val="24"/>
          <w:szCs w:val="24"/>
        </w:rPr>
      </w:pPr>
      <w:r w:rsidRPr="003064E5">
        <w:rPr>
          <w:rFonts w:ascii="Times New Roman" w:hAnsi="Times New Roman"/>
          <w:sz w:val="24"/>
          <w:szCs w:val="24"/>
          <w:lang w:val="uk-UA"/>
        </w:rPr>
        <w:t xml:space="preserve">- </w:t>
      </w:r>
      <w:r w:rsidRPr="003064E5">
        <w:rPr>
          <w:rFonts w:ascii="Times New Roman" w:hAnsi="Times New Roman"/>
          <w:i/>
          <w:sz w:val="24"/>
          <w:szCs w:val="24"/>
        </w:rPr>
        <w:t>Прийнята на себе відповідальність</w:t>
      </w:r>
      <w:r w:rsidRPr="00D421AB">
        <w:rPr>
          <w:rFonts w:ascii="Times New Roman" w:hAnsi="Times New Roman"/>
          <w:i/>
          <w:sz w:val="24"/>
          <w:szCs w:val="24"/>
        </w:rPr>
        <w:t>.</w:t>
      </w:r>
      <w:r w:rsidRPr="008B730D">
        <w:rPr>
          <w:rFonts w:ascii="Times New Roman" w:hAnsi="Times New Roman"/>
          <w:sz w:val="24"/>
          <w:szCs w:val="24"/>
        </w:rPr>
        <w:t xml:space="preserve"> Прийняття на себе відповідальності носить для корпорації винятково добровільний характер і зв'язана з бажанням компанії внести свій внесок у розвиток суспільства, до якого її не зобов'язують ні економічні мотиви, ні закони, ні етика. Як правило, маються на увазі різні дії філантропічного характеру, яких ніхто не вимагає і які не приносять компанії відчутної вигоди.</w:t>
      </w:r>
    </w:p>
    <w:p w:rsidR="00D421AB" w:rsidRPr="00D421AB" w:rsidRDefault="00D421AB" w:rsidP="00F443F9">
      <w:pPr>
        <w:spacing w:after="0" w:line="240" w:lineRule="auto"/>
        <w:ind w:firstLine="720"/>
        <w:jc w:val="both"/>
        <w:rPr>
          <w:rFonts w:ascii="Times New Roman" w:hAnsi="Times New Roman"/>
          <w:sz w:val="24"/>
          <w:szCs w:val="24"/>
        </w:rPr>
      </w:pP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xml:space="preserve">Всі згадані вище види соціальної відповідальності мають пасивний характер, оскільки негативна реакція з боку суспільства у цих випадках не передбачає примусового впливу на нормопорушника. </w:t>
      </w:r>
    </w:p>
    <w:p w:rsidR="00776A75" w:rsidRDefault="00776A75" w:rsidP="00F443F9">
      <w:pPr>
        <w:spacing w:after="0" w:line="240" w:lineRule="auto"/>
        <w:ind w:firstLine="720"/>
        <w:jc w:val="both"/>
        <w:rPr>
          <w:rFonts w:ascii="Times New Roman" w:hAnsi="Times New Roman"/>
          <w:sz w:val="24"/>
          <w:szCs w:val="24"/>
          <w:lang w:val="uk-UA"/>
        </w:rPr>
      </w:pPr>
    </w:p>
    <w:p w:rsidR="008B730D" w:rsidRPr="00D421AB"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rPr>
        <w:t>2)</w:t>
      </w:r>
      <w:r w:rsidRPr="008B730D">
        <w:rPr>
          <w:rFonts w:ascii="Times New Roman" w:hAnsi="Times New Roman"/>
          <w:sz w:val="24"/>
          <w:szCs w:val="24"/>
          <w:lang w:val="uk-UA"/>
        </w:rPr>
        <w:t xml:space="preserve"> </w:t>
      </w:r>
      <w:r w:rsidRPr="005D4614">
        <w:rPr>
          <w:rFonts w:ascii="Times New Roman" w:hAnsi="Times New Roman"/>
          <w:b/>
          <w:sz w:val="24"/>
          <w:szCs w:val="24"/>
        </w:rPr>
        <w:t>Правова відповідальність</w:t>
      </w:r>
      <w:r w:rsidRPr="008B730D">
        <w:rPr>
          <w:rFonts w:ascii="Times New Roman" w:hAnsi="Times New Roman"/>
          <w:sz w:val="24"/>
          <w:szCs w:val="24"/>
        </w:rPr>
        <w:t xml:space="preserve"> настає у випадку порушення норм державно-організованого права. Вона має активний характер, оскільки передбачає активний психологічний вплив на порушника аж до застосування примусового фізичного впливу.</w:t>
      </w:r>
      <w:r w:rsidR="00D421AB">
        <w:rPr>
          <w:rFonts w:ascii="Times New Roman" w:hAnsi="Times New Roman"/>
          <w:sz w:val="24"/>
          <w:szCs w:val="24"/>
          <w:lang w:val="uk-UA"/>
        </w:rPr>
        <w:t xml:space="preserve"> </w:t>
      </w:r>
      <w:r w:rsidR="003064E5">
        <w:rPr>
          <w:rFonts w:ascii="Times New Roman" w:hAnsi="Times New Roman"/>
          <w:sz w:val="24"/>
          <w:szCs w:val="24"/>
          <w:lang w:val="uk-UA"/>
        </w:rPr>
        <w:t>Сюди відносять юридичну відповідальність.</w:t>
      </w:r>
    </w:p>
    <w:p w:rsidR="005D4614" w:rsidRDefault="008B730D" w:rsidP="00F443F9">
      <w:pPr>
        <w:spacing w:after="0" w:line="240" w:lineRule="auto"/>
        <w:ind w:firstLine="720"/>
        <w:jc w:val="both"/>
        <w:rPr>
          <w:rFonts w:ascii="Times New Roman" w:hAnsi="Times New Roman"/>
          <w:sz w:val="24"/>
          <w:szCs w:val="24"/>
          <w:lang w:val="uk-UA"/>
        </w:rPr>
      </w:pPr>
      <w:r w:rsidRPr="00F523F2">
        <w:rPr>
          <w:rFonts w:ascii="Times New Roman" w:hAnsi="Times New Roman"/>
          <w:i/>
          <w:sz w:val="24"/>
          <w:szCs w:val="24"/>
          <w:lang w:val="uk-UA"/>
        </w:rPr>
        <w:t>Юридична відповідальність</w:t>
      </w:r>
      <w:r w:rsidR="00F523F2">
        <w:rPr>
          <w:rFonts w:ascii="Times New Roman" w:hAnsi="Times New Roman"/>
          <w:sz w:val="24"/>
          <w:szCs w:val="24"/>
          <w:lang w:val="uk-UA"/>
        </w:rPr>
        <w:t xml:space="preserve"> – це </w:t>
      </w:r>
      <w:r w:rsidRPr="00F523F2">
        <w:rPr>
          <w:rFonts w:ascii="Times New Roman" w:hAnsi="Times New Roman"/>
          <w:sz w:val="24"/>
          <w:szCs w:val="24"/>
          <w:lang w:val="uk-UA"/>
        </w:rPr>
        <w:t xml:space="preserve">необхідність для організації </w:t>
      </w:r>
      <w:r w:rsidR="00F523F2">
        <w:rPr>
          <w:rFonts w:ascii="Times New Roman" w:hAnsi="Times New Roman"/>
          <w:sz w:val="24"/>
          <w:szCs w:val="24"/>
          <w:lang w:val="uk-UA"/>
        </w:rPr>
        <w:t xml:space="preserve">функціонувати згідно </w:t>
      </w:r>
      <w:r w:rsidRPr="00F523F2">
        <w:rPr>
          <w:rFonts w:ascii="Times New Roman" w:hAnsi="Times New Roman"/>
          <w:sz w:val="24"/>
          <w:szCs w:val="24"/>
          <w:lang w:val="uk-UA"/>
        </w:rPr>
        <w:t>встановлени</w:t>
      </w:r>
      <w:r w:rsidR="00F523F2">
        <w:rPr>
          <w:rFonts w:ascii="Times New Roman" w:hAnsi="Times New Roman"/>
          <w:sz w:val="24"/>
          <w:szCs w:val="24"/>
          <w:lang w:val="uk-UA"/>
        </w:rPr>
        <w:t>х суспільством правил</w:t>
      </w:r>
      <w:r w:rsidRPr="00F523F2">
        <w:rPr>
          <w:rFonts w:ascii="Times New Roman" w:hAnsi="Times New Roman"/>
          <w:sz w:val="24"/>
          <w:szCs w:val="24"/>
          <w:lang w:val="uk-UA"/>
        </w:rPr>
        <w:t xml:space="preserve">, </w:t>
      </w:r>
      <w:r w:rsidR="000A41A9">
        <w:rPr>
          <w:rFonts w:ascii="Times New Roman" w:hAnsi="Times New Roman"/>
          <w:sz w:val="24"/>
          <w:szCs w:val="24"/>
          <w:lang w:val="uk-UA"/>
        </w:rPr>
        <w:t xml:space="preserve">а також </w:t>
      </w:r>
      <w:r w:rsidRPr="00F523F2">
        <w:rPr>
          <w:rFonts w:ascii="Times New Roman" w:hAnsi="Times New Roman"/>
          <w:sz w:val="24"/>
          <w:szCs w:val="24"/>
          <w:lang w:val="uk-UA"/>
        </w:rPr>
        <w:t xml:space="preserve">досягнення економічних цілей у рамках закону. </w:t>
      </w:r>
    </w:p>
    <w:p w:rsidR="001F7350" w:rsidRDefault="001F7350" w:rsidP="00F443F9">
      <w:pPr>
        <w:spacing w:after="0" w:line="240" w:lineRule="auto"/>
        <w:ind w:firstLine="720"/>
        <w:jc w:val="both"/>
        <w:rPr>
          <w:rFonts w:ascii="Times New Roman" w:hAnsi="Times New Roman"/>
          <w:sz w:val="24"/>
          <w:szCs w:val="24"/>
          <w:lang w:val="uk-UA"/>
        </w:rPr>
      </w:pPr>
    </w:p>
    <w:p w:rsidR="00597CBE" w:rsidRDefault="00597CBE" w:rsidP="00F443F9">
      <w:pPr>
        <w:spacing w:after="0" w:line="240" w:lineRule="auto"/>
        <w:ind w:firstLine="720"/>
        <w:jc w:val="both"/>
        <w:rPr>
          <w:rFonts w:ascii="Times New Roman" w:hAnsi="Times New Roman"/>
          <w:sz w:val="24"/>
          <w:szCs w:val="24"/>
          <w:lang w:val="uk-UA"/>
        </w:rPr>
      </w:pPr>
    </w:p>
    <w:p w:rsidR="00597CBE" w:rsidRDefault="00597CBE" w:rsidP="00F443F9">
      <w:pPr>
        <w:spacing w:after="0" w:line="240" w:lineRule="auto"/>
        <w:ind w:firstLine="720"/>
        <w:jc w:val="both"/>
        <w:rPr>
          <w:rFonts w:ascii="Times New Roman" w:hAnsi="Times New Roman"/>
          <w:sz w:val="24"/>
          <w:szCs w:val="24"/>
          <w:lang w:val="uk-UA"/>
        </w:rPr>
      </w:pPr>
    </w:p>
    <w:p w:rsidR="001F7350" w:rsidRPr="00597CBE" w:rsidRDefault="001F7350" w:rsidP="00597CBE">
      <w:pPr>
        <w:pStyle w:val="a8"/>
        <w:numPr>
          <w:ilvl w:val="0"/>
          <w:numId w:val="3"/>
        </w:numPr>
        <w:spacing w:after="0" w:line="240" w:lineRule="auto"/>
        <w:jc w:val="center"/>
        <w:rPr>
          <w:rFonts w:ascii="Times New Roman" w:hAnsi="Times New Roman"/>
          <w:b/>
          <w:sz w:val="24"/>
          <w:szCs w:val="24"/>
          <w:lang w:val="uk-UA"/>
        </w:rPr>
      </w:pPr>
      <w:r w:rsidRPr="00597CBE">
        <w:rPr>
          <w:rFonts w:ascii="Times New Roman" w:hAnsi="Times New Roman"/>
          <w:b/>
          <w:sz w:val="24"/>
          <w:szCs w:val="24"/>
          <w:lang w:val="uk-UA"/>
        </w:rPr>
        <w:t>Переваги та недоліки соціальної відповідальності</w:t>
      </w:r>
    </w:p>
    <w:p w:rsidR="001F7350" w:rsidRDefault="001F7350" w:rsidP="00F443F9">
      <w:pPr>
        <w:spacing w:after="0" w:line="240" w:lineRule="auto"/>
        <w:ind w:firstLine="720"/>
        <w:jc w:val="both"/>
        <w:rPr>
          <w:rFonts w:ascii="Times New Roman" w:hAnsi="Times New Roman"/>
          <w:sz w:val="24"/>
          <w:szCs w:val="24"/>
          <w:lang w:val="uk-UA"/>
        </w:rPr>
      </w:pPr>
    </w:p>
    <w:p w:rsidR="00813EA8" w:rsidRDefault="008B730D" w:rsidP="00F443F9">
      <w:pPr>
        <w:spacing w:after="0" w:line="240" w:lineRule="auto"/>
        <w:ind w:firstLine="720"/>
        <w:jc w:val="both"/>
        <w:rPr>
          <w:rFonts w:ascii="Times New Roman" w:hAnsi="Times New Roman"/>
          <w:sz w:val="24"/>
          <w:szCs w:val="24"/>
          <w:lang w:val="uk-UA"/>
        </w:rPr>
      </w:pPr>
      <w:r w:rsidRPr="001F7350">
        <w:rPr>
          <w:rFonts w:ascii="Times New Roman" w:hAnsi="Times New Roman"/>
          <w:sz w:val="24"/>
          <w:szCs w:val="24"/>
          <w:lang w:val="uk-UA"/>
        </w:rPr>
        <w:t xml:space="preserve">Визначення підприємцями та менеджерами соціальної відповідальності й відповідна поведінка </w:t>
      </w:r>
      <w:r w:rsidR="00813EA8">
        <w:rPr>
          <w:rFonts w:ascii="Times New Roman" w:hAnsi="Times New Roman"/>
          <w:sz w:val="24"/>
          <w:szCs w:val="24"/>
          <w:lang w:val="uk-UA"/>
        </w:rPr>
        <w:t>мають свої преваги та недоліки.</w:t>
      </w:r>
    </w:p>
    <w:p w:rsidR="008B730D" w:rsidRPr="001F7350" w:rsidRDefault="00813EA8" w:rsidP="00F443F9">
      <w:pPr>
        <w:spacing w:after="0" w:line="240" w:lineRule="auto"/>
        <w:ind w:firstLine="720"/>
        <w:jc w:val="both"/>
        <w:rPr>
          <w:rFonts w:ascii="Times New Roman" w:hAnsi="Times New Roman"/>
          <w:sz w:val="24"/>
          <w:szCs w:val="24"/>
          <w:lang w:val="uk-UA"/>
        </w:rPr>
      </w:pPr>
      <w:r>
        <w:rPr>
          <w:rFonts w:ascii="Times New Roman" w:hAnsi="Times New Roman"/>
          <w:b/>
          <w:sz w:val="24"/>
          <w:szCs w:val="24"/>
          <w:u w:val="single"/>
          <w:lang w:val="uk-UA"/>
        </w:rPr>
        <w:t>П</w:t>
      </w:r>
      <w:r w:rsidR="00F443F9" w:rsidRPr="00813EA8">
        <w:rPr>
          <w:rFonts w:ascii="Times New Roman" w:hAnsi="Times New Roman"/>
          <w:b/>
          <w:sz w:val="24"/>
          <w:szCs w:val="24"/>
          <w:u w:val="single"/>
          <w:lang w:val="uk-UA"/>
        </w:rPr>
        <w:t>ереваги</w:t>
      </w:r>
      <w:r w:rsidR="008B730D" w:rsidRPr="001F7350">
        <w:rPr>
          <w:rFonts w:ascii="Times New Roman" w:hAnsi="Times New Roman"/>
          <w:sz w:val="24"/>
          <w:szCs w:val="24"/>
          <w:lang w:val="uk-UA"/>
        </w:rPr>
        <w:t>:</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забезпечує довгострокові перспективи розвитку суспільства;</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створює можливості впливу на зміни суспільства;</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допомагає розв’язувати соціальні проблеми, в тому числі й працівників організації;</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формує норми моралі в організації;</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w:t>
      </w:r>
      <w:r w:rsidRPr="008B730D">
        <w:rPr>
          <w:rFonts w:ascii="Times New Roman" w:hAnsi="Times New Roman"/>
          <w:sz w:val="24"/>
          <w:szCs w:val="24"/>
          <w:lang w:val="uk-UA"/>
        </w:rPr>
        <w:t xml:space="preserve"> </w:t>
      </w:r>
      <w:r w:rsidRPr="008B730D">
        <w:rPr>
          <w:rFonts w:ascii="Times New Roman" w:hAnsi="Times New Roman"/>
          <w:sz w:val="24"/>
          <w:szCs w:val="24"/>
        </w:rPr>
        <w:t>забезпечує встановлення доброзичливих відносин між підприємцями</w:t>
      </w:r>
      <w:r w:rsidR="00EC236D">
        <w:rPr>
          <w:rFonts w:ascii="Times New Roman" w:hAnsi="Times New Roman"/>
          <w:sz w:val="24"/>
          <w:szCs w:val="24"/>
          <w:lang w:val="uk-UA"/>
        </w:rPr>
        <w:t xml:space="preserve"> </w:t>
      </w:r>
      <w:r w:rsidRPr="008B730D">
        <w:rPr>
          <w:rFonts w:ascii="Times New Roman" w:hAnsi="Times New Roman"/>
          <w:sz w:val="24"/>
          <w:szCs w:val="24"/>
        </w:rPr>
        <w:t>(менеджерами) та іншими членами суспільства тощо;</w:t>
      </w:r>
    </w:p>
    <w:p w:rsidR="0062792D" w:rsidRPr="0062792D" w:rsidRDefault="0062792D" w:rsidP="0062792D">
      <w:pPr>
        <w:spacing w:after="0" w:line="240" w:lineRule="auto"/>
        <w:ind w:firstLine="720"/>
        <w:jc w:val="both"/>
        <w:rPr>
          <w:rFonts w:ascii="Times New Roman" w:hAnsi="Times New Roman"/>
          <w:sz w:val="24"/>
          <w:szCs w:val="24"/>
          <w:lang w:val="uk-UA"/>
        </w:rPr>
      </w:pPr>
      <w:r>
        <w:rPr>
          <w:rFonts w:ascii="Times New Roman" w:hAnsi="Times New Roman"/>
          <w:sz w:val="24"/>
          <w:szCs w:val="24"/>
          <w:lang w:val="uk-UA"/>
        </w:rPr>
        <w:t xml:space="preserve">- </w:t>
      </w:r>
      <w:r w:rsidRPr="008B730D">
        <w:rPr>
          <w:rFonts w:ascii="Times New Roman" w:hAnsi="Times New Roman"/>
          <w:sz w:val="24"/>
          <w:szCs w:val="24"/>
        </w:rPr>
        <w:t>зміна потреб і надій широкої публіки</w:t>
      </w:r>
      <w:r>
        <w:rPr>
          <w:rFonts w:ascii="Times New Roman" w:hAnsi="Times New Roman"/>
          <w:sz w:val="24"/>
          <w:szCs w:val="24"/>
          <w:lang w:val="uk-UA"/>
        </w:rPr>
        <w:t>;</w:t>
      </w:r>
    </w:p>
    <w:p w:rsidR="0062792D" w:rsidRPr="008B730D" w:rsidRDefault="0062792D" w:rsidP="0062792D">
      <w:pPr>
        <w:spacing w:after="0" w:line="240" w:lineRule="auto"/>
        <w:ind w:firstLine="720"/>
        <w:jc w:val="both"/>
        <w:rPr>
          <w:rFonts w:ascii="Times New Roman" w:hAnsi="Times New Roman"/>
          <w:sz w:val="24"/>
          <w:szCs w:val="24"/>
        </w:rPr>
      </w:pPr>
      <w:r w:rsidRPr="008B730D">
        <w:rPr>
          <w:rFonts w:ascii="Times New Roman" w:hAnsi="Times New Roman"/>
          <w:sz w:val="24"/>
          <w:szCs w:val="24"/>
        </w:rPr>
        <w:t>- наявність ресурсів для надання допомоги у вирішенні соціальних проблем.</w:t>
      </w:r>
    </w:p>
    <w:p w:rsidR="008B730D" w:rsidRPr="008B730D" w:rsidRDefault="008B730D" w:rsidP="00F443F9">
      <w:pPr>
        <w:spacing w:after="0" w:line="240" w:lineRule="auto"/>
        <w:ind w:firstLine="720"/>
        <w:jc w:val="both"/>
        <w:rPr>
          <w:rFonts w:ascii="Times New Roman" w:hAnsi="Times New Roman"/>
          <w:sz w:val="24"/>
          <w:szCs w:val="24"/>
        </w:rPr>
      </w:pPr>
      <w:r w:rsidRPr="00813EA8">
        <w:rPr>
          <w:rFonts w:ascii="Times New Roman" w:hAnsi="Times New Roman"/>
          <w:b/>
          <w:sz w:val="24"/>
          <w:szCs w:val="24"/>
          <w:u w:val="single"/>
        </w:rPr>
        <w:t>Недоліки</w:t>
      </w:r>
      <w:r w:rsidRPr="008B730D">
        <w:rPr>
          <w:rFonts w:ascii="Times New Roman" w:hAnsi="Times New Roman"/>
          <w:sz w:val="24"/>
          <w:szCs w:val="24"/>
        </w:rPr>
        <w:t>:</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порушення принципів максимізації прибутку;</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 зростання собівартості продукції у зв’язку зі збільшенням витрат на соціальні потреби;</w:t>
      </w:r>
    </w:p>
    <w:p w:rsidR="008B730D" w:rsidRPr="00F3562C"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rPr>
        <w:t>- неможливість забезпечення високого рівня підзвітності суспільству</w:t>
      </w:r>
      <w:r w:rsidR="0062792D">
        <w:rPr>
          <w:rFonts w:ascii="Times New Roman" w:hAnsi="Times New Roman"/>
          <w:sz w:val="24"/>
          <w:szCs w:val="24"/>
          <w:lang w:val="uk-UA"/>
        </w:rPr>
        <w:t>;</w:t>
      </w:r>
    </w:p>
    <w:p w:rsidR="0062792D" w:rsidRPr="0062792D" w:rsidRDefault="0062792D" w:rsidP="0062792D">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rPr>
        <w:t>- нестача вміння вирішувати соціальні проблеми, тобто невміння задовольнити соці</w:t>
      </w:r>
      <w:r>
        <w:rPr>
          <w:rFonts w:ascii="Times New Roman" w:hAnsi="Times New Roman"/>
          <w:sz w:val="24"/>
          <w:szCs w:val="24"/>
        </w:rPr>
        <w:t>альні потреби, непрофесіоналізм</w:t>
      </w:r>
      <w:r>
        <w:rPr>
          <w:rFonts w:ascii="Times New Roman" w:hAnsi="Times New Roman"/>
          <w:sz w:val="24"/>
          <w:szCs w:val="24"/>
          <w:lang w:val="uk-UA"/>
        </w:rPr>
        <w:t>;</w:t>
      </w:r>
    </w:p>
    <w:p w:rsidR="0062792D" w:rsidRPr="008B730D" w:rsidRDefault="0062792D" w:rsidP="0062792D">
      <w:pPr>
        <w:spacing w:after="0" w:line="240" w:lineRule="auto"/>
        <w:ind w:firstLine="720"/>
        <w:jc w:val="both"/>
        <w:rPr>
          <w:rFonts w:ascii="Times New Roman" w:hAnsi="Times New Roman"/>
          <w:sz w:val="24"/>
          <w:szCs w:val="24"/>
        </w:rPr>
      </w:pPr>
      <w:r w:rsidRPr="008B730D">
        <w:rPr>
          <w:rFonts w:ascii="Times New Roman" w:hAnsi="Times New Roman"/>
          <w:sz w:val="24"/>
          <w:szCs w:val="24"/>
        </w:rPr>
        <w:t>- застосування соціальної відповідальності тільки з рекламною метою.</w:t>
      </w:r>
    </w:p>
    <w:p w:rsidR="00813EA8" w:rsidRDefault="00813EA8" w:rsidP="00F443F9">
      <w:pPr>
        <w:spacing w:after="0" w:line="240" w:lineRule="auto"/>
        <w:ind w:firstLine="720"/>
        <w:jc w:val="both"/>
        <w:rPr>
          <w:rFonts w:ascii="Times New Roman" w:hAnsi="Times New Roman"/>
          <w:sz w:val="24"/>
          <w:szCs w:val="24"/>
          <w:lang w:val="uk-UA"/>
        </w:rPr>
      </w:pPr>
    </w:p>
    <w:p w:rsidR="008B730D" w:rsidRPr="005124A9" w:rsidRDefault="008B730D" w:rsidP="00F443F9">
      <w:pPr>
        <w:spacing w:after="0" w:line="240" w:lineRule="auto"/>
        <w:ind w:firstLine="720"/>
        <w:jc w:val="both"/>
        <w:rPr>
          <w:rFonts w:ascii="Times New Roman" w:hAnsi="Times New Roman"/>
          <w:sz w:val="24"/>
          <w:szCs w:val="24"/>
          <w:lang w:val="uk-UA"/>
        </w:rPr>
      </w:pPr>
      <w:r w:rsidRPr="005124A9">
        <w:rPr>
          <w:rFonts w:ascii="Times New Roman" w:hAnsi="Times New Roman"/>
          <w:sz w:val="24"/>
          <w:szCs w:val="24"/>
          <w:lang w:val="uk-UA"/>
        </w:rPr>
        <w:t>Концепція соціальної відповідальності охоплює п’ять ключових положень:</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1. Органи державної влади мають створювати умови і показувати приклади турботи про соціальну відповідальність.</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2. Бізнес має діяти як двосторонньо відкрита система: - з одного боку враховувати потреби суспільства, а з іншого – бути відкритим перед суспільством у своїй діяльності для громадськості.</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lastRenderedPageBreak/>
        <w:t>3. Соціальні витрати мають бути ретельно обчислені й розглянуті з метою обґрунтування правомірності їх віднесення до собівартості виготовлення того чи іншого продукту, надання послуг.</w:t>
      </w:r>
    </w:p>
    <w:p w:rsidR="008B730D" w:rsidRPr="008B730D" w:rsidRDefault="008B730D" w:rsidP="00F443F9">
      <w:pPr>
        <w:spacing w:after="0" w:line="240" w:lineRule="auto"/>
        <w:ind w:firstLine="720"/>
        <w:jc w:val="both"/>
        <w:rPr>
          <w:rFonts w:ascii="Times New Roman" w:hAnsi="Times New Roman"/>
          <w:sz w:val="24"/>
          <w:szCs w:val="24"/>
        </w:rPr>
      </w:pPr>
      <w:r w:rsidRPr="008B730D">
        <w:rPr>
          <w:rFonts w:ascii="Times New Roman" w:hAnsi="Times New Roman"/>
          <w:sz w:val="24"/>
          <w:szCs w:val="24"/>
        </w:rPr>
        <w:t>4. Соціальні витрати, що розподіляються за кожним продуктом, послугою, видом діяльності, в кінцевому підсумку оплачуються споживачем.</w:t>
      </w:r>
    </w:p>
    <w:p w:rsidR="00776A75"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rPr>
        <w:t xml:space="preserve">5. Ділові організації, як і населення, залучаються до відповідальності за розв’язання поточних соціальних проблем, які перебувають за межами сфер їхньої діяльності. </w:t>
      </w:r>
    </w:p>
    <w:p w:rsidR="008B730D" w:rsidRPr="00776A75" w:rsidRDefault="008B730D" w:rsidP="00F443F9">
      <w:pPr>
        <w:spacing w:after="0" w:line="240" w:lineRule="auto"/>
        <w:ind w:firstLine="720"/>
        <w:jc w:val="both"/>
        <w:rPr>
          <w:rFonts w:ascii="Times New Roman" w:hAnsi="Times New Roman"/>
          <w:sz w:val="24"/>
          <w:szCs w:val="24"/>
          <w:lang w:val="uk-UA"/>
        </w:rPr>
      </w:pPr>
      <w:r w:rsidRPr="00776A75">
        <w:rPr>
          <w:rFonts w:ascii="Times New Roman" w:hAnsi="Times New Roman"/>
          <w:sz w:val="24"/>
          <w:szCs w:val="24"/>
          <w:lang w:val="uk-UA"/>
        </w:rPr>
        <w:t>На цих результатах створився «Залізний закон відповідальності», за яким фірми, які його порушують, у довгостроковій перспективі чекає фіаско через втрату іміджу в районі своєї діяльності.</w:t>
      </w:r>
    </w:p>
    <w:p w:rsidR="00776A75" w:rsidRPr="008B730D" w:rsidRDefault="00776A75" w:rsidP="00776A75">
      <w:pPr>
        <w:spacing w:after="0" w:line="240" w:lineRule="auto"/>
        <w:ind w:firstLine="720"/>
        <w:jc w:val="both"/>
        <w:rPr>
          <w:rFonts w:ascii="Times New Roman" w:hAnsi="Times New Roman"/>
          <w:sz w:val="24"/>
          <w:szCs w:val="24"/>
        </w:rPr>
      </w:pPr>
      <w:r w:rsidRPr="008B730D">
        <w:rPr>
          <w:rFonts w:ascii="Times New Roman" w:hAnsi="Times New Roman"/>
          <w:sz w:val="24"/>
          <w:szCs w:val="24"/>
        </w:rPr>
        <w:t>Таким чином, соціальна відповідальність - добровільна реакція організації на соціальні проблеми суспільства.</w:t>
      </w:r>
    </w:p>
    <w:p w:rsidR="00F443F9" w:rsidRDefault="00F443F9" w:rsidP="00F443F9">
      <w:pPr>
        <w:spacing w:after="0" w:line="240" w:lineRule="auto"/>
        <w:jc w:val="both"/>
        <w:rPr>
          <w:rFonts w:ascii="Times New Roman" w:hAnsi="Times New Roman"/>
          <w:sz w:val="24"/>
          <w:szCs w:val="24"/>
          <w:lang w:val="uk-UA"/>
        </w:rPr>
      </w:pPr>
    </w:p>
    <w:p w:rsidR="00F443F9" w:rsidRDefault="00F443F9" w:rsidP="00F443F9">
      <w:pPr>
        <w:spacing w:after="0" w:line="240" w:lineRule="auto"/>
        <w:jc w:val="both"/>
        <w:rPr>
          <w:rFonts w:ascii="Times New Roman" w:hAnsi="Times New Roman"/>
          <w:sz w:val="24"/>
          <w:szCs w:val="24"/>
          <w:lang w:val="uk-UA"/>
        </w:rPr>
      </w:pPr>
    </w:p>
    <w:p w:rsidR="00597CBE" w:rsidRPr="00597CBE" w:rsidRDefault="00597CBE" w:rsidP="00597CBE">
      <w:pPr>
        <w:spacing w:after="0" w:line="240" w:lineRule="auto"/>
        <w:jc w:val="center"/>
        <w:rPr>
          <w:rFonts w:ascii="Times New Roman" w:hAnsi="Times New Roman"/>
          <w:b/>
          <w:sz w:val="24"/>
          <w:szCs w:val="24"/>
          <w:lang w:val="uk-UA"/>
        </w:rPr>
      </w:pPr>
      <w:r w:rsidRPr="00597CBE">
        <w:rPr>
          <w:rFonts w:ascii="Times New Roman" w:hAnsi="Times New Roman"/>
          <w:b/>
          <w:sz w:val="24"/>
          <w:szCs w:val="24"/>
          <w:lang w:val="uk-UA"/>
        </w:rPr>
        <w:t>3</w:t>
      </w:r>
      <w:r w:rsidR="00F443F9" w:rsidRPr="00597CBE">
        <w:rPr>
          <w:rFonts w:ascii="Times New Roman" w:hAnsi="Times New Roman"/>
          <w:b/>
          <w:sz w:val="24"/>
          <w:szCs w:val="24"/>
          <w:lang w:val="uk-UA"/>
        </w:rPr>
        <w:t xml:space="preserve">. </w:t>
      </w:r>
      <w:r w:rsidRPr="00597CBE">
        <w:rPr>
          <w:rFonts w:ascii="Times New Roman" w:hAnsi="Times New Roman"/>
          <w:b/>
          <w:sz w:val="24"/>
          <w:szCs w:val="24"/>
          <w:lang w:val="uk-UA"/>
        </w:rPr>
        <w:t xml:space="preserve"> Корпоративна соціальна відповідальність</w:t>
      </w:r>
    </w:p>
    <w:p w:rsidR="00597CBE" w:rsidRDefault="00597CBE" w:rsidP="00F443F9">
      <w:pPr>
        <w:spacing w:after="0" w:line="240" w:lineRule="auto"/>
        <w:jc w:val="both"/>
        <w:rPr>
          <w:rFonts w:ascii="Times New Roman" w:hAnsi="Times New Roman"/>
          <w:sz w:val="24"/>
          <w:szCs w:val="24"/>
          <w:lang w:val="uk-UA"/>
        </w:rPr>
      </w:pPr>
    </w:p>
    <w:p w:rsidR="008B730D" w:rsidRPr="008B730D" w:rsidRDefault="008B730D" w:rsidP="00597CBE">
      <w:pPr>
        <w:spacing w:after="0" w:line="240" w:lineRule="auto"/>
        <w:ind w:firstLine="708"/>
        <w:jc w:val="both"/>
        <w:rPr>
          <w:rFonts w:ascii="Times New Roman" w:hAnsi="Times New Roman"/>
          <w:sz w:val="24"/>
          <w:szCs w:val="24"/>
          <w:lang w:val="uk-UA"/>
        </w:rPr>
      </w:pPr>
      <w:r w:rsidRPr="008B730D">
        <w:rPr>
          <w:rFonts w:ascii="Times New Roman" w:hAnsi="Times New Roman"/>
          <w:sz w:val="24"/>
          <w:szCs w:val="24"/>
          <w:lang w:val="uk-UA"/>
        </w:rPr>
        <w:t>Окремо виділяють корпоративну соціальну відповідальність підприємств.</w:t>
      </w:r>
    </w:p>
    <w:p w:rsidR="008B730D" w:rsidRDefault="008B730D" w:rsidP="00F443F9">
      <w:pPr>
        <w:spacing w:after="0" w:line="240" w:lineRule="auto"/>
        <w:ind w:firstLine="720"/>
        <w:jc w:val="both"/>
        <w:rPr>
          <w:rFonts w:ascii="Times New Roman" w:hAnsi="Times New Roman"/>
          <w:sz w:val="24"/>
          <w:szCs w:val="24"/>
          <w:lang w:val="uk-UA"/>
        </w:rPr>
      </w:pPr>
      <w:r w:rsidRPr="005124A9">
        <w:rPr>
          <w:rFonts w:ascii="Times New Roman" w:hAnsi="Times New Roman"/>
          <w:b/>
          <w:i/>
          <w:sz w:val="24"/>
          <w:szCs w:val="24"/>
          <w:lang w:val="uk-UA"/>
        </w:rPr>
        <w:t>Корпоративна соціальна відповідальність</w:t>
      </w:r>
      <w:r w:rsidRPr="008B730D">
        <w:rPr>
          <w:rFonts w:ascii="Times New Roman" w:hAnsi="Times New Roman"/>
          <w:sz w:val="24"/>
          <w:szCs w:val="24"/>
          <w:lang w:val="uk-UA"/>
        </w:rPr>
        <w:t xml:space="preserve"> – це певні зобов’язання, які бере на себе корпорація(бізнес) перед суспільством за свої дії та їхні соціальні наслідки, а також перед власниками та найманими працівниками, праця яких використовується в бізнес-діяльності.</w:t>
      </w:r>
    </w:p>
    <w:p w:rsidR="000C1358" w:rsidRPr="008B730D" w:rsidRDefault="000C1358" w:rsidP="00F443F9">
      <w:pPr>
        <w:spacing w:after="0" w:line="240" w:lineRule="auto"/>
        <w:ind w:firstLine="720"/>
        <w:jc w:val="both"/>
        <w:rPr>
          <w:rFonts w:ascii="Times New Roman" w:hAnsi="Times New Roman"/>
          <w:sz w:val="24"/>
          <w:szCs w:val="24"/>
          <w:lang w:val="uk-UA"/>
        </w:rPr>
      </w:pPr>
    </w:p>
    <w:p w:rsid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Таблиця 1.1 – Складові корпоративної соціальної відповідальності</w:t>
      </w:r>
    </w:p>
    <w:p w:rsidR="000C1358" w:rsidRPr="008B730D" w:rsidRDefault="000C1358" w:rsidP="00F443F9">
      <w:pPr>
        <w:spacing w:after="0" w:line="240" w:lineRule="auto"/>
        <w:ind w:firstLine="720"/>
        <w:rPr>
          <w:rFonts w:ascii="Times New Roman" w:hAnsi="Times New Roman"/>
          <w:sz w:val="24"/>
          <w:szCs w:val="24"/>
          <w:lang w:val="uk-UA"/>
        </w:rPr>
      </w:pPr>
    </w:p>
    <w:tbl>
      <w:tblPr>
        <w:tblStyle w:val="a3"/>
        <w:tblW w:w="0" w:type="auto"/>
        <w:tblLook w:val="01E0"/>
      </w:tblPr>
      <w:tblGrid>
        <w:gridCol w:w="4785"/>
        <w:gridCol w:w="4786"/>
      </w:tblGrid>
      <w:tr w:rsidR="008B730D" w:rsidRPr="008B730D" w:rsidTr="00057905">
        <w:tc>
          <w:tcPr>
            <w:tcW w:w="4785" w:type="dxa"/>
          </w:tcPr>
          <w:p w:rsidR="008B730D" w:rsidRPr="008B730D" w:rsidRDefault="008B730D" w:rsidP="00CC0899">
            <w:pPr>
              <w:spacing w:after="0" w:line="240" w:lineRule="auto"/>
              <w:ind w:firstLine="720"/>
              <w:rPr>
                <w:rFonts w:ascii="Times New Roman" w:hAnsi="Times New Roman"/>
                <w:b/>
                <w:sz w:val="24"/>
                <w:szCs w:val="24"/>
                <w:lang w:val="uk-UA"/>
              </w:rPr>
            </w:pPr>
            <w:r w:rsidRPr="008B730D">
              <w:rPr>
                <w:rFonts w:ascii="Times New Roman" w:hAnsi="Times New Roman"/>
                <w:b/>
                <w:sz w:val="24"/>
                <w:szCs w:val="24"/>
                <w:lang w:val="uk-UA"/>
              </w:rPr>
              <w:t>Внутрішня КСВ</w:t>
            </w:r>
          </w:p>
        </w:tc>
        <w:tc>
          <w:tcPr>
            <w:tcW w:w="4786" w:type="dxa"/>
          </w:tcPr>
          <w:p w:rsidR="008B730D" w:rsidRPr="008B730D" w:rsidRDefault="008B730D" w:rsidP="00CC0899">
            <w:pPr>
              <w:spacing w:after="0" w:line="240" w:lineRule="auto"/>
              <w:ind w:firstLine="720"/>
              <w:rPr>
                <w:rFonts w:ascii="Times New Roman" w:hAnsi="Times New Roman"/>
                <w:b/>
                <w:sz w:val="24"/>
                <w:szCs w:val="24"/>
                <w:lang w:val="uk-UA"/>
              </w:rPr>
            </w:pPr>
            <w:r w:rsidRPr="008B730D">
              <w:rPr>
                <w:rFonts w:ascii="Times New Roman" w:hAnsi="Times New Roman"/>
                <w:b/>
                <w:sz w:val="24"/>
                <w:szCs w:val="24"/>
                <w:lang w:val="uk-UA"/>
              </w:rPr>
              <w:t>Зовнішня КСВ</w:t>
            </w:r>
          </w:p>
        </w:tc>
      </w:tr>
      <w:tr w:rsidR="008B730D" w:rsidRPr="008B730D" w:rsidTr="00057905">
        <w:tc>
          <w:tcPr>
            <w:tcW w:w="4785" w:type="dxa"/>
          </w:tcPr>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Безпека праці</w:t>
            </w:r>
          </w:p>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Стабільність зарплатні</w:t>
            </w:r>
          </w:p>
          <w:p w:rsidR="008B730D" w:rsidRPr="008B730D" w:rsidRDefault="008B730D" w:rsidP="00F443F9">
            <w:pPr>
              <w:spacing w:after="0" w:line="240" w:lineRule="auto"/>
              <w:ind w:firstLine="720"/>
              <w:rPr>
                <w:rFonts w:ascii="Times New Roman" w:hAnsi="Times New Roman"/>
                <w:sz w:val="24"/>
                <w:szCs w:val="24"/>
                <w:lang w:val="uk-UA"/>
              </w:rPr>
            </w:pPr>
            <w:bookmarkStart w:id="0" w:name="_GoBack"/>
            <w:r w:rsidRPr="008B730D">
              <w:rPr>
                <w:rFonts w:ascii="Times New Roman" w:hAnsi="Times New Roman"/>
                <w:sz w:val="24"/>
                <w:szCs w:val="24"/>
                <w:lang w:val="uk-UA"/>
              </w:rPr>
              <w:t>Додаткове медичне та соціальне страхування робітників</w:t>
            </w:r>
          </w:p>
          <w:bookmarkEnd w:id="0"/>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Розвиток людських ресурсів через навчальні програми та програми підготовки і підвищення кваліфікації</w:t>
            </w:r>
          </w:p>
          <w:p w:rsidR="008B730D" w:rsidRPr="008B730D" w:rsidRDefault="008B730D" w:rsidP="00CC089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Надання допомоги робітникам в критичних ситуаціях</w:t>
            </w:r>
          </w:p>
        </w:tc>
        <w:tc>
          <w:tcPr>
            <w:tcW w:w="4786" w:type="dxa"/>
          </w:tcPr>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Спонсорство та корпоративна благодійність</w:t>
            </w:r>
          </w:p>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Сприяння охороні навколишнього середовища</w:t>
            </w:r>
          </w:p>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Взаємодія з місцевою громадою та місцевими органами влади</w:t>
            </w:r>
          </w:p>
          <w:p w:rsidR="008B730D" w:rsidRPr="008B730D" w:rsidRDefault="008B730D" w:rsidP="00F443F9">
            <w:pPr>
              <w:spacing w:after="0" w:line="240" w:lineRule="auto"/>
              <w:ind w:firstLine="720"/>
              <w:rPr>
                <w:rFonts w:ascii="Times New Roman" w:hAnsi="Times New Roman"/>
                <w:sz w:val="24"/>
                <w:szCs w:val="24"/>
                <w:lang w:val="uk-UA"/>
              </w:rPr>
            </w:pPr>
            <w:r w:rsidRPr="008B730D">
              <w:rPr>
                <w:rFonts w:ascii="Times New Roman" w:hAnsi="Times New Roman"/>
                <w:sz w:val="24"/>
                <w:szCs w:val="24"/>
                <w:lang w:val="uk-UA"/>
              </w:rPr>
              <w:t>Відповідальність перед споживачами за якість товарів та послуг</w:t>
            </w:r>
          </w:p>
          <w:p w:rsidR="008B730D" w:rsidRPr="008B730D" w:rsidRDefault="008B730D" w:rsidP="00F443F9">
            <w:pPr>
              <w:spacing w:after="0" w:line="240" w:lineRule="auto"/>
              <w:rPr>
                <w:rFonts w:ascii="Times New Roman" w:hAnsi="Times New Roman"/>
                <w:sz w:val="24"/>
                <w:szCs w:val="24"/>
                <w:lang w:val="uk-UA"/>
              </w:rPr>
            </w:pPr>
          </w:p>
        </w:tc>
      </w:tr>
    </w:tbl>
    <w:p w:rsidR="008B730D" w:rsidRPr="008B730D" w:rsidRDefault="008B730D" w:rsidP="00F443F9">
      <w:pPr>
        <w:spacing w:after="0" w:line="240" w:lineRule="auto"/>
        <w:ind w:firstLine="720"/>
        <w:rPr>
          <w:rFonts w:ascii="Times New Roman" w:hAnsi="Times New Roman"/>
          <w:sz w:val="24"/>
          <w:szCs w:val="24"/>
        </w:rPr>
      </w:pPr>
    </w:p>
    <w:p w:rsidR="008B730D" w:rsidRPr="008B730D" w:rsidRDefault="008B730D" w:rsidP="00F443F9">
      <w:pPr>
        <w:spacing w:after="0" w:line="240" w:lineRule="auto"/>
        <w:ind w:firstLine="720"/>
        <w:jc w:val="both"/>
        <w:rPr>
          <w:rFonts w:ascii="Times New Roman" w:hAnsi="Times New Roman"/>
          <w:sz w:val="24"/>
          <w:szCs w:val="24"/>
          <w:lang w:val="uk-UA"/>
        </w:rPr>
      </w:pPr>
      <w:r w:rsidRPr="008B730D">
        <w:rPr>
          <w:rFonts w:ascii="Times New Roman" w:hAnsi="Times New Roman"/>
          <w:sz w:val="24"/>
          <w:szCs w:val="24"/>
          <w:lang w:val="uk-UA"/>
        </w:rPr>
        <w:t>Корпоративна соціальна відповідальність реалізується через:</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організацію праці та виробничого процесу, що передбачає дотримання норм безпеки та екологічних норм в процесі виробництва, забезпечення якості товарів та їхньої безпеки для споживачів;</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збут та продаж товарів, що мають відповідати безпечній технології збуту товарів і нести користь кінцевому споживачу;</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продаж, маркетинг і відносини з клієнтами, донесення точної та правдивої інформації  в рекламі продукції та на її обгортках, що сприяє встановленню добропорядних відносин між компанією та її клієнтами (споживачами);</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розвиток людських ресурсів та трудових відносин, що передбачає охорону і гігієну праці, навчання співробітників, стратегії подолання негативних наслідків реструктурування, соціальний захист робітників компанії тощо;</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фінансове управління і відносини з інвесторами, які вибудовуються через ефективність фінансового контролю, відкритість документації, ведення фінансової звітності, якість роботи ради директорів, внутрішніх торговельних операцій і обсягу вкладень, подолання та запобігання харабництва та корупції  тощо;</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lastRenderedPageBreak/>
        <w:t>відносини з владою, які мають передбачати відкритість та прозорість лобістської діяльності, діалог між приватним та державним секторами для покращення політики і норм, що регулюють такі сфери, як працевлаштування, природоохоронні норми і т. д.;</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відносини з іншими зацікавленними сторонами, а саме – відносини з місцевим населенням, участь компанії у громадському житті;</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заходи з охорони навколишнього середовища, які передбачають наявність власної прирородоохоронної політики, екологічної експертизи нових проектів та товарів, звітність перед громадськістю про свій вплив на навколишнє середовище;</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підтримка освітніх та дослідницьких програм, їхня реалізація спільно з науково- дослідницькими інститутами, вищими навчальними закладами тощо;</w:t>
      </w:r>
    </w:p>
    <w:p w:rsidR="008B730D" w:rsidRPr="008B730D" w:rsidRDefault="008B730D" w:rsidP="00F443F9">
      <w:pPr>
        <w:numPr>
          <w:ilvl w:val="0"/>
          <w:numId w:val="1"/>
        </w:numPr>
        <w:tabs>
          <w:tab w:val="clear" w:pos="1440"/>
          <w:tab w:val="num" w:pos="0"/>
        </w:tabs>
        <w:spacing w:after="0" w:line="240" w:lineRule="auto"/>
        <w:ind w:left="180" w:hanging="180"/>
        <w:jc w:val="both"/>
        <w:rPr>
          <w:rFonts w:ascii="Times New Roman" w:hAnsi="Times New Roman"/>
          <w:sz w:val="24"/>
          <w:szCs w:val="24"/>
          <w:lang w:val="uk-UA"/>
        </w:rPr>
      </w:pPr>
      <w:r w:rsidRPr="008B730D">
        <w:rPr>
          <w:rFonts w:ascii="Times New Roman" w:hAnsi="Times New Roman"/>
          <w:sz w:val="24"/>
          <w:szCs w:val="24"/>
          <w:lang w:val="uk-UA"/>
        </w:rPr>
        <w:t>соціальне інвестування, яке передбачає не просто благодійництво та спонсорство, а націлене на вирішення актуальних проблем в сфері зайнятості, боротьби з бідністю, підтримки освіти, медицини тощо.</w:t>
      </w:r>
    </w:p>
    <w:p w:rsidR="00CC3B60" w:rsidRPr="008B730D" w:rsidRDefault="00CC3B60" w:rsidP="00F443F9">
      <w:pPr>
        <w:spacing w:line="240" w:lineRule="auto"/>
        <w:rPr>
          <w:rFonts w:ascii="Times New Roman" w:hAnsi="Times New Roman"/>
          <w:sz w:val="24"/>
          <w:szCs w:val="24"/>
          <w:lang w:val="uk-UA"/>
        </w:rPr>
      </w:pPr>
    </w:p>
    <w:sectPr w:rsidR="00CC3B60" w:rsidRPr="008B730D" w:rsidSect="00EA3DC0">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8E2" w:rsidRDefault="004C68E2" w:rsidP="00F443F9">
      <w:pPr>
        <w:spacing w:after="0" w:line="240" w:lineRule="auto"/>
      </w:pPr>
      <w:r>
        <w:separator/>
      </w:r>
    </w:p>
  </w:endnote>
  <w:endnote w:type="continuationSeparator" w:id="0">
    <w:p w:rsidR="004C68E2" w:rsidRDefault="004C68E2" w:rsidP="00F4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8E2" w:rsidRDefault="004C68E2" w:rsidP="00F443F9">
      <w:pPr>
        <w:spacing w:after="0" w:line="240" w:lineRule="auto"/>
      </w:pPr>
      <w:r>
        <w:separator/>
      </w:r>
    </w:p>
  </w:footnote>
  <w:footnote w:type="continuationSeparator" w:id="0">
    <w:p w:rsidR="004C68E2" w:rsidRDefault="004C68E2" w:rsidP="00F443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706005"/>
      <w:docPartObj>
        <w:docPartGallery w:val="Page Numbers (Top of Page)"/>
        <w:docPartUnique/>
      </w:docPartObj>
    </w:sdtPr>
    <w:sdtContent>
      <w:p w:rsidR="00F443F9" w:rsidRDefault="00EA3DC0">
        <w:pPr>
          <w:pStyle w:val="a4"/>
          <w:jc w:val="right"/>
        </w:pPr>
        <w:r>
          <w:fldChar w:fldCharType="begin"/>
        </w:r>
        <w:r w:rsidR="00F443F9">
          <w:instrText>PAGE   \* MERGEFORMAT</w:instrText>
        </w:r>
        <w:r>
          <w:fldChar w:fldCharType="separate"/>
        </w:r>
        <w:r w:rsidR="00D95487">
          <w:rPr>
            <w:noProof/>
          </w:rPr>
          <w:t>1</w:t>
        </w:r>
        <w:r>
          <w:fldChar w:fldCharType="end"/>
        </w:r>
      </w:p>
    </w:sdtContent>
  </w:sdt>
  <w:p w:rsidR="00F443F9" w:rsidRDefault="00F443F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8B7"/>
    <w:multiLevelType w:val="hybridMultilevel"/>
    <w:tmpl w:val="8DE4EE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32C69F7"/>
    <w:multiLevelType w:val="hybridMultilevel"/>
    <w:tmpl w:val="45264AAC"/>
    <w:lvl w:ilvl="0" w:tplc="FC9C8FBC">
      <w:start w:val="1"/>
      <w:numFmt w:val="decimal"/>
      <w:lvlText w:val="%1."/>
      <w:lvlJc w:val="left"/>
      <w:pPr>
        <w:ind w:left="1080" w:hanging="360"/>
      </w:pPr>
      <w:rPr>
        <w:rFonts w:hint="default"/>
        <w:b/>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34BA7F8E"/>
    <w:multiLevelType w:val="hybridMultilevel"/>
    <w:tmpl w:val="1E622172"/>
    <w:lvl w:ilvl="0" w:tplc="AD66C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B730D"/>
    <w:rsid w:val="000041D4"/>
    <w:rsid w:val="000A41A9"/>
    <w:rsid w:val="000C1358"/>
    <w:rsid w:val="001D5627"/>
    <w:rsid w:val="001E707A"/>
    <w:rsid w:val="001F7350"/>
    <w:rsid w:val="003064E5"/>
    <w:rsid w:val="003A3BE0"/>
    <w:rsid w:val="00470CAE"/>
    <w:rsid w:val="004C68E2"/>
    <w:rsid w:val="005124A9"/>
    <w:rsid w:val="005665E7"/>
    <w:rsid w:val="00597CBE"/>
    <w:rsid w:val="005D4614"/>
    <w:rsid w:val="0062792D"/>
    <w:rsid w:val="006A4A16"/>
    <w:rsid w:val="00776A75"/>
    <w:rsid w:val="00813EA8"/>
    <w:rsid w:val="008B730D"/>
    <w:rsid w:val="0093784F"/>
    <w:rsid w:val="009A125B"/>
    <w:rsid w:val="00BA6ABC"/>
    <w:rsid w:val="00BD7085"/>
    <w:rsid w:val="00C53BCC"/>
    <w:rsid w:val="00CC0899"/>
    <w:rsid w:val="00CC3B60"/>
    <w:rsid w:val="00CC501D"/>
    <w:rsid w:val="00D421AB"/>
    <w:rsid w:val="00D95487"/>
    <w:rsid w:val="00E54C62"/>
    <w:rsid w:val="00EA3DC0"/>
    <w:rsid w:val="00EC236D"/>
    <w:rsid w:val="00F3562C"/>
    <w:rsid w:val="00F443F9"/>
    <w:rsid w:val="00F523F2"/>
    <w:rsid w:val="00FD1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0D"/>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730D"/>
    <w:pPr>
      <w:spacing w:after="200" w:line="276" w:lineRule="auto"/>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443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3F9"/>
    <w:rPr>
      <w:rFonts w:ascii="Calibri" w:eastAsia="Calibri" w:hAnsi="Calibri" w:cs="Times New Roman"/>
      <w:sz w:val="22"/>
    </w:rPr>
  </w:style>
  <w:style w:type="paragraph" w:styleId="a6">
    <w:name w:val="footer"/>
    <w:basedOn w:val="a"/>
    <w:link w:val="a7"/>
    <w:uiPriority w:val="99"/>
    <w:unhideWhenUsed/>
    <w:rsid w:val="00F443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3F9"/>
    <w:rPr>
      <w:rFonts w:ascii="Calibri" w:eastAsia="Calibri" w:hAnsi="Calibri" w:cs="Times New Roman"/>
      <w:sz w:val="22"/>
    </w:rPr>
  </w:style>
  <w:style w:type="paragraph" w:styleId="a8">
    <w:name w:val="List Paragraph"/>
    <w:basedOn w:val="a"/>
    <w:uiPriority w:val="34"/>
    <w:qFormat/>
    <w:rsid w:val="00F443F9"/>
    <w:pPr>
      <w:ind w:left="720"/>
      <w:contextualSpacing/>
    </w:pPr>
  </w:style>
  <w:style w:type="paragraph" w:styleId="a9">
    <w:name w:val="Balloon Text"/>
    <w:basedOn w:val="a"/>
    <w:link w:val="aa"/>
    <w:uiPriority w:val="99"/>
    <w:semiHidden/>
    <w:unhideWhenUsed/>
    <w:rsid w:val="00470CA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CAE"/>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KISUMDU</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SPecialiST</cp:lastModifiedBy>
  <cp:revision>15</cp:revision>
  <cp:lastPrinted>2018-11-22T08:55:00Z</cp:lastPrinted>
  <dcterms:created xsi:type="dcterms:W3CDTF">2021-03-17T07:52:00Z</dcterms:created>
  <dcterms:modified xsi:type="dcterms:W3CDTF">2021-03-17T08:15:00Z</dcterms:modified>
</cp:coreProperties>
</file>