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E" w:rsidRPr="00DF54DD" w:rsidRDefault="00F766AE" w:rsidP="00F766AE">
      <w:pPr>
        <w:pStyle w:val="msolistparagraph0"/>
        <w:shd w:val="clear" w:color="auto" w:fill="FFFFFF"/>
        <w:spacing w:line="293" w:lineRule="atLeast"/>
        <w:ind w:firstLine="567"/>
        <w:jc w:val="center"/>
        <w:rPr>
          <w:rStyle w:val="longtext"/>
          <w:b/>
          <w:bCs/>
          <w:sz w:val="28"/>
          <w:szCs w:val="28"/>
          <w:lang w:val="uk-UA"/>
        </w:rPr>
      </w:pPr>
      <w:r w:rsidRPr="00DF54DD">
        <w:rPr>
          <w:rStyle w:val="longtext"/>
          <w:b/>
          <w:bCs/>
          <w:sz w:val="28"/>
          <w:szCs w:val="28"/>
          <w:lang w:val="uk-UA"/>
        </w:rPr>
        <w:t xml:space="preserve">Лекція 17 </w:t>
      </w:r>
    </w:p>
    <w:p w:rsidR="00F766AE" w:rsidRPr="005F6375" w:rsidRDefault="00F766AE" w:rsidP="00F766AE">
      <w:pPr>
        <w:pStyle w:val="1"/>
        <w:ind w:left="450" w:right="450" w:firstLine="567"/>
        <w:rPr>
          <w:b/>
          <w:sz w:val="28"/>
          <w:szCs w:val="28"/>
        </w:rPr>
      </w:pPr>
      <w:r w:rsidRPr="005F6375">
        <w:rPr>
          <w:b/>
          <w:sz w:val="28"/>
          <w:szCs w:val="28"/>
        </w:rPr>
        <w:t>Маркірувальні машини</w:t>
      </w:r>
    </w:p>
    <w:p w:rsidR="00F766AE" w:rsidRPr="005F6375" w:rsidRDefault="00F766AE" w:rsidP="00F766AE">
      <w:pPr>
        <w:ind w:firstLine="567"/>
        <w:rPr>
          <w:lang w:val="uk-UA"/>
        </w:rPr>
      </w:pP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Машини для маркірування покрить і обстановки (</w:t>
      </w:r>
      <w:proofErr w:type="spellStart"/>
      <w:r w:rsidRPr="005F6375">
        <w:rPr>
          <w:sz w:val="28"/>
          <w:szCs w:val="28"/>
          <w:lang w:val="uk-UA"/>
        </w:rPr>
        <w:t>марк</w:t>
      </w:r>
      <w:r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ровочн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машини) призначені для нанесення ліній розмітки дорожніх і аеродромних покрить, позначення злітно-посадочних смуг, </w:t>
      </w:r>
      <w:proofErr w:type="spellStart"/>
      <w:r w:rsidRPr="005F6375">
        <w:rPr>
          <w:sz w:val="28"/>
          <w:szCs w:val="28"/>
          <w:lang w:val="uk-UA"/>
        </w:rPr>
        <w:t>рулежн</w:t>
      </w:r>
      <w:r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х</w:t>
      </w:r>
      <w:proofErr w:type="spellEnd"/>
      <w:r w:rsidRPr="005F6375">
        <w:rPr>
          <w:sz w:val="28"/>
          <w:szCs w:val="28"/>
          <w:lang w:val="uk-UA"/>
        </w:rPr>
        <w:t xml:space="preserve"> доріжок, місць стоянок і п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 xml:space="preserve">ронів, а також для фарбування елементів обстановки. </w:t>
      </w:r>
      <w:proofErr w:type="spellStart"/>
      <w:r w:rsidRPr="005F6375">
        <w:rPr>
          <w:sz w:val="28"/>
          <w:szCs w:val="28"/>
          <w:lang w:val="uk-UA"/>
        </w:rPr>
        <w:t>Марк</w:t>
      </w:r>
      <w:r>
        <w:rPr>
          <w:sz w:val="28"/>
          <w:szCs w:val="28"/>
          <w:lang w:val="uk-UA"/>
        </w:rPr>
        <w:t>іровочні</w:t>
      </w:r>
      <w:proofErr w:type="spellEnd"/>
      <w:r w:rsidRPr="005F6375">
        <w:rPr>
          <w:sz w:val="28"/>
          <w:szCs w:val="28"/>
          <w:lang w:val="uk-UA"/>
        </w:rPr>
        <w:t xml:space="preserve"> маш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 xml:space="preserve">ни застосовують для розмітки попередньо очищених, сухих </w:t>
      </w:r>
      <w:proofErr w:type="spellStart"/>
      <w:r w:rsidRPr="005F6375">
        <w:rPr>
          <w:sz w:val="28"/>
          <w:szCs w:val="28"/>
          <w:lang w:val="uk-UA"/>
        </w:rPr>
        <w:t>асфальто-</w:t>
      </w:r>
      <w:proofErr w:type="spellEnd"/>
      <w:r w:rsidRPr="005F6375">
        <w:rPr>
          <w:sz w:val="28"/>
          <w:szCs w:val="28"/>
          <w:lang w:val="uk-UA"/>
        </w:rPr>
        <w:t xml:space="preserve"> і цемен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но-бетонних покрить в умовах помірного клімату при температурі повітря від 5 до 40 °С.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В даний час випускають </w:t>
      </w:r>
      <w:proofErr w:type="spellStart"/>
      <w:r w:rsidRPr="005F6375">
        <w:rPr>
          <w:sz w:val="28"/>
          <w:szCs w:val="28"/>
          <w:lang w:val="uk-UA"/>
        </w:rPr>
        <w:t>марк</w:t>
      </w:r>
      <w:r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ровочн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причіпні, використовувані при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лих обсягах робіт, і самохідні машини, змонтовані на колісному тракторн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му або автомобільному шасі.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По типі розмічальних матеріалів і способові нанесення розмітки найбільш поширені машини, що працюють на лакофарбових і термопластичн</w:t>
      </w:r>
      <w:r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 матер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алах. Основний </w:t>
      </w:r>
      <w:r>
        <w:rPr>
          <w:sz w:val="28"/>
          <w:szCs w:val="28"/>
          <w:lang w:val="uk-UA"/>
        </w:rPr>
        <w:t>принцип дії таких машин (рис.</w:t>
      </w:r>
      <w:r w:rsidRPr="005F6375">
        <w:rPr>
          <w:sz w:val="28"/>
          <w:szCs w:val="28"/>
          <w:lang w:val="uk-UA"/>
        </w:rPr>
        <w:t xml:space="preserve"> 57, а) полягає в розпиленні барвного матеріалу форсункою під дією стиснутого повітря. Стиснене пов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тря подається компресором у ресивер, з якого через </w:t>
      </w:r>
      <w:proofErr w:type="spellStart"/>
      <w:r>
        <w:rPr>
          <w:sz w:val="28"/>
          <w:szCs w:val="28"/>
          <w:lang w:val="uk-UA"/>
        </w:rPr>
        <w:t>оливовологоотділювач</w:t>
      </w:r>
      <w:proofErr w:type="spellEnd"/>
      <w:r w:rsidRPr="005F6375">
        <w:rPr>
          <w:sz w:val="28"/>
          <w:szCs w:val="28"/>
          <w:lang w:val="uk-UA"/>
        </w:rPr>
        <w:t xml:space="preserve"> по системі трубопроводів і розподільні крани надходить у баки для фарби, у бак для розчин</w:t>
      </w:r>
      <w:r>
        <w:rPr>
          <w:sz w:val="28"/>
          <w:szCs w:val="28"/>
          <w:lang w:val="uk-UA"/>
        </w:rPr>
        <w:t>ника, до форсунки, а також до ви</w:t>
      </w:r>
      <w:r w:rsidRPr="005F6375"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 xml:space="preserve">сного </w:t>
      </w:r>
      <w:proofErr w:type="spellStart"/>
      <w:r>
        <w:rPr>
          <w:sz w:val="28"/>
          <w:szCs w:val="28"/>
          <w:lang w:val="uk-UA"/>
        </w:rPr>
        <w:t>пі</w:t>
      </w:r>
      <w:r w:rsidRPr="005F6375">
        <w:rPr>
          <w:sz w:val="28"/>
          <w:szCs w:val="28"/>
          <w:lang w:val="uk-UA"/>
        </w:rPr>
        <w:t>стол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ту-</w:t>
      </w:r>
      <w:r>
        <w:rPr>
          <w:sz w:val="28"/>
          <w:szCs w:val="28"/>
          <w:lang w:val="uk-UA"/>
        </w:rPr>
        <w:t>фарборозподільника</w:t>
      </w:r>
      <w:proofErr w:type="spellEnd"/>
      <w:r w:rsidRPr="005F6375">
        <w:rPr>
          <w:sz w:val="28"/>
          <w:szCs w:val="28"/>
          <w:lang w:val="uk-UA"/>
        </w:rPr>
        <w:t>. Машини для нанесення розмітки термопластично</w:t>
      </w:r>
      <w:r>
        <w:rPr>
          <w:sz w:val="28"/>
          <w:szCs w:val="28"/>
          <w:lang w:val="uk-UA"/>
        </w:rPr>
        <w:t>ю</w:t>
      </w:r>
      <w:r w:rsidRPr="005F6375">
        <w:rPr>
          <w:sz w:val="28"/>
          <w:szCs w:val="28"/>
          <w:lang w:val="uk-UA"/>
        </w:rPr>
        <w:t xml:space="preserve">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сою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57, б) працюють так. Матеріал для нанесення розмічальних л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ній розігрівається в спеціальних казанах до температури плинності і само</w:t>
      </w:r>
      <w:r w:rsidRPr="005F6375">
        <w:rPr>
          <w:sz w:val="28"/>
          <w:szCs w:val="28"/>
          <w:lang w:val="uk-UA"/>
        </w:rPr>
        <w:t>п</w:t>
      </w:r>
      <w:r w:rsidRPr="005F6375">
        <w:rPr>
          <w:sz w:val="28"/>
          <w:szCs w:val="28"/>
          <w:lang w:val="uk-UA"/>
        </w:rPr>
        <w:t>ливом надходить до робочого органа. Робочий орган (маркер, розташов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 xml:space="preserve">ний під платформою машини з лівої сторони) призначений для нанесення </w:t>
      </w:r>
      <w:proofErr w:type="spellStart"/>
      <w:r w:rsidRPr="005F6375">
        <w:rPr>
          <w:sz w:val="28"/>
          <w:szCs w:val="28"/>
          <w:lang w:val="uk-UA"/>
        </w:rPr>
        <w:t>терм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пластика</w:t>
      </w:r>
      <w:proofErr w:type="spellEnd"/>
      <w:r w:rsidRPr="005F6375">
        <w:rPr>
          <w:sz w:val="28"/>
          <w:szCs w:val="28"/>
          <w:lang w:val="uk-UA"/>
        </w:rPr>
        <w:t xml:space="preserve"> на покриття. Він являє собою невелику ємність із заслінкою, що в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дкривається гідроциліндром. Для забезпечення встановленої температури </w:t>
      </w:r>
      <w:proofErr w:type="spellStart"/>
      <w:r w:rsidRPr="005F6375">
        <w:rPr>
          <w:sz w:val="28"/>
          <w:szCs w:val="28"/>
          <w:lang w:val="uk-UA"/>
        </w:rPr>
        <w:t>термопластика</w:t>
      </w:r>
      <w:proofErr w:type="spellEnd"/>
      <w:r w:rsidRPr="005F6375">
        <w:rPr>
          <w:sz w:val="28"/>
          <w:szCs w:val="28"/>
          <w:lang w:val="uk-UA"/>
        </w:rPr>
        <w:t xml:space="preserve"> в порожніх стінках маркера циркулює індустріальна олія, 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зігріте в казанах газовою системою підігріву. Інше устаткування </w:t>
      </w:r>
      <w:proofErr w:type="spellStart"/>
      <w:r w:rsidRPr="005F6375">
        <w:rPr>
          <w:sz w:val="28"/>
          <w:szCs w:val="28"/>
          <w:lang w:val="uk-UA"/>
        </w:rPr>
        <w:t>марк</w:t>
      </w:r>
      <w:r>
        <w:rPr>
          <w:sz w:val="28"/>
          <w:szCs w:val="28"/>
          <w:lang w:val="uk-UA"/>
        </w:rPr>
        <w:t>іров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чни</w:t>
      </w:r>
      <w:r w:rsidRPr="005F6375">
        <w:rPr>
          <w:sz w:val="28"/>
          <w:szCs w:val="28"/>
          <w:lang w:val="uk-UA"/>
        </w:rPr>
        <w:t>х</w:t>
      </w:r>
      <w:proofErr w:type="spellEnd"/>
      <w:r w:rsidRPr="005F6375">
        <w:rPr>
          <w:sz w:val="28"/>
          <w:szCs w:val="28"/>
          <w:lang w:val="uk-UA"/>
        </w:rPr>
        <w:t xml:space="preserve"> машин не залежить від способу нанесення розмічального складу на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криття і тому принципових конструктивних ро</w:t>
      </w:r>
      <w:r w:rsidRPr="005F6375">
        <w:rPr>
          <w:sz w:val="28"/>
          <w:szCs w:val="28"/>
          <w:lang w:val="uk-UA"/>
        </w:rPr>
        <w:t>з</w:t>
      </w:r>
      <w:r w:rsidRPr="005F6375">
        <w:rPr>
          <w:sz w:val="28"/>
          <w:szCs w:val="28"/>
          <w:lang w:val="uk-UA"/>
        </w:rPr>
        <w:t>ходжень не має.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57AAD06" wp14:editId="1E4C817E">
            <wp:extent cx="5657850" cy="3543300"/>
            <wp:effectExtent l="0" t="0" r="0" b="0"/>
            <wp:docPr id="2" name="Рисунок 2" descr="image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а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лакофарбовими сполуками; б — </w:t>
      </w:r>
      <w:proofErr w:type="spellStart"/>
      <w:r w:rsidRPr="005F6375">
        <w:rPr>
          <w:sz w:val="28"/>
          <w:szCs w:val="28"/>
          <w:lang w:val="uk-UA"/>
        </w:rPr>
        <w:t>термопластичной</w:t>
      </w:r>
      <w:proofErr w:type="spellEnd"/>
      <w:r w:rsidRPr="005F6375">
        <w:rPr>
          <w:sz w:val="28"/>
          <w:szCs w:val="28"/>
          <w:lang w:val="uk-UA"/>
        </w:rPr>
        <w:t xml:space="preserve"> масою;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візирний пристрій;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базовий автомобіль; 3 — резервуар для розм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чального матеріалу;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4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пульт керування; 5 — програмний блок;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6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тент; 7 — платформа;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8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робочий орган;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9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ресивер;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10 —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компресор;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11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си</w:t>
      </w:r>
      <w:r w:rsidRPr="005F6375">
        <w:rPr>
          <w:sz w:val="28"/>
          <w:szCs w:val="28"/>
          <w:lang w:val="uk-UA"/>
        </w:rPr>
        <w:t>с</w:t>
      </w:r>
      <w:r w:rsidRPr="005F6375">
        <w:rPr>
          <w:sz w:val="28"/>
          <w:szCs w:val="28"/>
          <w:lang w:val="uk-UA"/>
        </w:rPr>
        <w:t>тема теплоносія;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 xml:space="preserve">12 </w:t>
      </w:r>
      <w:proofErr w:type="spellStart"/>
      <w:r w:rsidRPr="005F6375">
        <w:rPr>
          <w:i/>
          <w:iCs/>
          <w:sz w:val="28"/>
          <w:szCs w:val="28"/>
          <w:lang w:val="uk-UA"/>
        </w:rPr>
        <w:t>—</w:t>
      </w:r>
      <w:r w:rsidRPr="005F6375">
        <w:rPr>
          <w:sz w:val="28"/>
          <w:szCs w:val="28"/>
          <w:lang w:val="uk-UA"/>
        </w:rPr>
        <w:t>шухляда</w:t>
      </w:r>
      <w:proofErr w:type="spellEnd"/>
      <w:r w:rsidRPr="005F6375">
        <w:rPr>
          <w:sz w:val="28"/>
          <w:szCs w:val="28"/>
          <w:lang w:val="uk-UA"/>
        </w:rPr>
        <w:t xml:space="preserve"> з г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зовими балонами.</w:t>
      </w:r>
    </w:p>
    <w:p w:rsidR="00F766AE" w:rsidRPr="00F766AE" w:rsidRDefault="00F766AE" w:rsidP="00F766AE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F766AE">
        <w:rPr>
          <w:b/>
          <w:i/>
          <w:sz w:val="28"/>
          <w:szCs w:val="28"/>
          <w:lang w:val="uk-UA"/>
        </w:rPr>
        <w:t>Рисунок 57 – Машини для нанесення розмітки</w:t>
      </w:r>
      <w:bookmarkEnd w:id="0"/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орієнтування </w:t>
      </w:r>
      <w:proofErr w:type="spellStart"/>
      <w:r>
        <w:rPr>
          <w:sz w:val="28"/>
          <w:szCs w:val="28"/>
          <w:lang w:val="uk-UA"/>
        </w:rPr>
        <w:t>маркіровочної</w:t>
      </w:r>
      <w:proofErr w:type="spellEnd"/>
      <w:r w:rsidRPr="005F6375">
        <w:rPr>
          <w:sz w:val="28"/>
          <w:szCs w:val="28"/>
          <w:lang w:val="uk-UA"/>
        </w:rPr>
        <w:t xml:space="preserve"> машини при русі її по заздалегідь розміченій лінії служить візирний пристрій, установлюване на бампері автом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біля. Візирний пристрій складається з двох телескопічних штанг, опорного колеса і візира. Телескопічне з'єднання штанг дозволяє встановлювати опо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>не колесо з візиром у будь-якій крапці, зручної для водія. У транспор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ному положенні візирний пристрій піднімають і закріплюють на бампері. Обсл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 xml:space="preserve">говуючий персонал самохідних </w:t>
      </w:r>
      <w:proofErr w:type="spellStart"/>
      <w:r w:rsidRPr="005F6375">
        <w:rPr>
          <w:sz w:val="28"/>
          <w:szCs w:val="28"/>
          <w:lang w:val="uk-UA"/>
        </w:rPr>
        <w:t>марк</w:t>
      </w:r>
      <w:r>
        <w:rPr>
          <w:sz w:val="28"/>
          <w:szCs w:val="28"/>
          <w:lang w:val="uk-UA"/>
        </w:rPr>
        <w:t>іровочни</w:t>
      </w:r>
      <w:r w:rsidRPr="005F6375">
        <w:rPr>
          <w:sz w:val="28"/>
          <w:szCs w:val="28"/>
          <w:lang w:val="uk-UA"/>
        </w:rPr>
        <w:t>х</w:t>
      </w:r>
      <w:proofErr w:type="spellEnd"/>
      <w:r w:rsidRPr="005F6375">
        <w:rPr>
          <w:sz w:val="28"/>
          <w:szCs w:val="28"/>
          <w:lang w:val="uk-UA"/>
        </w:rPr>
        <w:t xml:space="preserve"> машин складається з двох чоловік: водія й оператора. Робоче місце оператора розташоване в задній ч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стині автомобільної платформи й обладнано пультом, на якому змонтовані контрольно-вимірювальні пр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лади й органи керування маркером.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Процес розмітки здійснюється автоматично. Блок автоматичного кер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>вання форсунками або заслінкою маркера розташований на пульті оператора і дозволяє набирати кожну з типових програм розмітки. Підйом робочого устаткування в транспортне й опускання в робоче положе</w:t>
      </w:r>
      <w:r>
        <w:rPr>
          <w:sz w:val="28"/>
          <w:szCs w:val="28"/>
          <w:lang w:val="uk-UA"/>
        </w:rPr>
        <w:t xml:space="preserve">ння відбувається за допомогою </w:t>
      </w:r>
      <w:proofErr w:type="spellStart"/>
      <w:r>
        <w:rPr>
          <w:sz w:val="28"/>
          <w:szCs w:val="28"/>
          <w:lang w:val="uk-UA"/>
        </w:rPr>
        <w:t>гі</w:t>
      </w:r>
      <w:r w:rsidRPr="005F6375">
        <w:rPr>
          <w:sz w:val="28"/>
          <w:szCs w:val="28"/>
          <w:lang w:val="uk-UA"/>
        </w:rPr>
        <w:t>дро-или</w:t>
      </w:r>
      <w:proofErr w:type="spellEnd"/>
      <w:r w:rsidRPr="005F6375">
        <w:rPr>
          <w:sz w:val="28"/>
          <w:szCs w:val="28"/>
          <w:lang w:val="uk-UA"/>
        </w:rPr>
        <w:t xml:space="preserve"> </w:t>
      </w:r>
      <w:proofErr w:type="spellStart"/>
      <w:r w:rsidRPr="005F6375">
        <w:rPr>
          <w:sz w:val="28"/>
          <w:szCs w:val="28"/>
          <w:lang w:val="uk-UA"/>
        </w:rPr>
        <w:t>пневмоцилиндра</w:t>
      </w:r>
      <w:proofErr w:type="spellEnd"/>
      <w:r w:rsidRPr="005F6375">
        <w:rPr>
          <w:sz w:val="28"/>
          <w:szCs w:val="28"/>
          <w:lang w:val="uk-UA"/>
        </w:rPr>
        <w:t>, укріпленого на рамі автомобіля.</w:t>
      </w:r>
    </w:p>
    <w:p w:rsidR="00F766AE" w:rsidRPr="005F6375" w:rsidRDefault="00F766AE" w:rsidP="00F766AE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Продуктивність </w:t>
      </w:r>
      <w:proofErr w:type="spellStart"/>
      <w:r w:rsidRPr="005F6375">
        <w:rPr>
          <w:sz w:val="28"/>
          <w:szCs w:val="28"/>
          <w:lang w:val="uk-UA"/>
        </w:rPr>
        <w:t>маркировочных</w:t>
      </w:r>
      <w:proofErr w:type="spellEnd"/>
      <w:r w:rsidRPr="005F6375">
        <w:rPr>
          <w:sz w:val="28"/>
          <w:szCs w:val="28"/>
          <w:lang w:val="uk-UA"/>
        </w:rPr>
        <w:t xml:space="preserve"> машин визначається робочою швидкістю руху автомобіля при н</w:t>
      </w:r>
      <w:r>
        <w:rPr>
          <w:sz w:val="28"/>
          <w:szCs w:val="28"/>
          <w:lang w:val="uk-UA"/>
        </w:rPr>
        <w:t>анесенні розмічальних ліній (</w:t>
      </w:r>
      <w:r w:rsidRPr="005F6375">
        <w:rPr>
          <w:sz w:val="28"/>
          <w:szCs w:val="28"/>
          <w:lang w:val="uk-UA"/>
        </w:rPr>
        <w:t>= 0,556–6,944 м/с) і з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лежить від характеру розмітки, сполуки розмічального матеріалу і способу його нанесення на покриття.</w:t>
      </w:r>
    </w:p>
    <w:p w:rsidR="004F4337" w:rsidRPr="00F766AE" w:rsidRDefault="004F4337" w:rsidP="00F766AE">
      <w:pPr>
        <w:ind w:firstLine="567"/>
        <w:rPr>
          <w:lang w:val="uk-UA"/>
        </w:rPr>
      </w:pPr>
    </w:p>
    <w:sectPr w:rsidR="004F4337" w:rsidRPr="00F766AE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80365A"/>
    <w:rsid w:val="00AF1D48"/>
    <w:rsid w:val="00BF0EF7"/>
    <w:rsid w:val="00F65CA2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66AE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F766A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F766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66AE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F766A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F766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2021-01-11T18:34:00Z</dcterms:created>
  <dcterms:modified xsi:type="dcterms:W3CDTF">2021-01-22T13:11:00Z</dcterms:modified>
</cp:coreProperties>
</file>