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72" w:rsidRPr="00DF54DD" w:rsidRDefault="00254072" w:rsidP="00254072">
      <w:pPr>
        <w:pStyle w:val="Normal"/>
        <w:ind w:firstLine="567"/>
        <w:jc w:val="center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4</w:t>
      </w:r>
    </w:p>
    <w:p w:rsidR="00254072" w:rsidRPr="00DF54DD" w:rsidRDefault="00254072" w:rsidP="00254072">
      <w:pPr>
        <w:pStyle w:val="Normal"/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r w:rsidRPr="00DF54DD">
        <w:rPr>
          <w:b/>
          <w:sz w:val="28"/>
          <w:szCs w:val="28"/>
          <w:lang w:val="uk-UA"/>
        </w:rPr>
        <w:t>Машини і обладнання для транспортування і розподілу бітуму</w:t>
      </w:r>
    </w:p>
    <w:bookmarkEnd w:id="0"/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Машини і обладнання для транспортування і розподілу бітуму (</w:t>
      </w:r>
      <w:proofErr w:type="spellStart"/>
      <w:r w:rsidRPr="00DF54DD">
        <w:rPr>
          <w:sz w:val="28"/>
          <w:szCs w:val="28"/>
          <w:lang w:val="uk-UA"/>
        </w:rPr>
        <w:t>автобіт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мовози</w:t>
      </w:r>
      <w:proofErr w:type="spellEnd"/>
      <w:r w:rsidRPr="00DF54DD">
        <w:rPr>
          <w:sz w:val="28"/>
          <w:szCs w:val="28"/>
          <w:lang w:val="uk-UA"/>
        </w:rPr>
        <w:t xml:space="preserve"> і </w:t>
      </w:r>
      <w:proofErr w:type="spellStart"/>
      <w:r w:rsidRPr="00DF54DD">
        <w:rPr>
          <w:sz w:val="28"/>
          <w:szCs w:val="28"/>
          <w:lang w:val="uk-UA"/>
        </w:rPr>
        <w:t>автогудронатори</w:t>
      </w:r>
      <w:proofErr w:type="spellEnd"/>
      <w:r w:rsidRPr="00DF54DD">
        <w:rPr>
          <w:sz w:val="28"/>
          <w:szCs w:val="28"/>
          <w:lang w:val="uk-UA"/>
        </w:rPr>
        <w:t>). Для розподілу на поверхні дорожнього покриття б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тумних в'язких матер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алів як гарячих (бітум, дьоготь), так і холодних (емульсії, розріджені бітуми і дьогті, мазут, на</w:t>
      </w:r>
      <w:r w:rsidRPr="00DF54DD">
        <w:rPr>
          <w:sz w:val="28"/>
          <w:szCs w:val="28"/>
          <w:lang w:val="uk-UA"/>
        </w:rPr>
        <w:t>ф</w:t>
      </w:r>
      <w:r w:rsidRPr="00DF54DD">
        <w:rPr>
          <w:sz w:val="28"/>
          <w:szCs w:val="28"/>
          <w:lang w:val="uk-UA"/>
        </w:rPr>
        <w:t xml:space="preserve">та) рівним шаром у певних кількостях (від 0,5 л/м2 і більш) призначені </w:t>
      </w:r>
      <w:proofErr w:type="spellStart"/>
      <w:r w:rsidRPr="00DF54DD">
        <w:rPr>
          <w:sz w:val="28"/>
          <w:szCs w:val="28"/>
          <w:lang w:val="uk-UA"/>
        </w:rPr>
        <w:t>автогудронатори</w:t>
      </w:r>
      <w:proofErr w:type="spellEnd"/>
      <w:r w:rsidRPr="00DF54DD">
        <w:rPr>
          <w:sz w:val="28"/>
          <w:szCs w:val="28"/>
          <w:lang w:val="uk-UA"/>
        </w:rPr>
        <w:t xml:space="preserve"> (г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дронатори). Для забезпечення достатнього проникання бітуму в глиб оброблюваного щебеневого шару розп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діл здійснюється під тиском 0,2 - 0,6 </w:t>
      </w:r>
      <w:proofErr w:type="spellStart"/>
      <w:r w:rsidRPr="00DF54DD">
        <w:rPr>
          <w:sz w:val="28"/>
          <w:szCs w:val="28"/>
          <w:lang w:val="uk-UA"/>
        </w:rPr>
        <w:t>МПа</w:t>
      </w:r>
      <w:proofErr w:type="spellEnd"/>
      <w:r w:rsidRPr="00DF54DD">
        <w:rPr>
          <w:sz w:val="28"/>
          <w:szCs w:val="28"/>
          <w:lang w:val="uk-UA"/>
        </w:rPr>
        <w:t>, що сприяє кращому зчепленню б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тумного матеріалу з щебенем. Гудронатори класифікують по призначенню – гудрон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тори будівельні і ремонтні. Будівельні гудронатори звичайно мають бак місткістю </w:t>
      </w:r>
      <w:smartTag w:uri="urn:schemas-microsoft-com:office:smarttags" w:element="metricconverter">
        <w:smartTagPr>
          <w:attr w:name="ProductID" w:val="3000 л"/>
        </w:smartTagPr>
        <w:r w:rsidRPr="00DF54DD">
          <w:rPr>
            <w:sz w:val="28"/>
            <w:szCs w:val="28"/>
            <w:lang w:val="uk-UA"/>
          </w:rPr>
          <w:t>3000 л</w:t>
        </w:r>
      </w:smartTag>
      <w:r w:rsidRPr="00DF54DD">
        <w:rPr>
          <w:sz w:val="28"/>
          <w:szCs w:val="28"/>
          <w:lang w:val="uk-UA"/>
        </w:rPr>
        <w:t xml:space="preserve"> і вище (до </w:t>
      </w:r>
      <w:smartTag w:uri="urn:schemas-microsoft-com:office:smarttags" w:element="metricconverter">
        <w:smartTagPr>
          <w:attr w:name="ProductID" w:val="20000 л"/>
        </w:smartTagPr>
        <w:r w:rsidRPr="00DF54DD">
          <w:rPr>
            <w:sz w:val="28"/>
            <w:szCs w:val="28"/>
            <w:lang w:val="uk-UA"/>
          </w:rPr>
          <w:t>20000 л</w:t>
        </w:r>
      </w:smartTag>
      <w:r w:rsidRPr="00DF54DD">
        <w:rPr>
          <w:sz w:val="28"/>
          <w:szCs w:val="28"/>
          <w:lang w:val="uk-UA"/>
        </w:rPr>
        <w:t xml:space="preserve">), а ремонтні – бак невеликою місткістю (до </w:t>
      </w:r>
      <w:smartTag w:uri="urn:schemas-microsoft-com:office:smarttags" w:element="metricconverter">
        <w:smartTagPr>
          <w:attr w:name="ProductID" w:val="400 л"/>
        </w:smartTagPr>
        <w:r w:rsidRPr="00DF54DD">
          <w:rPr>
            <w:sz w:val="28"/>
            <w:szCs w:val="28"/>
            <w:lang w:val="uk-UA"/>
          </w:rPr>
          <w:t>400 л</w:t>
        </w:r>
      </w:smartTag>
      <w:r w:rsidRPr="00DF54DD">
        <w:rPr>
          <w:sz w:val="28"/>
          <w:szCs w:val="28"/>
          <w:lang w:val="uk-UA"/>
        </w:rPr>
        <w:t>). Гудронатори бувають ручн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ми, змонтованими на ручному двоколісному візку (ремонтні); причіпними, змонтов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ними на автомобільному причепі або на спеціальному візку, що приєднується до великовантажної цистерни; </w:t>
      </w:r>
      <w:proofErr w:type="spellStart"/>
      <w:r w:rsidRPr="00DF54DD">
        <w:rPr>
          <w:sz w:val="28"/>
          <w:szCs w:val="28"/>
          <w:lang w:val="uk-UA"/>
        </w:rPr>
        <w:t>напівпр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чіпними</w:t>
      </w:r>
      <w:proofErr w:type="spellEnd"/>
      <w:r w:rsidRPr="00DF54DD">
        <w:rPr>
          <w:sz w:val="28"/>
          <w:szCs w:val="28"/>
          <w:lang w:val="uk-UA"/>
        </w:rPr>
        <w:t>, змонтованими на напівпричепі сідельного типу; самохідними, змо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тованими на шасі вантажного автомобіля (</w:t>
      </w:r>
      <w:proofErr w:type="spellStart"/>
      <w:r w:rsidRPr="00DF54DD">
        <w:rPr>
          <w:sz w:val="28"/>
          <w:szCs w:val="28"/>
          <w:lang w:val="uk-UA"/>
        </w:rPr>
        <w:t>автогудронатори</w:t>
      </w:r>
      <w:proofErr w:type="spellEnd"/>
      <w:r w:rsidRPr="00DF54DD">
        <w:rPr>
          <w:sz w:val="28"/>
          <w:szCs w:val="28"/>
          <w:lang w:val="uk-UA"/>
        </w:rPr>
        <w:t>) (</w:t>
      </w:r>
      <w:r>
        <w:rPr>
          <w:sz w:val="28"/>
          <w:szCs w:val="28"/>
          <w:lang w:val="uk-UA"/>
        </w:rPr>
        <w:t>рисунок</w:t>
      </w:r>
      <w:r w:rsidRPr="00DF54DD">
        <w:rPr>
          <w:sz w:val="28"/>
          <w:szCs w:val="28"/>
          <w:lang w:val="uk-UA"/>
        </w:rPr>
        <w:t xml:space="preserve"> 9).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бочі операції в </w:t>
      </w:r>
      <w:proofErr w:type="spellStart"/>
      <w:r w:rsidRPr="00DF54DD">
        <w:rPr>
          <w:sz w:val="28"/>
          <w:szCs w:val="28"/>
          <w:lang w:val="uk-UA"/>
        </w:rPr>
        <w:t>автогудронаторі</w:t>
      </w:r>
      <w:proofErr w:type="spellEnd"/>
      <w:r w:rsidRPr="00DF54DD">
        <w:rPr>
          <w:sz w:val="28"/>
          <w:szCs w:val="28"/>
          <w:lang w:val="uk-UA"/>
        </w:rPr>
        <w:t xml:space="preserve"> здійснюються за допомогою насоса. Компрес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рні гудронатори наповняються в результаті розрідження, яке створюється в цист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рні за допомогою компресора, а розподіл здійснюється під тиском стиснут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го повітря в цистерні.</w:t>
      </w:r>
    </w:p>
    <w:p w:rsidR="00254072" w:rsidRPr="00DF54DD" w:rsidRDefault="00254072" w:rsidP="00254072">
      <w:pPr>
        <w:pStyle w:val="Normal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 wp14:anchorId="7ED8FA68" wp14:editId="650B65A9">
            <wp:extent cx="3724275" cy="2971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072" w:rsidRPr="00DF54DD" w:rsidRDefault="00254072" w:rsidP="00254072">
      <w:pPr>
        <w:pStyle w:val="FR2"/>
        <w:jc w:val="center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FR2"/>
        <w:jc w:val="center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а – </w:t>
      </w:r>
      <w:proofErr w:type="spellStart"/>
      <w:r w:rsidRPr="00DF54DD">
        <w:rPr>
          <w:sz w:val="28"/>
          <w:szCs w:val="28"/>
          <w:lang w:val="uk-UA"/>
        </w:rPr>
        <w:t>автобітумовоз</w:t>
      </w:r>
      <w:proofErr w:type="spellEnd"/>
      <w:r w:rsidRPr="00DF54DD">
        <w:rPr>
          <w:sz w:val="28"/>
          <w:szCs w:val="28"/>
          <w:lang w:val="uk-UA"/>
        </w:rPr>
        <w:t xml:space="preserve">; б – </w:t>
      </w:r>
      <w:proofErr w:type="spellStart"/>
      <w:r w:rsidRPr="00DF54DD">
        <w:rPr>
          <w:sz w:val="28"/>
          <w:szCs w:val="28"/>
          <w:lang w:val="uk-UA"/>
        </w:rPr>
        <w:t>автогудронатор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базове шасі; </w:t>
      </w:r>
      <w:r w:rsidRPr="00DF54DD">
        <w:rPr>
          <w:i/>
          <w:sz w:val="28"/>
          <w:szCs w:val="28"/>
          <w:lang w:val="uk-UA"/>
        </w:rPr>
        <w:t>2 –</w:t>
      </w:r>
      <w:r w:rsidRPr="00DF54DD">
        <w:rPr>
          <w:sz w:val="28"/>
          <w:szCs w:val="28"/>
          <w:lang w:val="uk-UA"/>
        </w:rPr>
        <w:t xml:space="preserve"> покажчик рівня;</w:t>
      </w:r>
    </w:p>
    <w:p w:rsidR="00254072" w:rsidRPr="00DF54DD" w:rsidRDefault="00254072" w:rsidP="00254072">
      <w:pPr>
        <w:pStyle w:val="Normal"/>
        <w:jc w:val="center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3 – цистерна;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термометр; </w:t>
      </w:r>
      <w:r w:rsidRPr="00DF54DD">
        <w:rPr>
          <w:i/>
          <w:sz w:val="28"/>
          <w:szCs w:val="28"/>
          <w:lang w:val="uk-UA"/>
        </w:rPr>
        <w:t>5 –</w:t>
      </w:r>
      <w:r w:rsidRPr="00DF54DD">
        <w:rPr>
          <w:sz w:val="28"/>
          <w:szCs w:val="28"/>
          <w:lang w:val="uk-UA"/>
        </w:rPr>
        <w:t xml:space="preserve"> люк; 6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пальник; </w:t>
      </w:r>
      <w:r w:rsidRPr="00DF54DD">
        <w:rPr>
          <w:i/>
          <w:sz w:val="28"/>
          <w:szCs w:val="28"/>
          <w:lang w:val="uk-UA"/>
        </w:rPr>
        <w:t>7 –</w:t>
      </w:r>
      <w:r w:rsidRPr="00DF54DD">
        <w:rPr>
          <w:sz w:val="28"/>
          <w:szCs w:val="28"/>
          <w:lang w:val="uk-UA"/>
        </w:rPr>
        <w:t xml:space="preserve"> зливальний трубопровід; </w:t>
      </w:r>
      <w:r w:rsidRPr="00DF54DD">
        <w:rPr>
          <w:i/>
          <w:sz w:val="28"/>
          <w:szCs w:val="28"/>
          <w:lang w:val="uk-UA"/>
        </w:rPr>
        <w:t xml:space="preserve">8 – </w:t>
      </w:r>
      <w:r w:rsidRPr="00DF54DD">
        <w:rPr>
          <w:sz w:val="28"/>
          <w:szCs w:val="28"/>
          <w:lang w:val="uk-UA"/>
        </w:rPr>
        <w:t xml:space="preserve">опорний пристрій; </w:t>
      </w:r>
      <w:r w:rsidRPr="00DF54DD">
        <w:rPr>
          <w:i/>
          <w:sz w:val="28"/>
          <w:szCs w:val="28"/>
          <w:lang w:val="uk-UA"/>
        </w:rPr>
        <w:t>9 –</w:t>
      </w:r>
      <w:r w:rsidRPr="00DF54DD">
        <w:rPr>
          <w:sz w:val="28"/>
          <w:szCs w:val="28"/>
          <w:lang w:val="uk-UA"/>
        </w:rPr>
        <w:t xml:space="preserve"> вогнегасник; </w:t>
      </w:r>
      <w:r w:rsidRPr="00DF54DD">
        <w:rPr>
          <w:i/>
          <w:sz w:val="28"/>
          <w:szCs w:val="28"/>
          <w:lang w:val="uk-UA"/>
        </w:rPr>
        <w:t>10 –</w:t>
      </w:r>
      <w:r w:rsidRPr="00DF54DD">
        <w:rPr>
          <w:sz w:val="28"/>
          <w:szCs w:val="28"/>
          <w:lang w:val="uk-UA"/>
        </w:rPr>
        <w:t xml:space="preserve"> заливний люк;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i/>
          <w:sz w:val="28"/>
          <w:szCs w:val="28"/>
          <w:lang w:val="uk-UA"/>
        </w:rPr>
        <w:t>11</w:t>
      </w:r>
      <w:r w:rsidRPr="00DF54DD">
        <w:rPr>
          <w:sz w:val="28"/>
          <w:szCs w:val="28"/>
          <w:lang w:val="uk-UA"/>
        </w:rPr>
        <w:t xml:space="preserve"> – паливна сист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ма; </w:t>
      </w:r>
      <w:r w:rsidRPr="00DF54DD">
        <w:rPr>
          <w:i/>
          <w:sz w:val="28"/>
          <w:szCs w:val="28"/>
          <w:lang w:val="uk-UA"/>
        </w:rPr>
        <w:t>12 –</w:t>
      </w:r>
      <w:r w:rsidRPr="00DF54DD">
        <w:rPr>
          <w:sz w:val="28"/>
          <w:szCs w:val="28"/>
          <w:lang w:val="uk-UA"/>
        </w:rPr>
        <w:t xml:space="preserve"> стоянкове гальмо; </w:t>
      </w:r>
      <w:r w:rsidRPr="00DF54DD">
        <w:rPr>
          <w:i/>
          <w:sz w:val="28"/>
          <w:szCs w:val="28"/>
          <w:lang w:val="uk-UA"/>
        </w:rPr>
        <w:t>13 –</w:t>
      </w:r>
      <w:r w:rsidRPr="00DF54DD">
        <w:rPr>
          <w:sz w:val="28"/>
          <w:szCs w:val="28"/>
          <w:lang w:val="uk-UA"/>
        </w:rPr>
        <w:t xml:space="preserve"> штурвал відкриття клапана; </w:t>
      </w:r>
      <w:r w:rsidRPr="00DF54DD">
        <w:rPr>
          <w:i/>
          <w:sz w:val="28"/>
          <w:szCs w:val="28"/>
          <w:lang w:val="uk-UA"/>
        </w:rPr>
        <w:t>14 –</w:t>
      </w:r>
      <w:r w:rsidRPr="00DF54DD">
        <w:rPr>
          <w:sz w:val="28"/>
          <w:szCs w:val="28"/>
          <w:lang w:val="uk-UA"/>
        </w:rPr>
        <w:t xml:space="preserve"> важіль велик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го колеса; </w:t>
      </w:r>
      <w:r w:rsidRPr="00DF54DD">
        <w:rPr>
          <w:i/>
          <w:sz w:val="28"/>
          <w:szCs w:val="28"/>
          <w:lang w:val="uk-UA"/>
        </w:rPr>
        <w:t>I5 –</w:t>
      </w:r>
      <w:r w:rsidRPr="00DF54DD">
        <w:rPr>
          <w:sz w:val="28"/>
          <w:szCs w:val="28"/>
          <w:lang w:val="uk-UA"/>
        </w:rPr>
        <w:t xml:space="preserve"> важіль кер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вання правим краном; </w:t>
      </w:r>
      <w:r w:rsidRPr="00DF54DD">
        <w:rPr>
          <w:i/>
          <w:sz w:val="28"/>
          <w:szCs w:val="28"/>
          <w:lang w:val="uk-UA"/>
        </w:rPr>
        <w:t>I6 –</w:t>
      </w:r>
      <w:r w:rsidRPr="00DF54DD">
        <w:rPr>
          <w:sz w:val="28"/>
          <w:szCs w:val="28"/>
          <w:lang w:val="uk-UA"/>
        </w:rPr>
        <w:t xml:space="preserve"> двигун; </w:t>
      </w:r>
      <w:r w:rsidRPr="00DF54DD">
        <w:rPr>
          <w:i/>
          <w:sz w:val="28"/>
          <w:szCs w:val="28"/>
          <w:lang w:val="uk-UA"/>
        </w:rPr>
        <w:t>17 –</w:t>
      </w:r>
      <w:r w:rsidRPr="00DF54DD">
        <w:rPr>
          <w:sz w:val="28"/>
          <w:szCs w:val="28"/>
          <w:lang w:val="uk-UA"/>
        </w:rPr>
        <w:t xml:space="preserve"> розподільна система</w:t>
      </w:r>
    </w:p>
    <w:p w:rsidR="00254072" w:rsidRPr="00254072" w:rsidRDefault="00254072" w:rsidP="00254072">
      <w:pPr>
        <w:pStyle w:val="Normal"/>
        <w:jc w:val="center"/>
        <w:rPr>
          <w:b/>
          <w:i/>
          <w:sz w:val="28"/>
          <w:szCs w:val="28"/>
          <w:lang w:val="uk-UA"/>
        </w:rPr>
      </w:pPr>
      <w:r w:rsidRPr="00254072">
        <w:rPr>
          <w:b/>
          <w:i/>
          <w:sz w:val="28"/>
          <w:szCs w:val="28"/>
          <w:lang w:val="uk-UA"/>
        </w:rPr>
        <w:t>Рисунок 9 – Схеми машин для транспортування і розливу бітуму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proofErr w:type="spellStart"/>
      <w:r w:rsidRPr="00DF54DD">
        <w:rPr>
          <w:sz w:val="28"/>
          <w:szCs w:val="28"/>
          <w:lang w:val="uk-UA"/>
        </w:rPr>
        <w:t>Автогудронатори</w:t>
      </w:r>
      <w:proofErr w:type="spellEnd"/>
      <w:r w:rsidRPr="00DF54DD">
        <w:rPr>
          <w:sz w:val="28"/>
          <w:szCs w:val="28"/>
          <w:lang w:val="uk-UA"/>
        </w:rPr>
        <w:t xml:space="preserve"> застосовують при будівлі щебеневих і гравійних покрить способами поверхневої обробки, просочення і змішання на місці. Вони повинні забезпечувати: забір матеріалу на бітумній базі з нагрівачів бітуму і </w:t>
      </w:r>
      <w:proofErr w:type="spellStart"/>
      <w:r w:rsidRPr="00DF54DD">
        <w:rPr>
          <w:sz w:val="28"/>
          <w:szCs w:val="28"/>
          <w:lang w:val="uk-UA"/>
        </w:rPr>
        <w:t>бітумосх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вищ</w:t>
      </w:r>
      <w:proofErr w:type="spellEnd"/>
      <w:r w:rsidRPr="00DF54DD">
        <w:rPr>
          <w:sz w:val="28"/>
          <w:szCs w:val="28"/>
          <w:lang w:val="uk-UA"/>
        </w:rPr>
        <w:t>; збереження температури бітумного матеріалу в цистерні при транспорт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ванні його без підігріву і підігрів матеріалу до t = 160-180 °С; можливість тра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спортування </w:t>
      </w:r>
      <w:r w:rsidRPr="00DF54DD">
        <w:rPr>
          <w:sz w:val="28"/>
          <w:szCs w:val="28"/>
          <w:lang w:val="uk-UA"/>
        </w:rPr>
        <w:lastRenderedPageBreak/>
        <w:t>бітумних матеріалів на значні відстані; рівномірність розподілу б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тумних матеріалів з точним регулюванням норм розливу на одиницю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верхні; розподіл матеріалу під тиском. Основними частинами гудронатора є: цистерни для бітумного матеріалу; опалювальна система; циркуляційно-розподільна си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тема, за допомогою якої здійснюється циркуляція матеріалів при підігріві і ї</w:t>
      </w:r>
      <w:r w:rsidRPr="00DF54DD">
        <w:rPr>
          <w:sz w:val="28"/>
          <w:szCs w:val="28"/>
          <w:lang w:val="uk-UA"/>
        </w:rPr>
        <w:t>х</w:t>
      </w:r>
      <w:r w:rsidRPr="00DF54DD">
        <w:rPr>
          <w:sz w:val="28"/>
          <w:szCs w:val="28"/>
          <w:lang w:val="uk-UA"/>
        </w:rPr>
        <w:t>ній розподіл; бітумний насос із приводом від коробки передач автомобіля або від окремого двигуна; система керування; шасі, на якому вст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новлені агрегати.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Цистерна має шар теплоізоляції, прокладений між стінками цистерни і 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жухом для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побігання в'язкого матеріалу від остигання. Усередині цистерни є перегородки для зменшення сили удару рідини об стінки під час руху </w:t>
      </w:r>
      <w:proofErr w:type="spellStart"/>
      <w:r w:rsidRPr="00DF54DD">
        <w:rPr>
          <w:sz w:val="28"/>
          <w:szCs w:val="28"/>
          <w:lang w:val="uk-UA"/>
        </w:rPr>
        <w:t>автогу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ронатора</w:t>
      </w:r>
      <w:proofErr w:type="spellEnd"/>
      <w:r w:rsidRPr="00DF54DD">
        <w:rPr>
          <w:sz w:val="28"/>
          <w:szCs w:val="28"/>
          <w:lang w:val="uk-UA"/>
        </w:rPr>
        <w:t>. Зверху розташований завант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жувальний люк з фільтром. Цистерна має покажчик рівня, термометр із виводом сигналу на панель. Усередині цист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рни встановлені жарові труби і зливальна труба. Нагрівальна система </w:t>
      </w:r>
      <w:proofErr w:type="spellStart"/>
      <w:r w:rsidRPr="00DF54DD">
        <w:rPr>
          <w:sz w:val="28"/>
          <w:szCs w:val="28"/>
          <w:lang w:val="uk-UA"/>
        </w:rPr>
        <w:t>автогу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ронатора</w:t>
      </w:r>
      <w:proofErr w:type="spellEnd"/>
      <w:r w:rsidRPr="00DF54DD">
        <w:rPr>
          <w:sz w:val="28"/>
          <w:szCs w:val="28"/>
          <w:lang w:val="uk-UA"/>
        </w:rPr>
        <w:t xml:space="preserve"> має дві форсунки. Для розігріву бітуму в трубах і в насосі є перен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сна форсунка. Гарячі гази, що утворяться при згорянні палива, проходять по жарових трубах,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зігрівають в'язкий матеріал і виходять через димар.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Розподільна система </w:t>
      </w:r>
      <w:proofErr w:type="spellStart"/>
      <w:r w:rsidRPr="00DF54DD">
        <w:rPr>
          <w:sz w:val="28"/>
          <w:szCs w:val="28"/>
          <w:lang w:val="uk-UA"/>
        </w:rPr>
        <w:t>автогудронатора</w:t>
      </w:r>
      <w:proofErr w:type="spellEnd"/>
      <w:r w:rsidRPr="00DF54DD">
        <w:rPr>
          <w:sz w:val="28"/>
          <w:szCs w:val="28"/>
          <w:lang w:val="uk-UA"/>
        </w:rPr>
        <w:t xml:space="preserve"> (рисунок 10) дозволяє виконувати наступні оп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рації: перекачувати гарячий або холодний в'язкий матеріал з </w:t>
      </w:r>
      <w:proofErr w:type="spellStart"/>
      <w:r w:rsidRPr="00DF54DD">
        <w:rPr>
          <w:sz w:val="28"/>
          <w:szCs w:val="28"/>
          <w:lang w:val="uk-UA"/>
        </w:rPr>
        <w:t>котела</w:t>
      </w:r>
      <w:proofErr w:type="spellEnd"/>
      <w:r w:rsidRPr="00DF54DD">
        <w:rPr>
          <w:sz w:val="28"/>
          <w:szCs w:val="28"/>
          <w:lang w:val="uk-UA"/>
        </w:rPr>
        <w:t xml:space="preserve"> в цистерну; перемішувати матеріал під час підігріву; розподіляти в'язкий мат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ріал через сопла розпод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льних труб; розподіляти в'язкий матеріал через ручний розподільник і з перепуском частини його в ци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терну; відсмоктувати залишки в'язкого матеріалу з розподільної системи; перекачувати в'язкий матеріал з о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нієї ємності в іншу; звільняти цистерну від залишків в'язкого матеріалу. Розп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дільні труби призначені для рівномірного розбризкування в'язкого матеріалу по покри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тю. В отвори труб вставлені сопла. Розподільні труби можна піднімати й опускати на потр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бну висоту, а також повертати соплами нагору по закінченні розливу, щоб бітум не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тікав у сопла і не застигав у них.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Причіпні гудронатори дозволяють використовувати для перевезення біт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му цистерни, більш прості, чим в </w:t>
      </w:r>
      <w:proofErr w:type="spellStart"/>
      <w:r w:rsidRPr="00DF54DD">
        <w:rPr>
          <w:sz w:val="28"/>
          <w:szCs w:val="28"/>
          <w:lang w:val="uk-UA"/>
        </w:rPr>
        <w:t>автогудронаторі</w:t>
      </w:r>
      <w:proofErr w:type="spellEnd"/>
      <w:r w:rsidRPr="00DF54DD">
        <w:rPr>
          <w:sz w:val="28"/>
          <w:szCs w:val="28"/>
          <w:lang w:val="uk-UA"/>
        </w:rPr>
        <w:t>, і обслуговувати одним гу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 xml:space="preserve">ронатором кілька цистерн. Причіпний розподільник бітуму має устаткування для розливу в'язких матеріалів, двигун, насос і розподільну систему. Принцип його роботи не відрізняється від роботи описаного вище </w:t>
      </w:r>
      <w:proofErr w:type="spellStart"/>
      <w:r w:rsidRPr="00DF54DD">
        <w:rPr>
          <w:sz w:val="28"/>
          <w:szCs w:val="28"/>
          <w:lang w:val="uk-UA"/>
        </w:rPr>
        <w:t>автогудронатора</w:t>
      </w:r>
      <w:proofErr w:type="spellEnd"/>
      <w:r w:rsidRPr="00DF54DD">
        <w:rPr>
          <w:sz w:val="28"/>
          <w:szCs w:val="28"/>
          <w:lang w:val="uk-UA"/>
        </w:rPr>
        <w:t>. 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подільник з'єднаний з цистерною гнучким рукавом.</w:t>
      </w:r>
    </w:p>
    <w:p w:rsidR="00254072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proofErr w:type="spellStart"/>
      <w:r w:rsidRPr="00DF54DD">
        <w:rPr>
          <w:sz w:val="28"/>
          <w:szCs w:val="28"/>
          <w:lang w:val="uk-UA"/>
        </w:rPr>
        <w:t>Автобітумовоз</w:t>
      </w:r>
      <w:proofErr w:type="spellEnd"/>
      <w:r w:rsidRPr="00DF54DD">
        <w:rPr>
          <w:sz w:val="28"/>
          <w:szCs w:val="28"/>
          <w:lang w:val="uk-UA"/>
        </w:rPr>
        <w:t xml:space="preserve"> (див. рисунок 9, а) призначений для транспортування і роз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гріву бітуму і своєї системи розподілу не має. Він може працювати з причіпним гудронатором. Важливим питанням при конструюванні гудронаторів є забезп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чення можливості регулювання норми питомої витрати бітуму при розподілі.</w:t>
      </w:r>
    </w:p>
    <w:p w:rsidR="00254072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 wp14:anchorId="0147E43B" wp14:editId="3E0B6B20">
            <wp:extent cx="415290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072" w:rsidRPr="00DF54DD" w:rsidRDefault="00254072" w:rsidP="00254072">
      <w:pPr>
        <w:pStyle w:val="Normal"/>
        <w:jc w:val="center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люк;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крани;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штуцер; </w:t>
      </w:r>
      <w:r w:rsidRPr="00DF54DD">
        <w:rPr>
          <w:i/>
          <w:sz w:val="28"/>
          <w:szCs w:val="28"/>
          <w:lang w:val="uk-UA"/>
        </w:rPr>
        <w:t>4–—</w:t>
      </w:r>
      <w:r w:rsidRPr="00DF54DD">
        <w:rPr>
          <w:sz w:val="28"/>
          <w:szCs w:val="28"/>
          <w:lang w:val="uk-UA"/>
        </w:rPr>
        <w:t xml:space="preserve"> трубопровід відповідно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видачі і прийо</w:t>
      </w:r>
      <w:r w:rsidRPr="00DF54DD">
        <w:rPr>
          <w:sz w:val="28"/>
          <w:szCs w:val="28"/>
          <w:lang w:val="uk-UA"/>
        </w:rPr>
        <w:t>м</w:t>
      </w:r>
      <w:r w:rsidRPr="00DF54DD">
        <w:rPr>
          <w:sz w:val="28"/>
          <w:szCs w:val="28"/>
          <w:lang w:val="uk-UA"/>
        </w:rPr>
        <w:t xml:space="preserve">ний; </w:t>
      </w:r>
      <w:r w:rsidRPr="00DF54DD">
        <w:rPr>
          <w:i/>
          <w:sz w:val="28"/>
          <w:szCs w:val="28"/>
          <w:lang w:val="uk-UA"/>
        </w:rPr>
        <w:t>5 –</w:t>
      </w:r>
      <w:r w:rsidRPr="00DF54DD">
        <w:rPr>
          <w:sz w:val="28"/>
          <w:szCs w:val="28"/>
          <w:lang w:val="uk-UA"/>
        </w:rPr>
        <w:t xml:space="preserve"> циркулярний кран; </w:t>
      </w:r>
      <w:r w:rsidRPr="00DF54DD">
        <w:rPr>
          <w:i/>
          <w:sz w:val="28"/>
          <w:szCs w:val="28"/>
          <w:lang w:val="uk-UA"/>
        </w:rPr>
        <w:t>6 –</w:t>
      </w:r>
      <w:r w:rsidRPr="00DF54DD">
        <w:rPr>
          <w:sz w:val="28"/>
          <w:szCs w:val="28"/>
          <w:lang w:val="uk-UA"/>
        </w:rPr>
        <w:t xml:space="preserve"> система забезпечення витрати на одиницю до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жини; </w:t>
      </w:r>
      <w:r w:rsidRPr="00DF54DD">
        <w:rPr>
          <w:i/>
          <w:sz w:val="28"/>
          <w:szCs w:val="28"/>
          <w:lang w:val="uk-UA"/>
        </w:rPr>
        <w:t>7 –</w:t>
      </w:r>
      <w:r w:rsidRPr="00DF54DD">
        <w:rPr>
          <w:sz w:val="28"/>
          <w:szCs w:val="28"/>
          <w:lang w:val="uk-UA"/>
        </w:rPr>
        <w:t xml:space="preserve"> вихідний вал; </w:t>
      </w:r>
      <w:r w:rsidRPr="00DF54DD">
        <w:rPr>
          <w:i/>
          <w:sz w:val="28"/>
          <w:szCs w:val="28"/>
          <w:lang w:val="uk-UA"/>
        </w:rPr>
        <w:t>8 –</w:t>
      </w:r>
      <w:r w:rsidRPr="00DF54DD">
        <w:rPr>
          <w:sz w:val="28"/>
          <w:szCs w:val="28"/>
          <w:lang w:val="uk-UA"/>
        </w:rPr>
        <w:t xml:space="preserve"> сонячні шесті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 xml:space="preserve">ні; </w:t>
      </w:r>
      <w:r w:rsidRPr="00DF54DD">
        <w:rPr>
          <w:i/>
          <w:sz w:val="28"/>
          <w:szCs w:val="28"/>
          <w:lang w:val="uk-UA"/>
        </w:rPr>
        <w:t>9 –</w:t>
      </w:r>
      <w:r w:rsidRPr="00DF54DD">
        <w:rPr>
          <w:sz w:val="28"/>
          <w:szCs w:val="28"/>
          <w:lang w:val="uk-UA"/>
        </w:rPr>
        <w:t xml:space="preserve"> вісь сателітів; </w:t>
      </w:r>
      <w:r w:rsidRPr="00DF54DD">
        <w:rPr>
          <w:i/>
          <w:sz w:val="28"/>
          <w:szCs w:val="28"/>
          <w:lang w:val="uk-UA"/>
        </w:rPr>
        <w:t>10 –</w:t>
      </w:r>
      <w:r w:rsidRPr="00DF54DD">
        <w:rPr>
          <w:sz w:val="28"/>
          <w:szCs w:val="28"/>
          <w:lang w:val="uk-UA"/>
        </w:rPr>
        <w:t xml:space="preserve"> витратомір; </w:t>
      </w:r>
      <w:r w:rsidRPr="00DF54DD">
        <w:rPr>
          <w:i/>
          <w:sz w:val="28"/>
          <w:szCs w:val="28"/>
          <w:lang w:val="uk-UA"/>
        </w:rPr>
        <w:t xml:space="preserve">11 – </w:t>
      </w:r>
      <w:r w:rsidRPr="00DF54DD">
        <w:rPr>
          <w:sz w:val="28"/>
          <w:szCs w:val="28"/>
          <w:lang w:val="uk-UA"/>
        </w:rPr>
        <w:t xml:space="preserve">варіатор; </w:t>
      </w:r>
      <w:r w:rsidRPr="00DF54DD">
        <w:rPr>
          <w:i/>
          <w:sz w:val="28"/>
          <w:szCs w:val="28"/>
          <w:lang w:val="uk-UA"/>
        </w:rPr>
        <w:t>12 –</w:t>
      </w:r>
      <w:r w:rsidRPr="00DF54DD">
        <w:rPr>
          <w:sz w:val="28"/>
          <w:szCs w:val="28"/>
          <w:lang w:val="uk-UA"/>
        </w:rPr>
        <w:t xml:space="preserve"> опорне колесо; </w:t>
      </w:r>
      <w:r w:rsidRPr="00DF54DD">
        <w:rPr>
          <w:i/>
          <w:sz w:val="28"/>
          <w:szCs w:val="28"/>
          <w:lang w:val="uk-UA"/>
        </w:rPr>
        <w:t>13 –</w:t>
      </w:r>
      <w:r w:rsidRPr="00DF54DD">
        <w:rPr>
          <w:sz w:val="28"/>
          <w:szCs w:val="28"/>
          <w:lang w:val="uk-UA"/>
        </w:rPr>
        <w:t xml:space="preserve"> розподільник; </w:t>
      </w:r>
      <w:r w:rsidRPr="00DF54DD">
        <w:rPr>
          <w:i/>
          <w:sz w:val="28"/>
          <w:szCs w:val="28"/>
          <w:lang w:val="uk-UA"/>
        </w:rPr>
        <w:t>14</w:t>
      </w:r>
      <w:r w:rsidRPr="00DF54DD">
        <w:rPr>
          <w:sz w:val="28"/>
          <w:szCs w:val="28"/>
          <w:lang w:val="uk-UA"/>
        </w:rPr>
        <w:t xml:space="preserve"> – бітумний насос</w:t>
      </w:r>
    </w:p>
    <w:p w:rsidR="00254072" w:rsidRPr="00254072" w:rsidRDefault="00254072" w:rsidP="00254072">
      <w:pPr>
        <w:pStyle w:val="Normal"/>
        <w:jc w:val="center"/>
        <w:rPr>
          <w:b/>
          <w:i/>
          <w:sz w:val="28"/>
          <w:szCs w:val="28"/>
          <w:lang w:val="uk-UA"/>
        </w:rPr>
      </w:pPr>
      <w:r w:rsidRPr="00254072">
        <w:rPr>
          <w:b/>
          <w:i/>
          <w:sz w:val="28"/>
          <w:szCs w:val="28"/>
          <w:lang w:val="uk-UA"/>
        </w:rPr>
        <w:t xml:space="preserve">Рисунок 10 – Дозувально-розподільна система </w:t>
      </w:r>
      <w:proofErr w:type="spellStart"/>
      <w:r w:rsidRPr="00254072">
        <w:rPr>
          <w:b/>
          <w:i/>
          <w:sz w:val="28"/>
          <w:szCs w:val="28"/>
          <w:lang w:val="uk-UA"/>
        </w:rPr>
        <w:t>автогудронатора</w:t>
      </w:r>
      <w:proofErr w:type="spellEnd"/>
    </w:p>
    <w:p w:rsidR="00254072" w:rsidRPr="00DF54DD" w:rsidRDefault="00254072" w:rsidP="00254072">
      <w:pPr>
        <w:pStyle w:val="Normal"/>
        <w:jc w:val="center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Питома витрата бітуму 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sz w:val="28"/>
          <w:szCs w:val="28"/>
          <w:vertAlign w:val="subscript"/>
          <w:lang w:val="uk-UA"/>
        </w:rPr>
        <w:t>уд</w:t>
      </w:r>
      <w:proofErr w:type="spellEnd"/>
      <w:r w:rsidRPr="00DF54DD">
        <w:rPr>
          <w:sz w:val="28"/>
          <w:szCs w:val="28"/>
          <w:lang w:val="uk-UA"/>
        </w:rPr>
        <w:t xml:space="preserve"> (л/м</w:t>
      </w:r>
      <w:r w:rsidRPr="00DF54DD">
        <w:rPr>
          <w:sz w:val="28"/>
          <w:szCs w:val="28"/>
          <w:vertAlign w:val="superscript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) залежить від швидкості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 xml:space="preserve"> (м/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) руху автомобіля,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дачі насоса 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sz w:val="28"/>
          <w:szCs w:val="28"/>
          <w:lang w:val="uk-UA"/>
        </w:rPr>
        <w:t xml:space="preserve"> (л/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 xml:space="preserve">) і довжини </w:t>
      </w:r>
      <w:r w:rsidRPr="00DF54DD">
        <w:rPr>
          <w:i/>
          <w:sz w:val="28"/>
          <w:szCs w:val="28"/>
          <w:lang w:val="uk-UA"/>
        </w:rPr>
        <w:t>L</w:t>
      </w:r>
      <w:r w:rsidRPr="00DF54DD">
        <w:rPr>
          <w:sz w:val="28"/>
          <w:szCs w:val="28"/>
          <w:lang w:val="uk-UA"/>
        </w:rPr>
        <w:t xml:space="preserve"> (м) розподільної труби: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tabs>
          <w:tab w:val="left" w:pos="4111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28"/>
          <w:sz w:val="28"/>
          <w:szCs w:val="28"/>
          <w:lang w:val="uk-UA"/>
        </w:rPr>
        <w:object w:dxaOrig="10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6pt" o:ole="" fillcolor="window">
            <v:imagedata r:id="rId7" o:title=""/>
          </v:shape>
          <o:OLEObject Type="Embed" ProgID="Equation.3" ShapeID="_x0000_i1025" DrawAspect="Content" ObjectID="_1671904251" r:id="rId8"/>
        </w:object>
      </w:r>
      <w:r w:rsidRPr="00DF54DD">
        <w:rPr>
          <w:sz w:val="28"/>
          <w:szCs w:val="28"/>
          <w:lang w:val="uk-UA"/>
        </w:rPr>
        <w:t>.</w:t>
      </w:r>
      <w:r w:rsidRPr="00DF54DD">
        <w:rPr>
          <w:sz w:val="28"/>
          <w:szCs w:val="28"/>
          <w:lang w:val="uk-UA"/>
        </w:rPr>
        <w:tab/>
        <w:t>(7)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Для збільшення 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sz w:val="28"/>
          <w:szCs w:val="28"/>
          <w:vertAlign w:val="subscript"/>
          <w:lang w:val="uk-UA"/>
        </w:rPr>
        <w:t>уд</w:t>
      </w:r>
      <w:proofErr w:type="spellEnd"/>
      <w:r w:rsidRPr="00DF54DD">
        <w:rPr>
          <w:sz w:val="28"/>
          <w:szCs w:val="28"/>
          <w:lang w:val="uk-UA"/>
        </w:rPr>
        <w:t xml:space="preserve"> необхідно підвищити </w:t>
      </w:r>
      <w:proofErr w:type="spellStart"/>
      <w:r w:rsidRPr="00DF54DD">
        <w:rPr>
          <w:sz w:val="28"/>
          <w:szCs w:val="28"/>
          <w:lang w:val="uk-UA"/>
        </w:rPr>
        <w:t>Q</w:t>
      </w:r>
      <w:r w:rsidRPr="00DF54DD">
        <w:rPr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sz w:val="28"/>
          <w:szCs w:val="28"/>
          <w:lang w:val="uk-UA"/>
        </w:rPr>
        <w:t xml:space="preserve"> при збереженні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 xml:space="preserve"> і </w:t>
      </w:r>
      <w:r w:rsidRPr="00DF54DD">
        <w:rPr>
          <w:i/>
          <w:sz w:val="28"/>
          <w:szCs w:val="28"/>
          <w:lang w:val="uk-UA"/>
        </w:rPr>
        <w:t>L</w:t>
      </w:r>
      <w:r w:rsidRPr="00DF54DD">
        <w:rPr>
          <w:sz w:val="28"/>
          <w:szCs w:val="28"/>
          <w:lang w:val="uk-UA"/>
        </w:rPr>
        <w:t xml:space="preserve"> або при постійних </w:t>
      </w:r>
      <w:proofErr w:type="spellStart"/>
      <w:r w:rsidRPr="00DF54DD">
        <w:rPr>
          <w:sz w:val="28"/>
          <w:szCs w:val="28"/>
          <w:lang w:val="uk-UA"/>
        </w:rPr>
        <w:t>Q</w:t>
      </w:r>
      <w:r w:rsidRPr="00DF54DD">
        <w:rPr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sz w:val="28"/>
          <w:szCs w:val="28"/>
          <w:lang w:val="uk-UA"/>
        </w:rPr>
        <w:t xml:space="preserve"> і </w:t>
      </w:r>
      <w:r w:rsidRPr="00DF54DD">
        <w:rPr>
          <w:i/>
          <w:sz w:val="28"/>
          <w:szCs w:val="28"/>
          <w:lang w:val="uk-UA"/>
        </w:rPr>
        <w:t>L</w:t>
      </w:r>
      <w:r w:rsidRPr="00DF54DD">
        <w:rPr>
          <w:sz w:val="28"/>
          <w:szCs w:val="28"/>
          <w:lang w:val="uk-UA"/>
        </w:rPr>
        <w:t xml:space="preserve"> зменшити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>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Автоматичний пристрій контролю питомої витрати бітуму являє собою витратомір рідини об'ємного т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пу. Витратомір включений у систему, через яку рідина протікає з цистерни до розподільних труб. При обертанні ротора лічил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ника обертається тахогенератор і по шк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лі логометра, зв'язаного з тахометром, визначають п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томі витрати рідини.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Продуктивність </w:t>
      </w:r>
      <w:proofErr w:type="spellStart"/>
      <w:r w:rsidRPr="00DF54DD">
        <w:rPr>
          <w:sz w:val="28"/>
          <w:szCs w:val="28"/>
          <w:lang w:val="uk-UA"/>
        </w:rPr>
        <w:t>автогудронаторів</w:t>
      </w:r>
      <w:proofErr w:type="spellEnd"/>
      <w:r w:rsidRPr="00DF54DD">
        <w:rPr>
          <w:sz w:val="28"/>
          <w:szCs w:val="28"/>
          <w:lang w:val="uk-UA"/>
        </w:rPr>
        <w:t xml:space="preserve"> (л/ч) залежить від далекості бітумної б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зи від місця розливу, а також від організації робіт з розливу і набору бітуму: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tabs>
          <w:tab w:val="left" w:pos="4253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26"/>
          <w:sz w:val="28"/>
          <w:szCs w:val="28"/>
          <w:lang w:val="uk-UA"/>
        </w:rPr>
        <w:object w:dxaOrig="1320" w:dyaOrig="700">
          <v:shape id="_x0000_i1026" type="#_x0000_t75" style="width:66pt;height:35.25pt" o:ole="" fillcolor="window">
            <v:imagedata r:id="rId9" o:title=""/>
          </v:shape>
          <o:OLEObject Type="Embed" ProgID="Equation.3" ShapeID="_x0000_i1026" DrawAspect="Content" ObjectID="_1671904252" r:id="rId10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(8)</w:t>
      </w:r>
    </w:p>
    <w:p w:rsidR="00254072" w:rsidRPr="00DF54DD" w:rsidRDefault="00254072" w:rsidP="00254072">
      <w:pPr>
        <w:pStyle w:val="FR2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V –</w:t>
      </w:r>
      <w:r w:rsidRPr="00DF54DD">
        <w:rPr>
          <w:sz w:val="28"/>
          <w:szCs w:val="28"/>
          <w:lang w:val="uk-UA"/>
        </w:rPr>
        <w:t xml:space="preserve"> корисна місткість цистерни гудронатора, л;</w:t>
      </w:r>
    </w:p>
    <w:p w:rsidR="00254072" w:rsidRPr="00DF54DD" w:rsidRDefault="00254072" w:rsidP="00254072">
      <w:pPr>
        <w:pStyle w:val="FR2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k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proofErr w:type="spellEnd"/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коефіцієнт використання за часом, </w:t>
      </w:r>
      <w:proofErr w:type="spellStart"/>
      <w:r w:rsidRPr="00DF54DD">
        <w:rPr>
          <w:i/>
          <w:sz w:val="28"/>
          <w:szCs w:val="28"/>
          <w:lang w:val="uk-UA"/>
        </w:rPr>
        <w:t>k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proofErr w:type="spellEnd"/>
      <w:r w:rsidRPr="00DF54DD">
        <w:rPr>
          <w:i/>
          <w:sz w:val="28"/>
          <w:szCs w:val="28"/>
          <w:lang w:val="uk-UA"/>
        </w:rPr>
        <w:t xml:space="preserve"> =</w:t>
      </w:r>
      <w:r w:rsidRPr="00DF54DD">
        <w:rPr>
          <w:sz w:val="28"/>
          <w:szCs w:val="28"/>
          <w:lang w:val="uk-UA"/>
        </w:rPr>
        <w:t xml:space="preserve"> 0,85-0,95;</w:t>
      </w:r>
    </w:p>
    <w:p w:rsidR="00254072" w:rsidRPr="00DF54DD" w:rsidRDefault="00254072" w:rsidP="00254072">
      <w:pPr>
        <w:pStyle w:val="FR2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Т –</w:t>
      </w:r>
      <w:r w:rsidRPr="00DF54DD">
        <w:rPr>
          <w:sz w:val="28"/>
          <w:szCs w:val="28"/>
          <w:lang w:val="uk-UA"/>
        </w:rPr>
        <w:t xml:space="preserve"> час, що затрачує </w:t>
      </w:r>
      <w:proofErr w:type="spellStart"/>
      <w:r w:rsidRPr="00DF54DD">
        <w:rPr>
          <w:sz w:val="28"/>
          <w:szCs w:val="28"/>
          <w:lang w:val="uk-UA"/>
        </w:rPr>
        <w:t>автогу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ронатор</w:t>
      </w:r>
      <w:proofErr w:type="spellEnd"/>
      <w:r w:rsidRPr="00DF54DD">
        <w:rPr>
          <w:sz w:val="28"/>
          <w:szCs w:val="28"/>
          <w:lang w:val="uk-UA"/>
        </w:rPr>
        <w:t xml:space="preserve"> на один рейс, хв.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Час, що затрачує </w:t>
      </w:r>
      <w:proofErr w:type="spellStart"/>
      <w:r w:rsidRPr="00DF54DD">
        <w:rPr>
          <w:sz w:val="28"/>
          <w:szCs w:val="28"/>
          <w:lang w:val="uk-UA"/>
        </w:rPr>
        <w:t>автогудронатор</w:t>
      </w:r>
      <w:proofErr w:type="spellEnd"/>
      <w:r w:rsidRPr="00DF54DD">
        <w:rPr>
          <w:sz w:val="28"/>
          <w:szCs w:val="28"/>
          <w:lang w:val="uk-UA"/>
        </w:rPr>
        <w:t xml:space="preserve"> на один рейс:</w:t>
      </w:r>
    </w:p>
    <w:p w:rsidR="00254072" w:rsidRPr="00DF54DD" w:rsidRDefault="00254072" w:rsidP="00254072">
      <w:pPr>
        <w:pStyle w:val="Normal"/>
        <w:tabs>
          <w:tab w:val="left" w:pos="3119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34"/>
          <w:sz w:val="28"/>
          <w:szCs w:val="28"/>
          <w:lang w:val="uk-UA"/>
        </w:rPr>
        <w:object w:dxaOrig="4000" w:dyaOrig="780">
          <v:shape id="_x0000_i1027" type="#_x0000_t75" style="width:200.25pt;height:39pt" o:ole="" fillcolor="window">
            <v:imagedata r:id="rId11" o:title=""/>
          </v:shape>
          <o:OLEObject Type="Embed" ProgID="Equation.3" ShapeID="_x0000_i1027" DrawAspect="Content" ObjectID="_1671904253" r:id="rId12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(9)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sz w:val="28"/>
          <w:szCs w:val="28"/>
          <w:lang w:val="uk-UA"/>
        </w:rPr>
        <w:t xml:space="preserve"> – час на набір бітумного матеріалу,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 xml:space="preserve">,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sz w:val="28"/>
          <w:szCs w:val="28"/>
          <w:lang w:val="uk-UA"/>
        </w:rPr>
        <w:t xml:space="preserve"> = 10-15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L</w:t>
      </w:r>
      <w:r w:rsidRPr="00DF54DD">
        <w:rPr>
          <w:i/>
          <w:sz w:val="28"/>
          <w:szCs w:val="28"/>
          <w:vertAlign w:val="subscript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відстань від бази до місця робіт, км;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i/>
          <w:sz w:val="28"/>
          <w:szCs w:val="28"/>
          <w:vertAlign w:val="subscript"/>
          <w:lang w:val="uk-UA"/>
        </w:rPr>
        <w:t>м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швидкість руху навантаженого гудронатора, км/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 xml:space="preserve">,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i/>
          <w:sz w:val="28"/>
          <w:szCs w:val="28"/>
          <w:vertAlign w:val="subscript"/>
          <w:lang w:val="uk-UA"/>
        </w:rPr>
        <w:t>м</w:t>
      </w:r>
      <w:r w:rsidRPr="00DF54DD">
        <w:rPr>
          <w:i/>
          <w:sz w:val="28"/>
          <w:szCs w:val="28"/>
          <w:lang w:val="uk-UA"/>
        </w:rPr>
        <w:t xml:space="preserve"> =</w:t>
      </w:r>
      <w:r w:rsidRPr="00DF54DD">
        <w:rPr>
          <w:sz w:val="28"/>
          <w:szCs w:val="28"/>
          <w:lang w:val="uk-UA"/>
        </w:rPr>
        <w:t xml:space="preserve"> 20-25 км/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i/>
          <w:sz w:val="28"/>
          <w:szCs w:val="28"/>
          <w:vertAlign w:val="subscript"/>
          <w:lang w:val="uk-UA"/>
        </w:rPr>
        <w:t>п</w:t>
      </w:r>
      <w:r w:rsidRPr="00DF54DD">
        <w:rPr>
          <w:sz w:val="28"/>
          <w:szCs w:val="28"/>
          <w:lang w:val="uk-UA"/>
        </w:rPr>
        <w:t xml:space="preserve"> – швидкість руху порожнього гудронатора, приймають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i/>
          <w:sz w:val="28"/>
          <w:szCs w:val="28"/>
          <w:vertAlign w:val="subscript"/>
          <w:lang w:val="uk-UA"/>
        </w:rPr>
        <w:t>п</w:t>
      </w:r>
      <w:r w:rsidRPr="00DF54DD">
        <w:rPr>
          <w:sz w:val="28"/>
          <w:szCs w:val="28"/>
          <w:lang w:val="uk-UA"/>
        </w:rPr>
        <w:t>=30-</w:t>
      </w:r>
      <w:smartTag w:uri="urn:schemas-microsoft-com:office:smarttags" w:element="metricconverter">
        <w:smartTagPr>
          <w:attr w:name="ProductID" w:val="40 км/ч"/>
        </w:smartTagPr>
        <w:r w:rsidRPr="00DF54DD">
          <w:rPr>
            <w:sz w:val="28"/>
            <w:szCs w:val="28"/>
            <w:lang w:val="uk-UA"/>
          </w:rPr>
          <w:t>40 км/ч</w:t>
        </w:r>
      </w:smartTag>
      <w:r w:rsidRPr="00DF54DD">
        <w:rPr>
          <w:sz w:val="28"/>
          <w:szCs w:val="28"/>
          <w:lang w:val="uk-UA"/>
        </w:rPr>
        <w:t>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lastRenderedPageBreak/>
        <w:t>t</w:t>
      </w:r>
      <w:r w:rsidRPr="00DF54DD">
        <w:rPr>
          <w:i/>
          <w:sz w:val="28"/>
          <w:szCs w:val="28"/>
          <w:vertAlign w:val="subscript"/>
          <w:lang w:val="uk-UA"/>
        </w:rPr>
        <w:t>р</w:t>
      </w:r>
      <w:proofErr w:type="spellEnd"/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час на розподіл матеріалу,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sz w:val="28"/>
          <w:szCs w:val="28"/>
          <w:vertAlign w:val="subscript"/>
          <w:lang w:val="uk-UA"/>
        </w:rPr>
        <w:t>р</w:t>
      </w:r>
      <w:r w:rsidRPr="00DF54DD">
        <w:rPr>
          <w:sz w:val="28"/>
          <w:szCs w:val="28"/>
          <w:lang w:val="uk-UA"/>
        </w:rPr>
        <w:t>=</w:t>
      </w:r>
      <w:r w:rsidRPr="00DF54DD">
        <w:rPr>
          <w:i/>
          <w:sz w:val="28"/>
          <w:szCs w:val="28"/>
          <w:lang w:val="uk-UA"/>
        </w:rPr>
        <w:t>V</w:t>
      </w:r>
      <w:proofErr w:type="spellEnd"/>
      <w:r w:rsidRPr="00DF54DD">
        <w:rPr>
          <w:i/>
          <w:sz w:val="28"/>
          <w:szCs w:val="28"/>
          <w:lang w:val="uk-UA"/>
        </w:rPr>
        <w:t>/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i/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 xml:space="preserve"> при </w:t>
      </w:r>
      <w:r w:rsidRPr="00DF54DD">
        <w:rPr>
          <w:i/>
          <w:sz w:val="28"/>
          <w:szCs w:val="28"/>
          <w:lang w:val="uk-UA"/>
        </w:rPr>
        <w:t>V</w:t>
      </w:r>
      <w:r w:rsidRPr="00DF54DD">
        <w:rPr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3000 л"/>
        </w:smartTagPr>
        <w:r w:rsidRPr="00DF54DD">
          <w:rPr>
            <w:sz w:val="28"/>
            <w:szCs w:val="28"/>
            <w:lang w:val="uk-UA"/>
          </w:rPr>
          <w:t>3000 л</w:t>
        </w:r>
      </w:smartTag>
      <w:r w:rsidRPr="00DF54DD">
        <w:rPr>
          <w:sz w:val="28"/>
          <w:szCs w:val="28"/>
          <w:lang w:val="uk-UA"/>
        </w:rPr>
        <w:t xml:space="preserve">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sz w:val="28"/>
          <w:szCs w:val="28"/>
          <w:vertAlign w:val="subscript"/>
          <w:lang w:val="uk-UA"/>
        </w:rPr>
        <w:t>р</w:t>
      </w:r>
      <w:r w:rsidRPr="00DF54DD">
        <w:rPr>
          <w:sz w:val="28"/>
          <w:szCs w:val="28"/>
          <w:lang w:val="uk-UA"/>
        </w:rPr>
        <w:t>=</w:t>
      </w:r>
      <w:proofErr w:type="spellEnd"/>
      <w:r w:rsidRPr="00DF54DD">
        <w:rPr>
          <w:sz w:val="28"/>
          <w:szCs w:val="28"/>
          <w:lang w:val="uk-UA"/>
        </w:rPr>
        <w:t xml:space="preserve"> 3-5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 xml:space="preserve">, при </w:t>
      </w:r>
      <w:r w:rsidRPr="00DF54DD">
        <w:rPr>
          <w:i/>
          <w:sz w:val="28"/>
          <w:szCs w:val="28"/>
          <w:lang w:val="uk-UA"/>
        </w:rPr>
        <w:t>V =</w:t>
      </w:r>
      <w:r w:rsidRPr="00DF54DD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5000 л"/>
        </w:smartTagPr>
        <w:r w:rsidRPr="00DF54DD">
          <w:rPr>
            <w:sz w:val="28"/>
            <w:szCs w:val="28"/>
            <w:lang w:val="uk-UA"/>
          </w:rPr>
          <w:t>5000 л</w:t>
        </w:r>
      </w:smartTag>
      <w:r w:rsidRPr="00DF54DD">
        <w:rPr>
          <w:sz w:val="28"/>
          <w:szCs w:val="28"/>
          <w:lang w:val="uk-UA"/>
        </w:rPr>
        <w:t xml:space="preserve">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р</w:t>
      </w:r>
      <w:proofErr w:type="spellEnd"/>
      <w:r w:rsidRPr="00DF54DD">
        <w:rPr>
          <w:sz w:val="28"/>
          <w:szCs w:val="28"/>
          <w:lang w:val="uk-UA"/>
        </w:rPr>
        <w:t xml:space="preserve"> = 4-8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м</w:t>
      </w:r>
      <w:proofErr w:type="spellEnd"/>
      <w:r w:rsidRPr="00DF54DD">
        <w:rPr>
          <w:sz w:val="28"/>
          <w:szCs w:val="28"/>
          <w:lang w:val="uk-UA"/>
        </w:rPr>
        <w:t xml:space="preserve"> – час на маневри на базі й у місця розливу,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м</w:t>
      </w:r>
      <w:proofErr w:type="spellEnd"/>
      <w:r w:rsidRPr="00DF54DD">
        <w:rPr>
          <w:sz w:val="28"/>
          <w:szCs w:val="28"/>
          <w:lang w:val="uk-UA"/>
        </w:rPr>
        <w:t xml:space="preserve"> = 4-6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DF54DD">
        <w:rPr>
          <w:sz w:val="28"/>
          <w:szCs w:val="28"/>
          <w:lang w:val="uk-UA"/>
        </w:rPr>
        <w:t xml:space="preserve"> – час на підготовку до розподілу,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DF54DD">
        <w:rPr>
          <w:sz w:val="28"/>
          <w:szCs w:val="28"/>
          <w:lang w:val="uk-UA"/>
        </w:rPr>
        <w:t xml:space="preserve"> </w:t>
      </w:r>
      <w:r w:rsidRPr="00DF54DD">
        <w:rPr>
          <w:i/>
          <w:sz w:val="28"/>
          <w:szCs w:val="28"/>
          <w:lang w:val="uk-UA"/>
        </w:rPr>
        <w:t>=</w:t>
      </w:r>
      <w:r w:rsidRPr="00DF54DD">
        <w:rPr>
          <w:sz w:val="28"/>
          <w:szCs w:val="28"/>
          <w:lang w:val="uk-UA"/>
        </w:rPr>
        <w:t xml:space="preserve"> 5-10 хв.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Для забезпечення безперебійної роботи </w:t>
      </w:r>
      <w:proofErr w:type="spellStart"/>
      <w:r w:rsidRPr="00DF54DD">
        <w:rPr>
          <w:sz w:val="28"/>
          <w:szCs w:val="28"/>
          <w:lang w:val="uk-UA"/>
        </w:rPr>
        <w:t>автогудронатора</w:t>
      </w:r>
      <w:proofErr w:type="spellEnd"/>
      <w:r w:rsidRPr="00DF54DD">
        <w:rPr>
          <w:sz w:val="28"/>
          <w:szCs w:val="28"/>
          <w:lang w:val="uk-UA"/>
        </w:rPr>
        <w:t xml:space="preserve"> число обслугов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ючих його </w:t>
      </w:r>
      <w:proofErr w:type="spellStart"/>
      <w:r w:rsidRPr="00DF54DD">
        <w:rPr>
          <w:sz w:val="28"/>
          <w:szCs w:val="28"/>
          <w:lang w:val="uk-UA"/>
        </w:rPr>
        <w:t>бітумонагрівачів</w:t>
      </w:r>
      <w:proofErr w:type="spellEnd"/>
      <w:r w:rsidRPr="00DF54DD">
        <w:rPr>
          <w:sz w:val="28"/>
          <w:szCs w:val="28"/>
          <w:lang w:val="uk-UA"/>
        </w:rPr>
        <w:t xml:space="preserve">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винне складати (при однаковій місткості):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tabs>
          <w:tab w:val="left" w:pos="4395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26"/>
          <w:sz w:val="28"/>
          <w:szCs w:val="28"/>
          <w:lang w:val="uk-UA"/>
        </w:rPr>
        <w:object w:dxaOrig="900" w:dyaOrig="700">
          <v:shape id="_x0000_i1028" type="#_x0000_t75" style="width:45pt;height:35.25pt" o:ole="" fillcolor="window">
            <v:imagedata r:id="rId13" o:title=""/>
          </v:shape>
          <o:OLEObject Type="Embed" ProgID="Equation.3" ShapeID="_x0000_i1028" DrawAspect="Content" ObjectID="_1671904254" r:id="rId14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(10)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i/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proofErr w:type="spellStart"/>
      <w:r w:rsidRPr="00DF54DD">
        <w:rPr>
          <w:i/>
          <w:sz w:val="28"/>
          <w:szCs w:val="28"/>
          <w:lang w:val="uk-UA"/>
        </w:rPr>
        <w:t>Т</w:t>
      </w:r>
      <w:r w:rsidRPr="00DF54DD">
        <w:rPr>
          <w:i/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sz w:val="28"/>
          <w:szCs w:val="28"/>
          <w:lang w:val="uk-UA"/>
        </w:rPr>
        <w:t xml:space="preserve"> – час на нагрівання бітуму в одному нагрівачі, г</w:t>
      </w:r>
      <w:r w:rsidRPr="00DF54DD">
        <w:rPr>
          <w:i/>
          <w:sz w:val="28"/>
          <w:szCs w:val="28"/>
          <w:lang w:val="uk-UA"/>
        </w:rPr>
        <w:t>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Т –</w:t>
      </w:r>
      <w:r w:rsidRPr="00DF54DD">
        <w:rPr>
          <w:sz w:val="28"/>
          <w:szCs w:val="28"/>
          <w:lang w:val="uk-UA"/>
        </w:rPr>
        <w:t xml:space="preserve"> час на один рейс гудронат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ра, г.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Розрахунок насосної установки містить у собі визначення: необхідних найбільшої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дачі насоса і потужності двигуна для його привода.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Подача насоса (л/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) для забезпечення роботи гудронатора: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tabs>
          <w:tab w:val="left" w:pos="3828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16"/>
          <w:sz w:val="28"/>
          <w:szCs w:val="28"/>
          <w:lang w:val="uk-UA"/>
        </w:rPr>
        <w:object w:dxaOrig="2320" w:dyaOrig="420">
          <v:shape id="_x0000_i1029" type="#_x0000_t75" style="width:116.25pt;height:21pt" o:ole="" fillcolor="window">
            <v:imagedata r:id="rId15" o:title=""/>
          </v:shape>
          <o:OLEObject Type="Embed" ProgID="Equation.3" ShapeID="_x0000_i1029" DrawAspect="Content" ObjectID="_1671904255" r:id="rId16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(11)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уд</w:t>
      </w:r>
      <w:proofErr w:type="spellEnd"/>
      <w:r w:rsidRPr="00DF54DD">
        <w:rPr>
          <w:i/>
          <w:sz w:val="28"/>
          <w:szCs w:val="28"/>
          <w:vertAlign w:val="subscript"/>
          <w:lang w:val="uk-UA"/>
        </w:rPr>
        <w:t xml:space="preserve"> </w:t>
      </w:r>
      <w:proofErr w:type="spellStart"/>
      <w:r w:rsidRPr="00DF54DD">
        <w:rPr>
          <w:i/>
          <w:sz w:val="28"/>
          <w:szCs w:val="28"/>
          <w:vertAlign w:val="subscript"/>
          <w:lang w:val="uk-UA"/>
        </w:rPr>
        <w:t>max</w:t>
      </w:r>
      <w:proofErr w:type="spellEnd"/>
      <w:r w:rsidRPr="00DF54DD">
        <w:rPr>
          <w:sz w:val="28"/>
          <w:szCs w:val="28"/>
          <w:lang w:val="uk-UA"/>
        </w:rPr>
        <w:t xml:space="preserve"> – найбільша питома витрата;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 xml:space="preserve"> – робоча швидкість гудронатора при розподілі, що відповідає 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уд</w:t>
      </w:r>
      <w:proofErr w:type="spellEnd"/>
      <w:r w:rsidRPr="00DF54DD">
        <w:rPr>
          <w:i/>
          <w:sz w:val="28"/>
          <w:szCs w:val="28"/>
          <w:vertAlign w:val="subscript"/>
          <w:lang w:val="uk-UA"/>
        </w:rPr>
        <w:t xml:space="preserve"> </w:t>
      </w:r>
      <w:proofErr w:type="spellStart"/>
      <w:r w:rsidRPr="00DF54DD">
        <w:rPr>
          <w:i/>
          <w:sz w:val="28"/>
          <w:szCs w:val="28"/>
          <w:vertAlign w:val="subscript"/>
          <w:lang w:val="uk-UA"/>
        </w:rPr>
        <w:t>max</w:t>
      </w:r>
      <w:proofErr w:type="spellEnd"/>
      <w:r w:rsidRPr="00DF54DD">
        <w:rPr>
          <w:sz w:val="28"/>
          <w:szCs w:val="28"/>
          <w:lang w:val="uk-UA"/>
        </w:rPr>
        <w:t>, м/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;</w:t>
      </w:r>
    </w:p>
    <w:p w:rsidR="00254072" w:rsidRPr="00DF54DD" w:rsidRDefault="00254072" w:rsidP="00254072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L</w:t>
      </w:r>
      <w:r w:rsidRPr="00DF54DD">
        <w:rPr>
          <w:i/>
          <w:sz w:val="28"/>
          <w:szCs w:val="28"/>
          <w:vertAlign w:val="subscript"/>
          <w:lang w:val="uk-UA"/>
        </w:rPr>
        <w:t>полн</w:t>
      </w:r>
      <w:proofErr w:type="spellEnd"/>
      <w:r w:rsidRPr="00DF54DD">
        <w:rPr>
          <w:sz w:val="28"/>
          <w:szCs w:val="28"/>
          <w:lang w:val="uk-UA"/>
        </w:rPr>
        <w:t xml:space="preserve"> — повна довжина розподільних труб, м.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По 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i/>
          <w:sz w:val="28"/>
          <w:szCs w:val="28"/>
          <w:vertAlign w:val="subscript"/>
          <w:lang w:val="uk-UA"/>
        </w:rPr>
        <w:t xml:space="preserve"> </w:t>
      </w:r>
      <w:proofErr w:type="spellStart"/>
      <w:r w:rsidRPr="00DF54DD">
        <w:rPr>
          <w:i/>
          <w:sz w:val="28"/>
          <w:szCs w:val="28"/>
          <w:vertAlign w:val="subscript"/>
          <w:lang w:val="uk-UA"/>
        </w:rPr>
        <w:t>max</w:t>
      </w:r>
      <w:proofErr w:type="spellEnd"/>
      <w:r w:rsidRPr="00DF54DD">
        <w:rPr>
          <w:sz w:val="28"/>
          <w:szCs w:val="28"/>
          <w:lang w:val="uk-UA"/>
        </w:rPr>
        <w:t xml:space="preserve"> підбирають подачу насоса. 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Потужність двигуна насоса визначають за методикою, розглянутої вище. При цьому робочий тиск </w:t>
      </w:r>
      <w:proofErr w:type="spellStart"/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vertAlign w:val="subscript"/>
          <w:lang w:val="uk-UA"/>
        </w:rPr>
        <w:t>р</w:t>
      </w:r>
      <w:proofErr w:type="spellEnd"/>
      <w:r w:rsidRPr="00DF54DD">
        <w:rPr>
          <w:sz w:val="28"/>
          <w:szCs w:val="28"/>
          <w:lang w:val="uk-UA"/>
        </w:rPr>
        <w:t xml:space="preserve"> повинне бути таким, щоб після подолання всіх сил опорів, що виникають у циркуляційно-розподільній системі, матеріал, що 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ливається, надходив на дорогу під ві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повідним тиском.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Виходячи з найбільшої подачі насоса </w:t>
      </w: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н</w:t>
      </w:r>
      <w:proofErr w:type="spellEnd"/>
      <w:r w:rsidRPr="00DF54DD">
        <w:rPr>
          <w:sz w:val="28"/>
          <w:szCs w:val="28"/>
          <w:lang w:val="uk-UA"/>
        </w:rPr>
        <w:t xml:space="preserve"> </w:t>
      </w:r>
      <w:proofErr w:type="spellStart"/>
      <w:r w:rsidRPr="00DF54DD">
        <w:rPr>
          <w:sz w:val="28"/>
          <w:szCs w:val="28"/>
          <w:vertAlign w:val="subscript"/>
          <w:lang w:val="uk-UA"/>
        </w:rPr>
        <w:t>max</w:t>
      </w:r>
      <w:proofErr w:type="spellEnd"/>
      <w:r w:rsidRPr="00DF54DD">
        <w:rPr>
          <w:sz w:val="28"/>
          <w:szCs w:val="28"/>
          <w:lang w:val="uk-UA"/>
        </w:rPr>
        <w:t xml:space="preserve"> (л/с) і труби найменшого діам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тра </w:t>
      </w:r>
      <w:proofErr w:type="spellStart"/>
      <w:r w:rsidRPr="00DF54DD">
        <w:rPr>
          <w:i/>
          <w:sz w:val="28"/>
          <w:szCs w:val="28"/>
          <w:lang w:val="uk-UA"/>
        </w:rPr>
        <w:t>d</w:t>
      </w:r>
      <w:r w:rsidRPr="00DF54DD">
        <w:rPr>
          <w:i/>
          <w:sz w:val="28"/>
          <w:szCs w:val="28"/>
          <w:vertAlign w:val="subscript"/>
          <w:lang w:val="uk-UA"/>
        </w:rPr>
        <w:t>min</w:t>
      </w:r>
      <w:proofErr w:type="spellEnd"/>
      <w:r w:rsidRPr="00DF54DD">
        <w:rPr>
          <w:sz w:val="28"/>
          <w:szCs w:val="28"/>
          <w:lang w:val="uk-UA"/>
        </w:rPr>
        <w:t xml:space="preserve"> із труб, що входять у циркуляційно-розподільну систему, визначають найбільшу швидкість р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ху бітуму: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tabs>
          <w:tab w:val="left" w:pos="4253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36"/>
          <w:sz w:val="28"/>
          <w:szCs w:val="28"/>
          <w:lang w:val="uk-UA"/>
        </w:rPr>
        <w:object w:dxaOrig="1260" w:dyaOrig="800">
          <v:shape id="_x0000_i1030" type="#_x0000_t75" style="width:63pt;height:39.75pt" o:ole="" fillcolor="window">
            <v:imagedata r:id="rId17" o:title=""/>
          </v:shape>
          <o:OLEObject Type="Embed" ProgID="Equation.3" ShapeID="_x0000_i1030" DrawAspect="Content" ObjectID="_1671904256" r:id="rId18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(12)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По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 xml:space="preserve"> знаходять число </w:t>
      </w:r>
      <w:proofErr w:type="spellStart"/>
      <w:r w:rsidRPr="00DF54DD">
        <w:rPr>
          <w:sz w:val="28"/>
          <w:szCs w:val="28"/>
          <w:lang w:val="uk-UA"/>
        </w:rPr>
        <w:t>Рейнольдса</w:t>
      </w:r>
      <w:proofErr w:type="spellEnd"/>
      <w:r w:rsidRPr="00DF54DD">
        <w:rPr>
          <w:sz w:val="28"/>
          <w:szCs w:val="28"/>
          <w:lang w:val="uk-UA"/>
        </w:rPr>
        <w:t xml:space="preserve"> </w:t>
      </w:r>
      <w:proofErr w:type="spellStart"/>
      <w:r w:rsidRPr="00DF54DD">
        <w:rPr>
          <w:sz w:val="28"/>
          <w:szCs w:val="28"/>
          <w:lang w:val="uk-UA"/>
        </w:rPr>
        <w:t>Re</w:t>
      </w:r>
      <w:proofErr w:type="spellEnd"/>
      <w:r w:rsidRPr="00DF54DD">
        <w:rPr>
          <w:sz w:val="28"/>
          <w:szCs w:val="28"/>
          <w:lang w:val="uk-UA"/>
        </w:rPr>
        <w:t xml:space="preserve"> і втрату напору </w:t>
      </w:r>
      <w:proofErr w:type="spellStart"/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vertAlign w:val="subscript"/>
          <w:lang w:val="uk-UA"/>
        </w:rPr>
        <w:t>тр</w:t>
      </w:r>
      <w:proofErr w:type="spellEnd"/>
      <w:r w:rsidRPr="00DF54DD">
        <w:rPr>
          <w:sz w:val="28"/>
          <w:szCs w:val="28"/>
          <w:lang w:val="uk-UA"/>
        </w:rPr>
        <w:t xml:space="preserve"> на одиницю до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жини.</w:t>
      </w:r>
    </w:p>
    <w:p w:rsidR="00254072" w:rsidRPr="00DF54DD" w:rsidRDefault="00254072" w:rsidP="00254072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Коефіцієнти місцевого опору циркуляційно-розподільної системи </w:t>
      </w:r>
      <w:proofErr w:type="spellStart"/>
      <w:r w:rsidRPr="00DF54DD">
        <w:rPr>
          <w:sz w:val="28"/>
          <w:szCs w:val="28"/>
          <w:lang w:val="uk-UA"/>
        </w:rPr>
        <w:t>автогудронатора</w:t>
      </w:r>
      <w:proofErr w:type="spellEnd"/>
      <w:r w:rsidRPr="00DF54DD">
        <w:rPr>
          <w:sz w:val="28"/>
          <w:szCs w:val="28"/>
          <w:lang w:val="uk-UA"/>
        </w:rPr>
        <w:t xml:space="preserve">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значають при вході трубопроводу наповнення в насос (</w:t>
      </w:r>
      <w:r w:rsidRPr="00DF54DD">
        <w:rPr>
          <w:sz w:val="28"/>
          <w:szCs w:val="28"/>
          <w:lang w:val="uk-UA"/>
        </w:rPr>
        <w:sym w:font="Symbol" w:char="F078"/>
      </w:r>
      <w:r w:rsidRPr="00DF54DD">
        <w:rPr>
          <w:sz w:val="28"/>
          <w:szCs w:val="28"/>
          <w:vertAlign w:val="subscript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= 1); при виході з насоса в труб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провід (</w:t>
      </w:r>
      <w:r w:rsidRPr="00DF54DD">
        <w:rPr>
          <w:sz w:val="28"/>
          <w:szCs w:val="28"/>
          <w:lang w:val="uk-UA"/>
        </w:rPr>
        <w:sym w:font="Symbol" w:char="F078"/>
      </w:r>
      <w:r w:rsidRPr="00DF54DD">
        <w:rPr>
          <w:sz w:val="28"/>
          <w:szCs w:val="28"/>
          <w:vertAlign w:val="subscript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= 1); при проході через повороти труб (</w:t>
      </w:r>
      <w:r w:rsidRPr="00DF54DD">
        <w:rPr>
          <w:sz w:val="28"/>
          <w:szCs w:val="28"/>
          <w:lang w:val="uk-UA"/>
        </w:rPr>
        <w:sym w:font="Symbol" w:char="F078"/>
      </w:r>
      <w:r w:rsidRPr="00DF54DD">
        <w:rPr>
          <w:sz w:val="28"/>
          <w:szCs w:val="28"/>
          <w:vertAlign w:val="subscript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= 1–3); при проході через великі і малий триходові крани (</w:t>
      </w:r>
      <w:r w:rsidRPr="00DF54DD">
        <w:rPr>
          <w:sz w:val="28"/>
          <w:szCs w:val="28"/>
          <w:lang w:val="uk-UA"/>
        </w:rPr>
        <w:sym w:font="Symbol" w:char="F078"/>
      </w:r>
      <w:r w:rsidRPr="00DF54DD">
        <w:rPr>
          <w:sz w:val="28"/>
          <w:szCs w:val="28"/>
          <w:vertAlign w:val="subscript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= </w:t>
      </w:r>
      <w:r w:rsidRPr="00DF54DD">
        <w:rPr>
          <w:sz w:val="28"/>
          <w:szCs w:val="28"/>
          <w:lang w:val="uk-UA"/>
        </w:rPr>
        <w:sym w:font="Symbol" w:char="F078"/>
      </w:r>
      <w:r w:rsidRPr="00DF54DD">
        <w:rPr>
          <w:sz w:val="28"/>
          <w:szCs w:val="28"/>
          <w:vertAlign w:val="subscript"/>
          <w:lang w:val="uk-UA"/>
        </w:rPr>
        <w:t>5</w:t>
      </w:r>
      <w:r w:rsidRPr="00DF54DD">
        <w:rPr>
          <w:sz w:val="28"/>
          <w:szCs w:val="28"/>
          <w:lang w:val="uk-UA"/>
        </w:rPr>
        <w:t>= 1,5); при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ході через сопла розподільної труби (</w:t>
      </w:r>
      <w:r w:rsidRPr="00DF54DD">
        <w:rPr>
          <w:sz w:val="28"/>
          <w:szCs w:val="28"/>
          <w:lang w:val="uk-UA"/>
        </w:rPr>
        <w:sym w:font="Symbol" w:char="F078"/>
      </w:r>
      <w:r w:rsidRPr="00DF54DD">
        <w:rPr>
          <w:sz w:val="28"/>
          <w:szCs w:val="28"/>
          <w:vertAlign w:val="subscript"/>
          <w:lang w:val="uk-UA"/>
        </w:rPr>
        <w:t>6</w:t>
      </w:r>
      <w:r w:rsidRPr="00DF54DD">
        <w:rPr>
          <w:sz w:val="28"/>
          <w:szCs w:val="28"/>
          <w:lang w:val="uk-UA"/>
        </w:rPr>
        <w:t>= 1,5).</w:t>
      </w:r>
    </w:p>
    <w:p w:rsidR="004F4337" w:rsidRPr="00254072" w:rsidRDefault="004F4337" w:rsidP="00254072">
      <w:pPr>
        <w:spacing w:after="0" w:line="240" w:lineRule="auto"/>
        <w:rPr>
          <w:lang w:val="uk-UA"/>
        </w:rPr>
      </w:pPr>
    </w:p>
    <w:sectPr w:rsidR="004F4337" w:rsidRPr="00254072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4072"/>
    <w:rsid w:val="00255652"/>
    <w:rsid w:val="004F4337"/>
    <w:rsid w:val="00AF1D48"/>
    <w:rsid w:val="00B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2540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2540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2021-01-11T18:34:00Z</dcterms:created>
  <dcterms:modified xsi:type="dcterms:W3CDTF">2021-01-11T19:04:00Z</dcterms:modified>
</cp:coreProperties>
</file>