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D5C" w:rsidRPr="00554D5C" w:rsidRDefault="00554D5C" w:rsidP="00F56B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ТЕМА </w:t>
      </w:r>
      <w:r w:rsidRPr="00554D5C">
        <w:rPr>
          <w:rFonts w:ascii="Times New Roman" w:eastAsia="Times New Roman" w:hAnsi="Times New Roman" w:cs="Times New Roman"/>
          <w:b/>
          <w:sz w:val="24"/>
          <w:szCs w:val="24"/>
        </w:rPr>
        <w:t>2.8. МАШИНИ ТА ОБЛАДНАННЯ ДЛЯ</w:t>
      </w:r>
      <w:r w:rsidR="00F56BD0" w:rsidRPr="00F56B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b/>
          <w:sz w:val="24"/>
          <w:szCs w:val="24"/>
        </w:rPr>
        <w:t>БУРОВИХ І ПАЛЬОВИХ РОБІТ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Процес буріння в будівництві застосовується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 час виконання різних робіт: для закладання вибухових речовин під час руйнування старих фундаментів, інженерних вишукувань, водопостачання, пристроїв пальових фундаментів.</w:t>
      </w:r>
    </w:p>
    <w:p w:rsidR="00554D5C" w:rsidRPr="00554D5C" w:rsidRDefault="00554D5C" w:rsidP="00554D5C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Буріння – це процес утворення циліндричних порожнин у ґрунті, бетоні, цеглі внаслідок руйнування породи і її добування з порожнини. Утворені бурінням циліндричні порожнини залежно від їхнього діаметра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ідрозділяють на шпури і шпари (свердловини). Шпур – порожнина діаметром до 75 мм, а шпара – порожнина діаметром більше 75 мм.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b/>
          <w:sz w:val="24"/>
          <w:szCs w:val="24"/>
        </w:rPr>
        <w:t>2.8.1. Способи буріння і їх застосування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>Породи руйнуються робочим органом (інструментом), що приводять у рух приводами бурових або ручних машин. Зруйнована порода (шлам) з нижньої частини порожнини (вибою) видаляється безпосередньо робочим органом, продуванням порожнини стисненим повітрям із промиванням водою та з відсосом пилу. Як конструкція робочого органа, так і метод видалення шламу в значній мі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 визначаються способом буріння.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Розрізняють механічний і фізичний способи буріння. До механічного відносять обертальне, ударне і віброударне буріння, а до фізичного – термічне та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ідравлічне.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Обертальне буріння засноване на руйнуванні породи шляхом її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ізання й стирання різцем робочого органа (бура), що має одночасно обертальний і поступальний рух уздовж осі шпари. Шпари можна бурити в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ізних напрямках – вертикальному, горизонтальному і похилому, що є перевагою способу. Цей спосіб характеризується високою продуктивністю, тому що процес буравлення відбувається безупинно.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Ударне буріння здійснюється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ідйомом та опусканням важкого інструмента – бурового долота, що, наносячи удари по розроблюваль-ній породі, руйнує її. Після кожного удару долото повертається на деякий кут щодо своєї осі й нові удари поступово руйнують породу по всьому перетині шпари, надаючи їй круглу форму.</w:t>
      </w:r>
    </w:p>
    <w:p w:rsidR="00554D5C" w:rsidRPr="00554D5C" w:rsidRDefault="00554D5C" w:rsidP="00554D5C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61"/>
      <w:bookmarkEnd w:id="0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Віброударне буріння сполучає ударні та обертальні способи буріння. Порода руйнується обертовим робочим органом, що одночасно робить часті коливання уздовж своєї вертикальної осі, чим досягається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ідвищення швидкості</w:t>
      </w:r>
      <w:r w:rsidR="00914854">
        <w:rPr>
          <w:rFonts w:ascii="Times New Roman" w:eastAsia="Times New Roman" w:hAnsi="Times New Roman" w:cs="Times New Roman"/>
          <w:sz w:val="24"/>
          <w:szCs w:val="24"/>
        </w:rPr>
        <w:t xml:space="preserve"> буравлення. Як і ударне, вібро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ударне буріння застосовується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 час розробки міцних порід або провадження робіт у зимовий час.</w:t>
      </w:r>
    </w:p>
    <w:p w:rsidR="00554D5C" w:rsidRPr="00554D5C" w:rsidRDefault="00554D5C" w:rsidP="00554D5C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Термічне буріння здійснюється вогнеструйними пальниками та високотемпературними газовими струменями, що впливають із надзвуковою швидкістю на розроблювальну породу. Порода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 час нагрівання розширюється і у результаті виникнення напруги розтріску-ється й руйнується. Цей спосіб застосовується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 час розробки міцних порід з високими абразивними властивостями.</w:t>
      </w:r>
    </w:p>
    <w:p w:rsidR="00554D5C" w:rsidRPr="00554D5C" w:rsidRDefault="00554D5C" w:rsidP="00F64A31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Гідравлічне буріння засноване на використанні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ідини (води), що подається у вибій під тиском. Цей спосіб використовується для буріння шпар у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іщаних і глинистих ґрунтах.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 час буріння скельних порід цим способом використовується енергія тонкого струменя води (0,8–1 мм), що має надзвук</w:t>
      </w:r>
      <w:r w:rsidR="00F64A31">
        <w:rPr>
          <w:rFonts w:ascii="Times New Roman" w:eastAsia="Times New Roman" w:hAnsi="Times New Roman" w:cs="Times New Roman"/>
          <w:sz w:val="24"/>
          <w:szCs w:val="24"/>
        </w:rPr>
        <w:t>ову швидкість при тиску близько</w:t>
      </w:r>
      <w:r w:rsidR="00F56B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64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МН/м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F64A31">
      <w:pPr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b/>
          <w:sz w:val="24"/>
          <w:szCs w:val="24"/>
        </w:rPr>
        <w:t xml:space="preserve">2.8.2. Механізми та машини </w:t>
      </w:r>
      <w:proofErr w:type="gramStart"/>
      <w:r w:rsidRPr="00554D5C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554D5C">
        <w:rPr>
          <w:rFonts w:ascii="Times New Roman" w:eastAsia="Times New Roman" w:hAnsi="Times New Roman" w:cs="Times New Roman"/>
          <w:b/>
          <w:sz w:val="24"/>
          <w:szCs w:val="24"/>
        </w:rPr>
        <w:t xml:space="preserve"> буріння, їх робочі органи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Основними робочими органами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бурового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встаткування є гвинтовий бур, ударно-поворотне і шарошкове долото. Гвинтовий бур (рис. 2.8.1, а) – це штанга 1 з навареної на ній гвинтової спіралі 2, нижня крайка якої оснащена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ізцями 3 з твердих сплавів. Ударно-поворотне долото </w:t>
      </w:r>
      <w:r w:rsidR="00C62F8E" w:rsidRPr="00C62F8E">
        <w:rPr>
          <w:rFonts w:ascii="Times New Roman" w:eastAsia="Times New Roman" w:hAnsi="Times New Roman" w:cs="Times New Roman"/>
          <w:sz w:val="24"/>
          <w:szCs w:val="24"/>
        </w:rPr>
        <w:br/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(рис. 2.8.1,б) – це масивний циліндричний стержень 4, на торці якого є загострена робоча частина 5. Усередині долота просвердлений канал 6 для проходження повітря або води.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 час подачі води через цей канал відбувається її змішування з розробленою породою (утвориться шлам), чим полегшується видалення породи зі шпари.</w:t>
      </w:r>
    </w:p>
    <w:p w:rsidR="00554D5C" w:rsidRPr="00554D5C" w:rsidRDefault="00554D5C" w:rsidP="00554D5C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>Шарошкове долото (рис. 2.8.1, б) складається з корпуса 7, із трьома лабетами 8. Конічні шарошки 9 насаджені на цапфах й утримуються проти зсуву штифтами. Усередині корпуса є центральний канал для продування шарошок стисненим повітрям.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" w:name="page162"/>
      <w:bookmarkEnd w:id="1"/>
    </w:p>
    <w:p w:rsidR="00A97011" w:rsidRPr="007E3105" w:rsidRDefault="007E3105" w:rsidP="00554D5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6477000" cy="4191000"/>
            <wp:effectExtent l="0" t="0" r="0" b="0"/>
            <wp:wrapThrough wrapText="bothSides">
              <wp:wrapPolygon edited="0">
                <wp:start x="0" y="0"/>
                <wp:lineTo x="0" y="21502"/>
                <wp:lineTo x="21536" y="21502"/>
                <wp:lineTo x="21536" y="0"/>
                <wp:lineTo x="0" y="0"/>
              </wp:wrapPolygon>
            </wp:wrapThrough>
            <wp:docPr id="1" name="Рисунок 1" descr="C:\Users\ПК\Desktop\hhg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hhgh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D5C" w:rsidRPr="00554D5C" w:rsidRDefault="00554D5C" w:rsidP="00A9701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>Рис. 2.8.1. Основні види бурового інструмента:</w:t>
      </w:r>
    </w:p>
    <w:p w:rsidR="00554D5C" w:rsidRPr="00554D5C" w:rsidRDefault="00554D5C" w:rsidP="00A9701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A97011" w:rsidP="00A9701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– гвинтовий бур; б – ударно-поворотне долото; в – шарошкове долото;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1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– штанга; 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2 – гвинтова спіраль; 3 – різець; 4 – стрижень; 5 – ріжуча крайка; 6 – канал; 7 – корпус; 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8 – лапа; 9 – шарошка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Робочі органи бурового устаткування приводяться в рух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іальними механізмами, що монтуються на базі колісних і гусеничних тракторів, на шасі автомобіля або є змінним навісним устаткуванням екскаватора або крана.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Бурове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устаткування в комплексі з базовим агрегатом (трактором, автомобілем, екскаватором або краном) утворить бурову машину або установку. Застосування тієї або іншої бурової машини (рис. 2.8.2) визначається фізичними властивостями ґрунту, у якому виконується буріння, діаметром і глибиною необхідних шпар і шпурі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Бурильна штанга 4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іп</w:t>
      </w:r>
      <w:r w:rsidR="00111794">
        <w:rPr>
          <w:rFonts w:ascii="Times New Roman" w:eastAsia="Times New Roman" w:hAnsi="Times New Roman" w:cs="Times New Roman"/>
          <w:sz w:val="24"/>
          <w:szCs w:val="24"/>
        </w:rPr>
        <w:t>иться до рами автомобіля 1 крон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штейном 5 і у транспортному положенні (на рисунку вона показана пунктирною лінією) опирається на упор 2.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перекладу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штанги в робоче положення служить гідроциліндр 3.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ійке положення бурильної штанги фіксується домкратом 6. У рух бур приводиться від двигуна автомобіля, а опускається й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іднімається за допомогою канатного поліспаста із приводом від двох циліндрів. Керування роботою бура здійснюється з пульта 7, розташованого на задній частині автомобіля.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163"/>
      <w:bookmarkEnd w:id="2"/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Default="007E3105" w:rsidP="00A9701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1" locked="0" layoutInCell="1" allowOverlap="1" wp14:anchorId="041FDAE4" wp14:editId="551D1ACB">
            <wp:simplePos x="0" y="0"/>
            <wp:positionH relativeFrom="column">
              <wp:posOffset>-72390</wp:posOffset>
            </wp:positionH>
            <wp:positionV relativeFrom="paragraph">
              <wp:posOffset>-55245</wp:posOffset>
            </wp:positionV>
            <wp:extent cx="6477000" cy="4314825"/>
            <wp:effectExtent l="0" t="0" r="0" b="9525"/>
            <wp:wrapThrough wrapText="bothSides">
              <wp:wrapPolygon edited="0">
                <wp:start x="0" y="0"/>
                <wp:lineTo x="0" y="21552"/>
                <wp:lineTo x="21536" y="21552"/>
                <wp:lineTo x="21536" y="0"/>
                <wp:lineTo x="0" y="0"/>
              </wp:wrapPolygon>
            </wp:wrapThrough>
            <wp:docPr id="2" name="Рисунок 2" descr="C:\Users\ПК\Desktop\ghghg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ghghgh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4D5C"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>Рис. 2.8.2. Бурова машина:</w:t>
      </w:r>
    </w:p>
    <w:p w:rsidR="00A97011" w:rsidRPr="00A97011" w:rsidRDefault="00A97011" w:rsidP="00A9701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554D5C" w:rsidRPr="00BC440A" w:rsidRDefault="00554D5C" w:rsidP="00A9701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6BD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 – автомобіль; 2 – упор; 3 – гідроциліндр; 4 – бурильна штанга</w:t>
      </w:r>
      <w:r w:rsidR="00A97011" w:rsidRPr="00F56BD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;</w:t>
      </w:r>
      <w:r w:rsidR="00A97011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F56BD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5 – кронштейн; 6 – домкрат; 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Pr="00F56BD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7 – пульт керування</w:t>
      </w:r>
    </w:p>
    <w:p w:rsidR="007E3105" w:rsidRPr="00BC440A" w:rsidRDefault="007E3105" w:rsidP="00A9701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54D5C" w:rsidRPr="00A97011" w:rsidRDefault="00554D5C" w:rsidP="00A97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56BD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2.8.3. Машини для улаштування пальових основ</w:t>
      </w:r>
    </w:p>
    <w:p w:rsidR="00554D5C" w:rsidRPr="00F56BD0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BD0">
        <w:rPr>
          <w:rFonts w:ascii="Times New Roman" w:eastAsia="Times New Roman" w:hAnsi="Times New Roman" w:cs="Times New Roman"/>
          <w:sz w:val="24"/>
          <w:szCs w:val="24"/>
          <w:lang w:val="uk-UA"/>
        </w:rPr>
        <w:t>Під час зведення різних будинків і споруджень на ґрунтах, що не володіють необхід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ною несучо</w:t>
      </w:r>
      <w:r w:rsidR="00785A3B">
        <w:rPr>
          <w:rFonts w:ascii="Times New Roman" w:eastAsia="Times New Roman" w:hAnsi="Times New Roman" w:cs="Times New Roman"/>
          <w:sz w:val="24"/>
          <w:szCs w:val="24"/>
        </w:rPr>
        <w:t>ю здатністю, навантаження сприй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мається палями, зануреними в ґрунт. Застосовуються дерев’яні, металеві, бетонні, залізобетонні й комбіновані палі, що мають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ізні розміри по довжині і форму поперечного переріза.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Дерев’яні палі виготовляють із деревини сосни, дуба, кедра довжиною 4–12 м і діаметром від 18 до 34 см. Дерев’яні палі мають невелику масу, зручні в обслуговуванні і дають можливість застосовувати просте устаткування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 час провадження робіт. Недоліком паль є їх мала несуча здатність, обмежений термін служби через загнивання дерева в умовах змінної вологості ґрунту.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Металеві палі – це суцільнотягнені сталеві труби діаметром від 25 до 100 см, рейки, двотаврові балки, які застосовуються в основному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 час будівництва великих споруджень (мостів, телевеж і т.п.).</w:t>
      </w:r>
    </w:p>
    <w:p w:rsidR="00554D5C" w:rsidRPr="00554D5C" w:rsidRDefault="00554D5C" w:rsidP="00554D5C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164"/>
      <w:bookmarkEnd w:id="3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Залізобетонні палі набули найбільшого застосування в будівництві.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можуть мати суцільний квадратний перетин від 200×200 до 400×400 мм і довжину від 3 до 16 м при ненапружених арматурах. Велике навантаження н</w:t>
      </w:r>
      <w:r w:rsidR="00FE41EE">
        <w:rPr>
          <w:rFonts w:ascii="Times New Roman" w:eastAsia="Times New Roman" w:hAnsi="Times New Roman" w:cs="Times New Roman"/>
          <w:sz w:val="24"/>
          <w:szCs w:val="24"/>
        </w:rPr>
        <w:t>есуть палі з попередньо напруже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ними арматурами, що мають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ті ж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перетини і довжину, – 3–20 м. Застосування паль із попередньо напруженими арматурами дозволяє скоротити витрата бетону до 20 % і металу до 60 % у порівнянні з палями з ненапруженими арматурами.</w:t>
      </w:r>
    </w:p>
    <w:p w:rsidR="00554D5C" w:rsidRPr="00A97011" w:rsidRDefault="00A97011" w:rsidP="00A97011">
      <w:pPr>
        <w:numPr>
          <w:ilvl w:val="1"/>
          <w:numId w:val="1"/>
        </w:numPr>
        <w:tabs>
          <w:tab w:val="left" w:pos="939"/>
        </w:tabs>
        <w:ind w:left="7" w:firstLine="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 xml:space="preserve">малоповерховому і сільськогосподарському будівництві застосовують порожні залізобетонні палі квадратного перетину 200×200 і 300×300 мм. При цьому маса палі і витрата бетону знижуються до 40 %. Бетонні та залізобетонні палі виготовляють не тільки в умовах заводу, </w:t>
      </w:r>
      <w:proofErr w:type="gramStart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але й</w:t>
      </w:r>
      <w:proofErr w:type="gramEnd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 xml:space="preserve"> безпосередньо на будівельному майданчику. Такі палі називаються буронабивними. Технологічний процес їхнього виготовлення складається з буріння необхідної глибини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4D5C" w:rsidRPr="00A97011">
        <w:rPr>
          <w:rFonts w:ascii="Times New Roman" w:eastAsia="Times New Roman" w:hAnsi="Times New Roman" w:cs="Times New Roman"/>
          <w:sz w:val="24"/>
          <w:szCs w:val="24"/>
        </w:rPr>
        <w:t>діаметра шпар, опускання обсадних труб, установки арматурних каркасів, бетонування паль і видалення обсадних труб.</w:t>
      </w:r>
    </w:p>
    <w:p w:rsidR="00554D5C" w:rsidRPr="006D3C17" w:rsidRDefault="00554D5C" w:rsidP="006D3C17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ідвищення несучої здатності палі в Науково-дослідному інституті будівельного виробництва був розроблений і впроваджений ефективний спосіб улаштування бурових опор з коренеподібною основою. Така основа (рис. 2.8.3, б) – це чотири або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п’ять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кореневих паль 9 і 10. У верхній частині кожної з паль є стропувальна скоба-фіксатор 11, через яку проходить гнучкий зв’язок 12 зі смугової або круглої сталі. Таке з’єднання дозволяє </w:t>
      </w:r>
      <w:r w:rsidR="006D3C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палям розходитися в сторони, приймаючи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ійке положення (рис. 2.8.3, в).</w:t>
      </w:r>
    </w:p>
    <w:p w:rsidR="00554D5C" w:rsidRPr="00554D5C" w:rsidRDefault="00554D5C" w:rsidP="00554D5C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B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Технологічний процес улаштування буронабивної палі з коренеподібною основою складається з таких операцій: за допомогою начіпного бурового устаткування 2, підвішеного на крані 1, бурять шпару (рис. 2.8.3, а) з наступним закріпленням стінок інвентарною обсадною трубою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3 (рис. 2.8.3,б). Потім у вибій шпари скидають пакет 4 з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п’яти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коротких паль.</w:t>
      </w:r>
    </w:p>
    <w:p w:rsidR="00554D5C" w:rsidRPr="00554D5C" w:rsidRDefault="00554D5C" w:rsidP="00A97011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Пакет занурюють за допомогою віброзанурювача або пальового молота 5 із трубчастою щоглою 6 (рис. 2.8.3, в). За групового заби-вання середня паля 10 із симетричним вістрям поринає вертикально, а крайні 9 зі скошеними площинами вістря відхиляються по радіальних напрямках, ущільнюючи значний обсяг ґрунту основи. Навколо забитих кореневих паль утвориться пружне ґрунтове ядро, що і збільшує несучу здатність бурової опори.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ісля пристрою корене-подібної підстави встановлюється арматурний каркас 8 (рис. 2.8.3, г),</w:t>
      </w:r>
      <w:bookmarkStart w:id="4" w:name="page165"/>
      <w:bookmarkEnd w:id="4"/>
      <w:r w:rsidR="00A970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витягається обсадна труба і у шпару подається бетонна суміш баддею 7 (рис. 2.3.3, д).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7E3105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5FFFF8E" wp14:editId="48FB8BA1">
            <wp:simplePos x="0" y="0"/>
            <wp:positionH relativeFrom="column">
              <wp:posOffset>834390</wp:posOffset>
            </wp:positionH>
            <wp:positionV relativeFrom="paragraph">
              <wp:posOffset>76200</wp:posOffset>
            </wp:positionV>
            <wp:extent cx="4808220" cy="4419600"/>
            <wp:effectExtent l="0" t="0" r="0" b="0"/>
            <wp:wrapThrough wrapText="bothSides">
              <wp:wrapPolygon edited="0">
                <wp:start x="0" y="0"/>
                <wp:lineTo x="0" y="21507"/>
                <wp:lineTo x="21480" y="21507"/>
                <wp:lineTo x="21480" y="0"/>
                <wp:lineTo x="0" y="0"/>
              </wp:wrapPolygon>
            </wp:wrapThrough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BD0" w:rsidRPr="007E3105" w:rsidRDefault="00F56BD0" w:rsidP="00A9701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4D5C" w:rsidRPr="007E3105" w:rsidRDefault="00554D5C" w:rsidP="00A9701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>Рис. 2.8.3. Техн</w:t>
      </w:r>
      <w:r w:rsidR="00A97011">
        <w:rPr>
          <w:rFonts w:ascii="Times New Roman" w:eastAsia="Times New Roman" w:hAnsi="Times New Roman" w:cs="Times New Roman"/>
          <w:b/>
          <w:i/>
          <w:sz w:val="24"/>
          <w:szCs w:val="24"/>
        </w:rPr>
        <w:t>ологія улаштування буронабивних</w:t>
      </w:r>
      <w:r w:rsidR="00A97011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>паль із коренеподібною основою:</w:t>
      </w:r>
    </w:p>
    <w:p w:rsidR="00F56BD0" w:rsidRPr="007E3105" w:rsidRDefault="00F56BD0" w:rsidP="00A9701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4D5C" w:rsidRPr="00554D5C" w:rsidRDefault="00A97011" w:rsidP="00F56BD0">
      <w:pPr>
        <w:tabs>
          <w:tab w:val="left" w:pos="68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– буріння шпари; б – закріплення стінок; в – занурення пакета;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г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– установка арматурного каркаса; д – заповнення бетонної суміші;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1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– кран; 2 – бурове устаткування; 3 – обсадна труба; 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4 – пакет паль;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5 – пальовий молот; 6 – трубчаста щогла; 7 – баддя; 8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арматурний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каркас; 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9 – крайня паля; 10 – середня паля; 11 – скоба-фіксатор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12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– гнучкий зв’язок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54D5C" w:rsidRPr="00A97011" w:rsidRDefault="00A97011" w:rsidP="00A97011">
      <w:pPr>
        <w:numPr>
          <w:ilvl w:val="0"/>
          <w:numId w:val="1"/>
        </w:numPr>
        <w:tabs>
          <w:tab w:val="left" w:pos="787"/>
        </w:tabs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ґрунт палі занурюють заби</w:t>
      </w:r>
      <w:r w:rsidR="00FE41EE">
        <w:rPr>
          <w:rFonts w:ascii="Times New Roman" w:eastAsia="Times New Roman" w:hAnsi="Times New Roman" w:cs="Times New Roman"/>
          <w:sz w:val="24"/>
          <w:szCs w:val="24"/>
        </w:rPr>
        <w:t>ванням, вібрацією та вгвинчуван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ням. Вибі</w:t>
      </w:r>
      <w:proofErr w:type="gramStart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 xml:space="preserve"> способу занурення паль залежить від ґрунтових умов, розмірів і матеріалів, глибини їхнього занурення в ґрунт і обсягу</w:t>
      </w:r>
      <w:bookmarkStart w:id="5" w:name="page166"/>
      <w:bookmarkEnd w:id="5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4D5C" w:rsidRPr="00A97011">
        <w:rPr>
          <w:rFonts w:ascii="Times New Roman" w:eastAsia="Times New Roman" w:hAnsi="Times New Roman" w:cs="Times New Roman"/>
          <w:sz w:val="24"/>
          <w:szCs w:val="24"/>
        </w:rPr>
        <w:t xml:space="preserve">пальових робіт. Палі занурюються у результаті подолання сил. Чим більша сила тиску </w:t>
      </w:r>
      <w:proofErr w:type="gramStart"/>
      <w:r w:rsidR="00554D5C" w:rsidRPr="00A9701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554D5C" w:rsidRPr="00A97011">
        <w:rPr>
          <w:rFonts w:ascii="Times New Roman" w:eastAsia="Times New Roman" w:hAnsi="Times New Roman" w:cs="Times New Roman"/>
          <w:sz w:val="24"/>
          <w:szCs w:val="24"/>
        </w:rPr>
        <w:t xml:space="preserve"> палю, тим швидше переборюються сили тертя і тим інтенсивніший процес занурення.</w:t>
      </w:r>
    </w:p>
    <w:p w:rsidR="00554D5C" w:rsidRPr="00554D5C" w:rsidRDefault="00554D5C" w:rsidP="00554D5C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lastRenderedPageBreak/>
        <w:t>Для забивання паль і шпунтів застосовують молоти (механічні, пароповітряні, дизельні), машини вібраційної дії (віброзанурювачі та вібромолоти), копрове устаткування.</w:t>
      </w:r>
    </w:p>
    <w:p w:rsidR="00554D5C" w:rsidRPr="00554D5C" w:rsidRDefault="00554D5C" w:rsidP="00554D5C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>Основним елементом найпростішого молота є робочий орган, що падає з певної висоти і наносить удари по наголовнику, закріпленому на головці палі.</w:t>
      </w:r>
    </w:p>
    <w:p w:rsidR="00554D5C" w:rsidRPr="00554D5C" w:rsidRDefault="00554D5C" w:rsidP="00554D5C">
      <w:pPr>
        <w:ind w:left="7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>Так улаштований механічний молот масою 1000–5000 кг із висотою падіння робочого органа 1,5–3 м із частотою ударів 4–12 у хвилину. Через малу продуктивність такі молоти мають обмежене застосування і використовуються для занурення паль невеликої довжини (3–5 м) за незначного обсягу пальових робі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D5C" w:rsidRPr="00554D5C" w:rsidRDefault="00554D5C" w:rsidP="00A97011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Пароповітряні молоти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бувають простої і подвійної дії.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молотах простої дії енергія приводу (пара або стиснене повітря) використовуються тільки для підйому ударної частини (холостий хід</w:t>
      </w:r>
      <w:r w:rsidR="00A97011">
        <w:rPr>
          <w:rFonts w:ascii="Times New Roman" w:eastAsia="Times New Roman" w:hAnsi="Times New Roman" w:cs="Times New Roman"/>
          <w:sz w:val="24"/>
          <w:szCs w:val="24"/>
        </w:rPr>
        <w:t>),</w:t>
      </w:r>
      <w:r w:rsidR="00A9701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падіння ударної частини (робочий хід) відбувається під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ією власної ваги.</w:t>
      </w:r>
    </w:p>
    <w:p w:rsidR="00554D5C" w:rsidRPr="00554D5C" w:rsidRDefault="00A97011" w:rsidP="00A97011">
      <w:pPr>
        <w:tabs>
          <w:tab w:val="left" w:pos="76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молотах подвійної дії енергію приводу використовують як для підйому ударної частини, так і під час руху її вниз для збільшення швидкості падіння та відповідно сили удару.</w:t>
      </w:r>
    </w:p>
    <w:p w:rsidR="00554D5C" w:rsidRPr="00554D5C" w:rsidRDefault="00554D5C" w:rsidP="00554D5C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Дизельні молоти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(штангові,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трубчасті) –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це пальові занурювачі,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що використовують у процесі роботи енергію газів, що згоряють. Вони працюють за принципом двотактних двигунів внутрішнього згоряння, у яких тиск газів, що утворюється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 час згоряння рідкого палива, передається безпосередньо робочому органу – ударній частині.</w:t>
      </w:r>
    </w:p>
    <w:p w:rsidR="00554D5C" w:rsidRPr="00554D5C" w:rsidRDefault="00A97011" w:rsidP="00F56BD0">
      <w:pPr>
        <w:tabs>
          <w:tab w:val="left" w:pos="83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У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штанговому дизель-молоті 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(рис. 2.8.4,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ударною</w:t>
      </w:r>
      <w:proofErr w:type="gramEnd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 xml:space="preserve"> частиною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 xml:space="preserve">є масивний циліндр 2, що, рухаючись по напрямних штангах 3, падає на поршень 1. Зусилля від поршня до наголовника палі 11 </w:t>
      </w:r>
      <w:proofErr w:type="gramStart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передається</w:t>
      </w:r>
      <w:proofErr w:type="gramEnd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 xml:space="preserve"> через сферичну плиту 12, з’єднану з поршнем і наголовником сергою 10. Утворена шарнірна опора забезпечує центральний удар по палі за деякого зсуву осей молота і палі.</w:t>
      </w:r>
    </w:p>
    <w:p w:rsidR="00554D5C" w:rsidRPr="00554D5C" w:rsidRDefault="00554D5C" w:rsidP="00554D5C">
      <w:pPr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Для пуску дизель-молота циліндр гаком 4 кішки 5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іднімається у верхнє положення (на рисунку показано штрихпунктирною лінією). Під час повороту гака циліндр під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ією власної ваги падає вниз. Повітря, що заповнило порожнину циліндра, стискується, нагріва-ючись до температури запалення палива. Падаючий циліндр завдає ударі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по палі та одночасно припливом натискає на штовхач 7 паливного насоса 8, установленого на основі поршня.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7E3105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ge167"/>
      <w:bookmarkEnd w:id="6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1F83B276" wp14:editId="1A621137">
            <wp:simplePos x="0" y="0"/>
            <wp:positionH relativeFrom="column">
              <wp:posOffset>1099185</wp:posOffset>
            </wp:positionH>
            <wp:positionV relativeFrom="paragraph">
              <wp:posOffset>156845</wp:posOffset>
            </wp:positionV>
            <wp:extent cx="4362450" cy="3336290"/>
            <wp:effectExtent l="0" t="0" r="0" b="0"/>
            <wp:wrapThrough wrapText="bothSides">
              <wp:wrapPolygon edited="0">
                <wp:start x="0" y="0"/>
                <wp:lineTo x="0" y="21460"/>
                <wp:lineTo x="21506" y="21460"/>
                <wp:lineTo x="21506" y="0"/>
                <wp:lineTo x="0" y="0"/>
              </wp:wrapPolygon>
            </wp:wrapThrough>
            <wp:docPr id="3" name="Рисунок 3" descr="C:\Users\ПК\Desktop\ghghghgh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ghghghghgh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BD0" w:rsidRPr="007E3105" w:rsidRDefault="00F56BD0" w:rsidP="00A97011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56BD0" w:rsidRPr="007E3105" w:rsidRDefault="00F56BD0" w:rsidP="00A97011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56BD0" w:rsidRPr="007E3105" w:rsidRDefault="00F56BD0" w:rsidP="00A97011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4D5C" w:rsidRPr="00554D5C" w:rsidRDefault="00554D5C" w:rsidP="00A97011">
      <w:pPr>
        <w:ind w:right="-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>Рис. 2.8.4. Дизельні молоти:</w:t>
      </w:r>
    </w:p>
    <w:p w:rsidR="00554D5C" w:rsidRPr="00554D5C" w:rsidRDefault="00554D5C" w:rsidP="00A9701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BC440A" w:rsidRDefault="00A97011" w:rsidP="00A97011">
      <w:pPr>
        <w:tabs>
          <w:tab w:val="left" w:pos="450"/>
        </w:tabs>
        <w:ind w:right="3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– штанговий; б – трубчастий; 1 – поршень; 2 – циліндр; 3 – штанга; 4 – гак; 5 – кішка;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6 – форсунка; 7 – штовхач; 8, 15 – паливні насоси; 9 – трубопровід; 10 – серга; 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11 – наголовник; 12 – сферична плита;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13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– п’ята; 14 – поглиблення; 16 – важілець; 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17 – циліндр; 18 – поршень; 19 – вихлопні вікна; 20 – кульова головка;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21 – штир</w:t>
      </w:r>
    </w:p>
    <w:p w:rsidR="007E3105" w:rsidRPr="00BC440A" w:rsidRDefault="007E3105" w:rsidP="00A97011">
      <w:pPr>
        <w:tabs>
          <w:tab w:val="left" w:pos="450"/>
        </w:tabs>
        <w:ind w:right="3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54D5C" w:rsidRPr="00554D5C" w:rsidRDefault="00554D5C" w:rsidP="00554D5C">
      <w:pPr>
        <w:ind w:left="7"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Пальне, надходячи трубопроводом 9, впорскується форсункою 6 у циліндр. Нагріте повітря загоряється і силою вибуху циліндр відкидається нагору. При цьому відпрацьовані гази вільно виходять в атмосферу. Досягши крайнього верхнього положення, циліндр втрачає швидкість і починає рухатися вниз, знову стискаючи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іже повітря. Цикл роботи повторюється, і молот працює автоматично доти, поки насос не вимкнеться.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Число ударів молота 50–110 у хвилину, застосовується при відносно невеликих масах паль, що занурюють (350–2000 кг).</w:t>
      </w:r>
      <w:proofErr w:type="gramEnd"/>
    </w:p>
    <w:p w:rsidR="00554D5C" w:rsidRPr="00A97011" w:rsidRDefault="00A97011" w:rsidP="00F56BD0">
      <w:pPr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У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трубчастому дизель-молоті 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(рис. 2.8.4,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б)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ударною частиною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4D5C" w:rsidRPr="00A97011">
        <w:rPr>
          <w:rFonts w:ascii="Times New Roman" w:eastAsia="Times New Roman" w:hAnsi="Times New Roman" w:cs="Times New Roman"/>
          <w:sz w:val="24"/>
          <w:szCs w:val="24"/>
        </w:rPr>
        <w:t xml:space="preserve">рухливий поршень із кульовою головкою 20. Циліндр молота 17 нерухомий та має довгу трубу, відкриту зверху. У нижній частині </w:t>
      </w:r>
      <w:proofErr w:type="gramStart"/>
      <w:r w:rsidR="00554D5C" w:rsidRPr="00A97011">
        <w:rPr>
          <w:rFonts w:ascii="Times New Roman" w:eastAsia="Times New Roman" w:hAnsi="Times New Roman" w:cs="Times New Roman"/>
          <w:sz w:val="24"/>
          <w:szCs w:val="24"/>
        </w:rPr>
        <w:t>отв</w:t>
      </w:r>
      <w:proofErr w:type="gramEnd"/>
      <w:r w:rsidR="00554D5C" w:rsidRPr="00A97011">
        <w:rPr>
          <w:rFonts w:ascii="Times New Roman" w:eastAsia="Times New Roman" w:hAnsi="Times New Roman" w:cs="Times New Roman"/>
          <w:sz w:val="24"/>
          <w:szCs w:val="24"/>
        </w:rPr>
        <w:t>ір</w:t>
      </w:r>
      <w:bookmarkStart w:id="7" w:name="page168"/>
      <w:bookmarkEnd w:id="7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54D5C" w:rsidRPr="00A97011">
        <w:rPr>
          <w:rFonts w:ascii="Times New Roman" w:eastAsia="Times New Roman" w:hAnsi="Times New Roman" w:cs="Times New Roman"/>
          <w:sz w:val="24"/>
          <w:szCs w:val="24"/>
        </w:rPr>
        <w:t xml:space="preserve">труби закритий п’ятою 13, що має сферичне заглиблення 14, що відповідає кульовій головці поршня. На нижній поверхні </w:t>
      </w:r>
      <w:proofErr w:type="gramStart"/>
      <w:r w:rsidR="00554D5C" w:rsidRPr="00A97011">
        <w:rPr>
          <w:rFonts w:ascii="Times New Roman" w:eastAsia="Times New Roman" w:hAnsi="Times New Roman" w:cs="Times New Roman"/>
          <w:sz w:val="24"/>
          <w:szCs w:val="24"/>
        </w:rPr>
        <w:t>п’яти</w:t>
      </w:r>
      <w:proofErr w:type="gramEnd"/>
      <w:r w:rsidR="00554D5C" w:rsidRPr="00A97011">
        <w:rPr>
          <w:rFonts w:ascii="Times New Roman" w:eastAsia="Times New Roman" w:hAnsi="Times New Roman" w:cs="Times New Roman"/>
          <w:sz w:val="24"/>
          <w:szCs w:val="24"/>
        </w:rPr>
        <w:t xml:space="preserve"> встановлений штир 21, що входить у наголовник палі.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Дизель-молот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ідвішують до стріли копра, установлюють на головку палі та закріплюють у стрілі. Потім поршень лебідкою копра за допомогою захвата кішки піднімають у верхнє положення.</w:t>
      </w:r>
    </w:p>
    <w:p w:rsidR="00554D5C" w:rsidRPr="00554D5C" w:rsidRDefault="00554D5C" w:rsidP="00554D5C">
      <w:pPr>
        <w:ind w:firstLine="6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Після розкриття кішки поршень під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ією власної ваги починає рухатися вниз.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 час падіння поршень віджимає важілець 16 паливного насоса 15, приводить його в дію, тим самим забезпечуючи подачу палива в сферичне поглиблення. Опускаючись униз, поршень перекриває вихлопні вікна 19, стискаючи повітря до обсягу кільцевої камери згоряння, утвореної поверхнями робочого циліндра, поршня та заглибленням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п’яти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. У момент удару поршня об п’яту енергія затрачається на занурення палі і на стиск суміші. Паливо загоряється, тиском газів, що розширюються, поршень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ідкидається нагору і цикл роботи молота повторюється. Число ударі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молота 50–60 у хвилину.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Основні переваги дизель-молотів – незалежність від сторонніх джерел енергії, простота пристрою та експлуатації, висока продуктивність.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Ц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 переваги забезпечили дизель-молотам широке поширення.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>Машини для забивання паль, що використовують ефект вібрації, – це віброзанурювачі та вібромолоти.</w:t>
      </w:r>
    </w:p>
    <w:p w:rsidR="00554D5C" w:rsidRPr="00554D5C" w:rsidRDefault="00BC440A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Віброзанурювач (рис. 2.8.5,</w:t>
      </w:r>
      <w:r w:rsidRPr="00BC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 xml:space="preserve">а) складається з віброзбуджувача спрямованої дії 2 з дебалансами 3, електродвигуна 4, що служить приводом, і наголовника 1, що </w:t>
      </w:r>
      <w:proofErr w:type="gramStart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 xml:space="preserve">іпиться до палі своїми щоками. Обертання від електродвигуна валів дебалансів </w:t>
      </w:r>
      <w:proofErr w:type="gramStart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передається</w:t>
      </w:r>
      <w:proofErr w:type="gramEnd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 xml:space="preserve"> клино-ремінною передачею. </w:t>
      </w:r>
      <w:proofErr w:type="gramStart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 час обертання валів виникає відцентрова сила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="00554D5C" w:rsidRPr="00554D5C">
        <w:rPr>
          <w:rFonts w:ascii="Times New Roman" w:eastAsia="Times New Roman" w:hAnsi="Times New Roman" w:cs="Times New Roman"/>
          <w:sz w:val="24"/>
          <w:szCs w:val="24"/>
        </w:rPr>
        <w:t>, що приводить у коливання занурювач і палю.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Необхідна для успішного занурення палі сила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ідбирається залежно від водонасиченості ґрунту, виду, розмірів і ваги палі. Розглянутий віброзанурювач застосовується в основному для занурення паль у водонасичені незв’язні ґрунти. Недоліком таких занурювачів є швидке зношування електродвигуна, тому що він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іддається вібрації.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>Віброзанурювач (рис. 2.8.5,б) – це досконалі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ша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конструкція, оскільки значно знижується передача вібрації на електродвигун. Це досягається установкою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іж віброзбуджувачем та електродвигуном пружин 6, що слугують віброізоляторами. Електродвигун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іпиться на плиті 5, що створює додатковий тиск на занурювану палю.</w:t>
      </w:r>
    </w:p>
    <w:p w:rsid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" w:name="page169"/>
      <w:bookmarkEnd w:id="8"/>
    </w:p>
    <w:p w:rsidR="00554D5C" w:rsidRDefault="007E3105" w:rsidP="00554D5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257444F6" wp14:editId="7886631C">
            <wp:simplePos x="0" y="0"/>
            <wp:positionH relativeFrom="column">
              <wp:posOffset>1223010</wp:posOffset>
            </wp:positionH>
            <wp:positionV relativeFrom="paragraph">
              <wp:posOffset>36830</wp:posOffset>
            </wp:positionV>
            <wp:extent cx="4019550" cy="2014220"/>
            <wp:effectExtent l="0" t="0" r="0" b="5080"/>
            <wp:wrapThrough wrapText="bothSides">
              <wp:wrapPolygon edited="0">
                <wp:start x="0" y="0"/>
                <wp:lineTo x="0" y="21450"/>
                <wp:lineTo x="21498" y="21450"/>
                <wp:lineTo x="21498" y="0"/>
                <wp:lineTo x="0" y="0"/>
              </wp:wrapPolygon>
            </wp:wrapThrough>
            <wp:docPr id="4" name="Рисунок 4" descr="C:\Users\ПК\Desktop\hghghgfd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hghghgfdh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C17" w:rsidRPr="006D3C17" w:rsidRDefault="006D3C17" w:rsidP="00554D5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C17" w:rsidRDefault="006D3C17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554D5C" w:rsidRPr="007E3105" w:rsidRDefault="00554D5C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>Рис. 2.8.5. Схеми вібраційних занурювачів паль:</w:t>
      </w:r>
    </w:p>
    <w:p w:rsidR="00F56BD0" w:rsidRPr="00F56BD0" w:rsidRDefault="00554D5C" w:rsidP="00F56BD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а, </w:t>
      </w:r>
      <w:proofErr w:type="gramStart"/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>б</w:t>
      </w:r>
      <w:proofErr w:type="gramEnd"/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– занурювачі; в – вібромолот; 1 – наголовник;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E4CEC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2 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– віброзбуджувач; 3 – дебаланс; </w:t>
      </w:r>
    </w:p>
    <w:p w:rsidR="00554D5C" w:rsidRPr="007E3105" w:rsidRDefault="00554D5C" w:rsidP="00F56BD0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>4 – електродвигун; 5 – плита; 6 – пружина; 7 – ударник; 8 – ковадло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lastRenderedPageBreak/>
        <w:t>Вібромолот (рис. 2.8.5, в) ві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ізняється від віброзанурювачів введенням у конструкцію ударника 7 і ковадла 8, що слугують обмежниками коливань. Зазор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іж ними менше амплітуди коливань. Тому поряд з вібрацією виникає удар ударника по ковадлу. Таким чином, вібромолоти поєднують переваги віброзанурювачів і пальових молоті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ударної дії.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Вібромолотами палі занурюються в 3–4 рази швидше,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вібрзанурювачами тієї ж потужності, застосування у зв’язку з цим їх значно ширше. Вони використовуються для занурення (або видалення) металевих і залізобетонних паль у ґрунти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ізної щільності та породи.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Поряд з основним устаткуванням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 час занурення паль використовується допоміжне устаткування. До нього відносяться машини та обладнання для зрізання голів паль (рис. 2.8.6), монтажне оснащення, засоби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ідмощування, транспортне устаткування.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7E3105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 wp14:anchorId="4795A476" wp14:editId="52D31F8D">
            <wp:simplePos x="0" y="0"/>
            <wp:positionH relativeFrom="column">
              <wp:posOffset>984885</wp:posOffset>
            </wp:positionH>
            <wp:positionV relativeFrom="paragraph">
              <wp:posOffset>102870</wp:posOffset>
            </wp:positionV>
            <wp:extent cx="4781550" cy="4362450"/>
            <wp:effectExtent l="0" t="0" r="0" b="0"/>
            <wp:wrapThrough wrapText="bothSides">
              <wp:wrapPolygon edited="0">
                <wp:start x="0" y="0"/>
                <wp:lineTo x="0" y="21506"/>
                <wp:lineTo x="21514" y="21506"/>
                <wp:lineTo x="21514" y="0"/>
                <wp:lineTo x="0" y="0"/>
              </wp:wrapPolygon>
            </wp:wrapThrough>
            <wp:docPr id="6" name="Рисунок 6" descr="C:\Users\ПК\Desktop\ghdhfdsgsf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ghdhfdsgsf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ge170"/>
      <w:bookmarkEnd w:id="9"/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105" w:rsidRPr="00BC440A" w:rsidRDefault="007E3105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4D5C" w:rsidRPr="00554D5C" w:rsidRDefault="00554D5C" w:rsidP="009E4CEC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>Рис. 2.8.6. Схеми зрубки залізобетонних паль:</w:t>
      </w:r>
    </w:p>
    <w:p w:rsidR="00554D5C" w:rsidRPr="00554D5C" w:rsidRDefault="00554D5C" w:rsidP="009E4C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9E4CEC" w:rsidP="00F56BD0">
      <w:pPr>
        <w:tabs>
          <w:tab w:val="left" w:pos="106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– установлений на палю хомут й оголення арматури;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б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– зрізка арматури; в – зрубана частина палі; г – вирівнювання торця палі; д – паля без обтискного хомута; 1 – лінія зрізання паль; 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2 – відбійний молоток; 3 – обтискний хомут; 4 – паля; 5 – бензоріз; 6 – зрубана частина палі; </w:t>
      </w:r>
      <w:r w:rsidR="00F56BD0" w:rsidRPr="00F56BD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7 – арматура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ind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Технологічний процес і операції пальових робіт – переміщення, установка на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ісце занурення, </w:t>
      </w:r>
      <w:bookmarkStart w:id="10" w:name="_GoBack"/>
      <w:r w:rsidRPr="00554D5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C440A">
        <w:rPr>
          <w:rFonts w:ascii="Times New Roman" w:eastAsia="Times New Roman" w:hAnsi="Times New Roman" w:cs="Times New Roman"/>
          <w:sz w:val="24"/>
          <w:szCs w:val="24"/>
        </w:rPr>
        <w:t>аведення та занурення паль вико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нуються спеціальними машинами</w:t>
      </w:r>
      <w:bookmarkEnd w:id="10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C440A">
        <w:rPr>
          <w:rFonts w:ascii="Times New Roman" w:eastAsia="Times New Roman" w:hAnsi="Times New Roman" w:cs="Times New Roman"/>
          <w:i/>
          <w:sz w:val="24"/>
          <w:szCs w:val="24"/>
        </w:rPr>
        <w:t>копрами і копровим устатку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>ванням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оснащеним молотами та іншими занурювачами паль.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цьому копри і копрове устаткування (рис. 2.8.7) беруть участь у роботі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 час виконання всіх технологічних процесів та операцій, а молоти або занурювачі зайняті тільки в процесі безпосереднього занурення паль.</w:t>
      </w:r>
    </w:p>
    <w:p w:rsidR="00554D5C" w:rsidRPr="00554D5C" w:rsidRDefault="007E3105" w:rsidP="007E310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0768" behindDoc="1" locked="0" layoutInCell="1" allowOverlap="1" wp14:anchorId="40B5B0FB" wp14:editId="15535771">
            <wp:simplePos x="0" y="0"/>
            <wp:positionH relativeFrom="column">
              <wp:posOffset>-131445</wp:posOffset>
            </wp:positionH>
            <wp:positionV relativeFrom="paragraph">
              <wp:posOffset>11430</wp:posOffset>
            </wp:positionV>
            <wp:extent cx="6592570" cy="3371850"/>
            <wp:effectExtent l="0" t="0" r="0" b="0"/>
            <wp:wrapThrough wrapText="bothSides">
              <wp:wrapPolygon edited="0">
                <wp:start x="0" y="0"/>
                <wp:lineTo x="0" y="21478"/>
                <wp:lineTo x="21533" y="21478"/>
                <wp:lineTo x="21533" y="0"/>
                <wp:lineTo x="0" y="0"/>
              </wp:wrapPolygon>
            </wp:wrapThrough>
            <wp:docPr id="5" name="Рисунок 5" descr="C:\Users\ПК\Desktop\hgdghdfg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hgdghdfgfs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57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1" w:name="page171"/>
      <w:bookmarkEnd w:id="11"/>
      <w:r w:rsidR="00554D5C"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>Рис. 2.8.7. Схеми основних типі</w:t>
      </w:r>
      <w:proofErr w:type="gramStart"/>
      <w:r w:rsidR="00554D5C"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proofErr w:type="gramEnd"/>
      <w:r w:rsidR="00554D5C"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копрів:</w:t>
      </w:r>
    </w:p>
    <w:p w:rsidR="00554D5C" w:rsidRPr="00554D5C" w:rsidRDefault="00554D5C" w:rsidP="009E4CE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BC440A" w:rsidRDefault="009E4CEC" w:rsidP="009E4CEC">
      <w:pPr>
        <w:tabs>
          <w:tab w:val="left" w:pos="84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а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– з навісним устаткуванням без механізму наведення паль;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б </w:t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– те ж, з механізмом наведення; </w:t>
      </w:r>
      <w:r w:rsidR="006D3C1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br/>
      </w:r>
      <w:r w:rsidR="00554D5C" w:rsidRPr="00554D5C">
        <w:rPr>
          <w:rFonts w:ascii="Times New Roman" w:eastAsia="Times New Roman" w:hAnsi="Times New Roman" w:cs="Times New Roman"/>
          <w:i/>
          <w:sz w:val="24"/>
          <w:szCs w:val="24"/>
        </w:rPr>
        <w:t>в – мостовий</w:t>
      </w:r>
    </w:p>
    <w:p w:rsidR="007E3105" w:rsidRPr="00BC440A" w:rsidRDefault="007E3105" w:rsidP="009E4CEC">
      <w:pPr>
        <w:tabs>
          <w:tab w:val="left" w:pos="840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малих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розосереджених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обсягів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пальових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робіт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також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занурення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паль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паль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колон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будівництва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виробничих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сільсько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господарських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будинків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споруджень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найраціональніші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копри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що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навішують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стандартні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транспортні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машини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пневмоходу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рис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. 2.8.8).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Він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розміщений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базі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автомобіля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складається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копрової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іли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якої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кріпиться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молот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механізм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підйому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стріли</w:t>
      </w:r>
      <w:r w:rsidRPr="00FE41EE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Керування всіма механізмами копрового встаткування виконується гідроциліндрами.</w:t>
      </w:r>
    </w:p>
    <w:p w:rsidR="00554D5C" w:rsidRPr="00554D5C" w:rsidRDefault="00554D5C" w:rsidP="00554D5C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Маючи гарну мобільність, такий копер може швидко переміщатися на значні відстані.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 час переїздів з об’єкта на об’єкт копрове встаткування укладають у транспортне положення без розбирання, зняття молота і застосування додаткових вантажопідйом-них механізмів. Для перекладання з робочого в транспортне положення стріла своїми гідроциліндрами укладається на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ійку 5. Ця операція займає 5–8 хв. У якості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транспортного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засобу може служити трактор, установлюється копрове устаткування на екскаваторі.</w:t>
      </w:r>
    </w:p>
    <w:p w:rsidR="00554D5C" w:rsidRPr="00554D5C" w:rsidRDefault="00554D5C" w:rsidP="006D3C17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>Вибі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машин і устаткування для бурових робіт визначається розмірами та обсягом необхідних шпурів і шпар, твердістю породи.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 час буріння шпурів і невеликих шпар (глибиною до 10 м) застосовуються пневматичні бурильні молотки. Буріння шпар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ізного діаметра і глибини виконується бурильними машинами та верстатами.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ід час роботи з пневматичними бурильними молотками необхідно ретельно стежити за станом всіх частин молотка і своєчасним їхнім змащенням. Осі бурильного молотка і шпуру в процесі свердління</w:t>
      </w:r>
      <w:bookmarkStart w:id="12" w:name="page172"/>
      <w:bookmarkEnd w:id="12"/>
      <w:r w:rsidR="006D3C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повинні збігатися, тому що навіть за незначного відхилення бур швидко зношується та може поламатися. Основні параметри бурильних машин і верстатів – осьовий тиск, частота обертання, потужність – визначаються залежно від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іаметра шпари і міцності порід. Значення необхідних параметрів указуються в інструкції для експлуатації. Середня швидкість буріння машин – 7–10 м/год.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7E3105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2816" behindDoc="1" locked="0" layoutInCell="1" allowOverlap="1" wp14:anchorId="394A4C1D" wp14:editId="7256B918">
            <wp:simplePos x="0" y="0"/>
            <wp:positionH relativeFrom="column">
              <wp:posOffset>1508760</wp:posOffset>
            </wp:positionH>
            <wp:positionV relativeFrom="paragraph">
              <wp:posOffset>-7620</wp:posOffset>
            </wp:positionV>
            <wp:extent cx="3208020" cy="4485005"/>
            <wp:effectExtent l="0" t="0" r="0" b="0"/>
            <wp:wrapThrough wrapText="bothSides">
              <wp:wrapPolygon edited="0">
                <wp:start x="0" y="0"/>
                <wp:lineTo x="0" y="21468"/>
                <wp:lineTo x="21420" y="21468"/>
                <wp:lineTo x="21420" y="0"/>
                <wp:lineTo x="0" y="0"/>
              </wp:wrapPolygon>
            </wp:wrapThrough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448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6BD0" w:rsidRPr="007E3105" w:rsidRDefault="00F56BD0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56BD0" w:rsidRPr="007E3105" w:rsidRDefault="00F56BD0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56BD0" w:rsidRPr="00BC440A" w:rsidRDefault="00F56BD0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E3105" w:rsidRPr="00BC440A" w:rsidRDefault="007E3105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4D5C" w:rsidRPr="00554D5C" w:rsidRDefault="00554D5C" w:rsidP="006D3C1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b/>
          <w:i/>
          <w:sz w:val="24"/>
          <w:szCs w:val="24"/>
        </w:rPr>
        <w:t>Рис. 2.8.8. Копер на базі автомобіля:</w:t>
      </w:r>
    </w:p>
    <w:p w:rsidR="00554D5C" w:rsidRPr="00554D5C" w:rsidRDefault="00554D5C" w:rsidP="006D3C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6D3C17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 xml:space="preserve">1 – </w:t>
      </w:r>
      <w:proofErr w:type="gramStart"/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>стр</w:t>
      </w:r>
      <w:proofErr w:type="gramEnd"/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>іла копра; 2 – молот; 3 – механізм підйому</w:t>
      </w:r>
      <w:r w:rsidR="006D3C17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>стріли;4 – автомобіль; 5 – стійка</w:t>
      </w:r>
    </w:p>
    <w:p w:rsidR="00554D5C" w:rsidRPr="00554D5C" w:rsidRDefault="00554D5C" w:rsidP="00554D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D5C" w:rsidRPr="00554D5C" w:rsidRDefault="00554D5C" w:rsidP="006D3C17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Необхідна глибина занурення палі визначається її несучою здатністю. </w:t>
      </w:r>
      <w:r w:rsidRPr="00554D5C">
        <w:rPr>
          <w:rFonts w:ascii="Times New Roman" w:eastAsia="Times New Roman" w:hAnsi="Times New Roman" w:cs="Times New Roman"/>
          <w:i/>
          <w:sz w:val="24"/>
          <w:szCs w:val="24"/>
        </w:rPr>
        <w:t>Несучою здатністю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палі називається найбільше розрахункове навантаження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на палю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 (кН).</w:t>
      </w:r>
      <w:r w:rsidR="00BC440A">
        <w:rPr>
          <w:rFonts w:ascii="Times New Roman" w:eastAsia="Times New Roman" w:hAnsi="Times New Roman" w:cs="Times New Roman"/>
          <w:sz w:val="24"/>
          <w:szCs w:val="24"/>
        </w:rPr>
        <w:t xml:space="preserve"> Вона дозволяє нормально експлу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атувати будинок або споруду.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ід час забивання паль необхідно дотримуватися режиму роботи молота. Тривалість безперервної робо-ти не повинна перевищувати 15–25 хв,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ісля чого необхідно робити перерву на 5–8 хв.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ісля занурення палі в ґрунт варто зупинити молот,</w:t>
      </w:r>
      <w:bookmarkStart w:id="13" w:name="page173"/>
      <w:bookmarkEnd w:id="13"/>
      <w:r w:rsidR="006D3C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тому що подальша робота в такому режимі може викликати поломку деталей.</w:t>
      </w:r>
    </w:p>
    <w:p w:rsidR="00767065" w:rsidRPr="00F56BD0" w:rsidRDefault="00554D5C" w:rsidP="00F56BD0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Під час експлуатації віброзанурювачів і 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 xml:space="preserve">ібромолотів частота струму повинна становити </w:t>
      </w:r>
      <w:r w:rsidR="006D3C17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50 Гц, відхилення напруги не повинно перевищувати 5–10 % нормального значення. Оскільки ці машини сприймають значні циклічні навантаження, необхідно не менш двох разів у зміну ретельно оглядати болтові з’єднання електродвигуна, приводу, шарні</w:t>
      </w:r>
      <w:proofErr w:type="gramStart"/>
      <w:r w:rsidRPr="00554D5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554D5C">
        <w:rPr>
          <w:rFonts w:ascii="Times New Roman" w:eastAsia="Times New Roman" w:hAnsi="Times New Roman" w:cs="Times New Roman"/>
          <w:sz w:val="24"/>
          <w:szCs w:val="24"/>
        </w:rPr>
        <w:t>ів, наголовників, кінцевих гайок валів, з’єднання електричного кабелю, зварні шви на</w:t>
      </w:r>
      <w:r w:rsidR="007E3105">
        <w:rPr>
          <w:rFonts w:ascii="Times New Roman" w:eastAsia="Times New Roman" w:hAnsi="Times New Roman" w:cs="Times New Roman"/>
          <w:sz w:val="24"/>
          <w:szCs w:val="24"/>
        </w:rPr>
        <w:t>головників, корпуса віброзбуджу</w:t>
      </w:r>
      <w:r w:rsidRPr="00554D5C">
        <w:rPr>
          <w:rFonts w:ascii="Times New Roman" w:eastAsia="Times New Roman" w:hAnsi="Times New Roman" w:cs="Times New Roman"/>
          <w:sz w:val="24"/>
          <w:szCs w:val="24"/>
        </w:rPr>
        <w:t>вачів.</w:t>
      </w:r>
    </w:p>
    <w:sectPr w:rsidR="00767065" w:rsidRPr="00F56BD0" w:rsidSect="009740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B823B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97B4D8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F819E7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3">
    <w:nsid w:val="00000004"/>
    <w:multiLevelType w:val="hybridMultilevel"/>
    <w:tmpl w:val="BCFCB41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4">
    <w:nsid w:val="00000005"/>
    <w:multiLevelType w:val="hybridMultilevel"/>
    <w:tmpl w:val="440ABD3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5">
    <w:nsid w:val="00000006"/>
    <w:multiLevelType w:val="hybridMultilevel"/>
    <w:tmpl w:val="3772644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6">
    <w:nsid w:val="00000007"/>
    <w:multiLevelType w:val="hybridMultilevel"/>
    <w:tmpl w:val="78B5E776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7">
    <w:nsid w:val="00000008"/>
    <w:multiLevelType w:val="hybridMultilevel"/>
    <w:tmpl w:val="7D1C034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8">
    <w:nsid w:val="00000009"/>
    <w:multiLevelType w:val="hybridMultilevel"/>
    <w:tmpl w:val="C19875E8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ᜀĀ"/>
      <w:lvlJc w:val="left"/>
    </w:lvl>
    <w:lvl w:ilvl="3" w:tplc="FFFFFFFF">
      <w:start w:val="385875968"/>
      <w:numFmt w:val="decimal"/>
      <w:lvlText w:val="ĄᜀĀᜀĀ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1A0DDE3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0">
    <w:nsid w:val="0000000B"/>
    <w:multiLevelType w:val="hybridMultilevel"/>
    <w:tmpl w:val="9F24D20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1">
    <w:nsid w:val="0000000C"/>
    <w:multiLevelType w:val="hybridMultilevel"/>
    <w:tmpl w:val="46263DE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2">
    <w:nsid w:val="0000000D"/>
    <w:multiLevelType w:val="hybridMultilevel"/>
    <w:tmpl w:val="BCAEF41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3">
    <w:nsid w:val="0000000E"/>
    <w:multiLevelType w:val="hybridMultilevel"/>
    <w:tmpl w:val="73D4D3C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4">
    <w:nsid w:val="0000000F"/>
    <w:multiLevelType w:val="hybridMultilevel"/>
    <w:tmpl w:val="746F2E30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65536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5">
    <w:nsid w:val="00000010"/>
    <w:multiLevelType w:val="hybridMultilevel"/>
    <w:tmpl w:val="2EA61826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6">
    <w:nsid w:val="00000011"/>
    <w:multiLevelType w:val="hybridMultilevel"/>
    <w:tmpl w:val="3FC32E2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7">
    <w:nsid w:val="00000012"/>
    <w:multiLevelType w:val="hybridMultilevel"/>
    <w:tmpl w:val="EEE8D4F4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18">
    <w:nsid w:val="00000013"/>
    <w:multiLevelType w:val="hybridMultilevel"/>
    <w:tmpl w:val="4DFC264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9">
    <w:nsid w:val="00000014"/>
    <w:multiLevelType w:val="hybridMultilevel"/>
    <w:tmpl w:val="230F856C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0">
    <w:nsid w:val="00000015"/>
    <w:multiLevelType w:val="hybridMultilevel"/>
    <w:tmpl w:val="046CE618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null="1"/>
      <w:lvlJc w:val="left"/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1">
    <w:nsid w:val="00000016"/>
    <w:multiLevelType w:val="hybridMultilevel"/>
    <w:tmpl w:val="3F06ECB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2">
    <w:nsid w:val="00000017"/>
    <w:multiLevelType w:val="hybridMultilevel"/>
    <w:tmpl w:val="A98E2C6E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23">
    <w:nsid w:val="00000018"/>
    <w:multiLevelType w:val="hybridMultilevel"/>
    <w:tmpl w:val="FFFAA454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16777216"/>
      <w:numFmt w:val="decimal"/>
      <w:lvlText w:val="ᜀĀሀĄᜀĀ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start w:val="16777216"/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3F7C2F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center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C2AA9D3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0000001B"/>
    <w:multiLevelType w:val="hybridMultilevel"/>
    <w:tmpl w:val="D854B71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579328B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28">
    <w:nsid w:val="0000001D"/>
    <w:multiLevelType w:val="hybridMultilevel"/>
    <w:tmpl w:val="5D205E20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space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4BA4299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0000001F"/>
    <w:multiLevelType w:val="hybridMultilevel"/>
    <w:tmpl w:val="B930FF3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start w:val="69402625"/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upperRoman"/>
      <w:lvlText w:val=""/>
      <w:lvlJc w:val="left"/>
    </w:lvl>
  </w:abstractNum>
  <w:abstractNum w:abstractNumId="31">
    <w:nsid w:val="00000020"/>
    <w:multiLevelType w:val="hybridMultilevel"/>
    <w:tmpl w:val="84DC4F8A"/>
    <w:lvl w:ilvl="0" w:tplc="FFFFFFFF">
      <w:numFmt w:val="upperRoman"/>
      <w:lvlText w:val=""/>
      <w:lvlJc w:val="left"/>
    </w:lvl>
    <w:lvl w:ilvl="1" w:tplc="FFFFFFFF">
      <w:numFmt w:val="upperRoman"/>
      <w:lvlText w:val=""/>
      <w:lvlJc w:val="left"/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lowerLetter"/>
      <w:lvlText w:val=""/>
      <w:lvlJc w:val="left"/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1E64287E"/>
    <w:multiLevelType w:val="hybridMultilevel"/>
    <w:tmpl w:val="E24C0134"/>
    <w:lvl w:ilvl="0" w:tplc="D1E257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2720428"/>
    <w:multiLevelType w:val="hybridMultilevel"/>
    <w:tmpl w:val="FDFAFF9C"/>
    <w:lvl w:ilvl="0" w:tplc="7FCE6700">
      <w:start w:val="1"/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1CF"/>
    <w:rsid w:val="0003551C"/>
    <w:rsid w:val="00111794"/>
    <w:rsid w:val="001778F0"/>
    <w:rsid w:val="00213550"/>
    <w:rsid w:val="00242A33"/>
    <w:rsid w:val="002706B5"/>
    <w:rsid w:val="00294BFB"/>
    <w:rsid w:val="002B3344"/>
    <w:rsid w:val="00314819"/>
    <w:rsid w:val="00471247"/>
    <w:rsid w:val="00493001"/>
    <w:rsid w:val="0049467D"/>
    <w:rsid w:val="00554D5C"/>
    <w:rsid w:val="005D0754"/>
    <w:rsid w:val="006A39E9"/>
    <w:rsid w:val="006C568F"/>
    <w:rsid w:val="006D3C17"/>
    <w:rsid w:val="00767065"/>
    <w:rsid w:val="00785A3B"/>
    <w:rsid w:val="007E3105"/>
    <w:rsid w:val="007F3924"/>
    <w:rsid w:val="00894777"/>
    <w:rsid w:val="008D5562"/>
    <w:rsid w:val="00914854"/>
    <w:rsid w:val="009740BC"/>
    <w:rsid w:val="009E4CEC"/>
    <w:rsid w:val="00A97011"/>
    <w:rsid w:val="00AD7DE1"/>
    <w:rsid w:val="00B041CF"/>
    <w:rsid w:val="00B10C2D"/>
    <w:rsid w:val="00B6591D"/>
    <w:rsid w:val="00BC440A"/>
    <w:rsid w:val="00C62F8E"/>
    <w:rsid w:val="00D63B91"/>
    <w:rsid w:val="00DA1E02"/>
    <w:rsid w:val="00F56BD0"/>
    <w:rsid w:val="00F64A31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10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2D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E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10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887-653C-46E4-B3C9-6D73964B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dcterms:created xsi:type="dcterms:W3CDTF">2020-04-14T11:25:00Z</dcterms:created>
  <dcterms:modified xsi:type="dcterms:W3CDTF">2020-11-10T17:09:00Z</dcterms:modified>
</cp:coreProperties>
</file>