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41" w:rsidRPr="00DD3EF3" w:rsidRDefault="00C82F41" w:rsidP="00DD3EF3">
      <w:pPr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3E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DD3EF3" w:rsidRPr="00DD3EF3">
        <w:rPr>
          <w:rFonts w:ascii="Times New Roman" w:eastAsia="Times New Roman" w:hAnsi="Times New Roman"/>
          <w:b/>
          <w:sz w:val="24"/>
          <w:szCs w:val="24"/>
        </w:rPr>
        <w:t>2.1. ЗАГАЛЬНІ ВИМОГИ ДО БУДІВЕЛЬНИХ МАШИН</w:t>
      </w:r>
    </w:p>
    <w:p w:rsidR="00DD3EF3" w:rsidRPr="00DD3EF3" w:rsidRDefault="00DD3EF3" w:rsidP="00DD3EF3">
      <w:pPr>
        <w:ind w:left="7" w:firstLine="615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bookmarkStart w:id="0" w:name="page52"/>
      <w:bookmarkEnd w:id="0"/>
    </w:p>
    <w:p w:rsidR="00DD3EF3" w:rsidRPr="00DD3EF3" w:rsidRDefault="00DD3EF3" w:rsidP="00DD3EF3">
      <w:pPr>
        <w:ind w:left="7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DD3EF3">
        <w:rPr>
          <w:rFonts w:ascii="Times New Roman" w:eastAsia="Times New Roman" w:hAnsi="Times New Roman"/>
          <w:sz w:val="24"/>
          <w:szCs w:val="24"/>
        </w:rPr>
        <w:t xml:space="preserve">Як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відомо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застосування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дозволяє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ідвищити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продуктив-ність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праці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в десятки,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сотні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навіть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тисячу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разів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порівнянні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з ручною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працею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одночасного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зниження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Особливо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це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стосується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потужних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машин. Тому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виникає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необхідність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створення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високопродуктивних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для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комплексної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механізації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основних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всіх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стадіях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будівельного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виробництва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Особлива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увага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звер-нена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ідвищення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одиничної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потужності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продуктивності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розширення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випуску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потужних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самохідних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землерийно-транспортних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машин, ручного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механізованого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інструмента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як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основи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підвищення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ефективності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виробництва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зростання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продуктивності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праці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</w:p>
    <w:p w:rsidR="00DD3EF3" w:rsidRPr="00DD3EF3" w:rsidRDefault="00DD3EF3" w:rsidP="00DD3EF3">
      <w:pPr>
        <w:rPr>
          <w:rFonts w:ascii="Times New Roman" w:eastAsia="Times New Roman" w:hAnsi="Times New Roman"/>
          <w:sz w:val="24"/>
          <w:szCs w:val="24"/>
        </w:rPr>
      </w:pPr>
    </w:p>
    <w:p w:rsidR="00DD3EF3" w:rsidRPr="00DD3EF3" w:rsidRDefault="00DD3EF3" w:rsidP="00DD3EF3">
      <w:pPr>
        <w:ind w:right="-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3EF3">
        <w:rPr>
          <w:rFonts w:ascii="Times New Roman" w:eastAsia="Times New Roman" w:hAnsi="Times New Roman"/>
          <w:b/>
          <w:sz w:val="24"/>
          <w:szCs w:val="24"/>
        </w:rPr>
        <w:t xml:space="preserve">2.1.1. </w:t>
      </w:r>
      <w:proofErr w:type="spellStart"/>
      <w:r w:rsidRPr="00DD3EF3">
        <w:rPr>
          <w:rFonts w:ascii="Times New Roman" w:eastAsia="Times New Roman" w:hAnsi="Times New Roman"/>
          <w:b/>
          <w:sz w:val="24"/>
          <w:szCs w:val="24"/>
        </w:rPr>
        <w:t>Уніфікація</w:t>
      </w:r>
      <w:proofErr w:type="spellEnd"/>
      <w:r w:rsidRPr="00DD3EF3">
        <w:rPr>
          <w:rFonts w:ascii="Times New Roman" w:eastAsia="Times New Roman" w:hAnsi="Times New Roman"/>
          <w:b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b/>
          <w:sz w:val="24"/>
          <w:szCs w:val="24"/>
        </w:rPr>
        <w:t>стандартизація</w:t>
      </w:r>
      <w:proofErr w:type="spellEnd"/>
      <w:r w:rsidRPr="00DD3EF3">
        <w:rPr>
          <w:rFonts w:ascii="Times New Roman" w:eastAsia="Times New Roman" w:hAnsi="Times New Roman"/>
          <w:b/>
          <w:sz w:val="24"/>
          <w:szCs w:val="24"/>
        </w:rPr>
        <w:t xml:space="preserve"> машин</w:t>
      </w:r>
    </w:p>
    <w:p w:rsidR="00DD3EF3" w:rsidRPr="00DD3EF3" w:rsidRDefault="00DD3EF3" w:rsidP="00DD3EF3">
      <w:pPr>
        <w:rPr>
          <w:rFonts w:ascii="Times New Roman" w:eastAsia="Times New Roman" w:hAnsi="Times New Roman"/>
          <w:sz w:val="24"/>
          <w:szCs w:val="24"/>
        </w:rPr>
      </w:pPr>
    </w:p>
    <w:p w:rsidR="00DD3EF3" w:rsidRPr="00DD3EF3" w:rsidRDefault="00DD3EF3" w:rsidP="00DD3EF3">
      <w:pPr>
        <w:ind w:left="7" w:firstLine="59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Промисловість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випускає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тепер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велику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кількість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найрізноманіт-ніших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будівельних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для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всіх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видів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будівельних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Якщо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класифікувати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випущені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тільки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відповідно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їх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застосування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для тих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або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інших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видів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будівельних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не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вникаючи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конструктивні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особливості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параметри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характер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робочих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процесів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то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їх</w:t>
      </w:r>
      <w:proofErr w:type="spellEnd"/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можна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розділити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такі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класи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транспортувальні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вантажно-розвантажувальні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вантажопідйомні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для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земляних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пальових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переробки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каменю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бетонних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виготовлення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арматур,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опоряджувальних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механізований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інструмент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ціла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низка машин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спеціального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устаткування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ідприємств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будівельної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індустрії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Кожен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з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перерахованих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класів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поділяють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за характером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виконуваних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робіт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на низку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типів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типи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– на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типорозміри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резуль-таті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цього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номенклатура машин стала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надзвичайно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розгалуженою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ізноманітною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складною 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виробництві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експлуатації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</w:p>
    <w:p w:rsidR="00DD3EF3" w:rsidRPr="00DD3EF3" w:rsidRDefault="00DD3EF3" w:rsidP="00DD3EF3">
      <w:pPr>
        <w:ind w:left="7" w:firstLine="591"/>
        <w:jc w:val="both"/>
        <w:rPr>
          <w:rFonts w:ascii="Times New Roman" w:eastAsia="Times New Roman" w:hAnsi="Times New Roman"/>
          <w:sz w:val="24"/>
          <w:szCs w:val="24"/>
        </w:rPr>
      </w:pPr>
      <w:r w:rsidRPr="00DD3EF3">
        <w:rPr>
          <w:rFonts w:ascii="Times New Roman" w:eastAsia="Times New Roman" w:hAnsi="Times New Roman"/>
          <w:sz w:val="24"/>
          <w:szCs w:val="24"/>
        </w:rPr>
        <w:t xml:space="preserve">За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останні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роки для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скорочення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номенклатури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розроблені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раціональні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ряди машин, проведено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їхню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типізацію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уніфікацію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частин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агрегатів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дозволило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ідвищити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серійність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виробництва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внаслідок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їхнього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скорочення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Разом з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тим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зміна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об’єктів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будівництва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постійно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вимагає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зміни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оптимальних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типорозмірних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рядів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Це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можливо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тільки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час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агрегатування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з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уніфікованих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вузлів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</w:p>
    <w:p w:rsidR="00DD3EF3" w:rsidRPr="00DD3EF3" w:rsidRDefault="00DD3EF3" w:rsidP="00DD3EF3">
      <w:pPr>
        <w:ind w:firstLine="547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i/>
          <w:sz w:val="24"/>
          <w:szCs w:val="24"/>
        </w:rPr>
        <w:t>уніфікацією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розуміють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раціональне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скорочення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типів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форм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розмірів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виробів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однакового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функціонального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</w:p>
    <w:p w:rsidR="00DD3EF3" w:rsidRPr="00DD3EF3" w:rsidRDefault="00DD3EF3" w:rsidP="00DD3EF3">
      <w:pPr>
        <w:ind w:firstLine="584"/>
        <w:rPr>
          <w:rFonts w:ascii="Times New Roman" w:eastAsia="Times New Roman" w:hAnsi="Times New Roman"/>
          <w:sz w:val="24"/>
          <w:szCs w:val="24"/>
        </w:rPr>
      </w:pPr>
      <w:bookmarkStart w:id="1" w:name="page46"/>
      <w:bookmarkEnd w:id="1"/>
      <w:proofErr w:type="spellStart"/>
      <w:r w:rsidRPr="00DD3EF3">
        <w:rPr>
          <w:rFonts w:ascii="Times New Roman" w:eastAsia="Times New Roman" w:hAnsi="Times New Roman"/>
          <w:i/>
          <w:sz w:val="24"/>
          <w:szCs w:val="24"/>
        </w:rPr>
        <w:t>Агрегатування</w:t>
      </w:r>
      <w:proofErr w:type="spellEnd"/>
      <w:r w:rsidRPr="00DD3EF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DD3EF3">
        <w:rPr>
          <w:rFonts w:ascii="Times New Roman" w:eastAsia="Times New Roman" w:hAnsi="Times New Roman"/>
          <w:sz w:val="24"/>
          <w:szCs w:val="24"/>
        </w:rPr>
        <w:t>–</w:t>
      </w:r>
      <w:r w:rsidRPr="00DD3EF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DD3EF3">
        <w:rPr>
          <w:rFonts w:ascii="Times New Roman" w:eastAsia="Times New Roman" w:hAnsi="Times New Roman"/>
          <w:sz w:val="24"/>
          <w:szCs w:val="24"/>
        </w:rPr>
        <w:t xml:space="preserve">метод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створення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з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уніфікованих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вузлів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  <w:r w:rsidRPr="00DD3EF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i/>
          <w:sz w:val="24"/>
          <w:szCs w:val="24"/>
        </w:rPr>
        <w:t>Типорозмі</w:t>
      </w:r>
      <w:proofErr w:type="gramStart"/>
      <w:r w:rsidRPr="00DD3EF3">
        <w:rPr>
          <w:rFonts w:ascii="Times New Roman" w:eastAsia="Times New Roman" w:hAnsi="Times New Roman"/>
          <w:i/>
          <w:sz w:val="24"/>
          <w:szCs w:val="24"/>
        </w:rPr>
        <w:t>р</w:t>
      </w:r>
      <w:proofErr w:type="spellEnd"/>
      <w:proofErr w:type="gramEnd"/>
      <w:r w:rsidRPr="00DD3EF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i/>
          <w:sz w:val="24"/>
          <w:szCs w:val="24"/>
        </w:rPr>
        <w:t>виробу</w:t>
      </w:r>
      <w:proofErr w:type="spellEnd"/>
      <w:r w:rsidRPr="00DD3EF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DD3EF3">
        <w:rPr>
          <w:rFonts w:ascii="Times New Roman" w:eastAsia="Times New Roman" w:hAnsi="Times New Roman"/>
          <w:sz w:val="24"/>
          <w:szCs w:val="24"/>
        </w:rPr>
        <w:t>–</w:t>
      </w:r>
      <w:r w:rsidRPr="00DD3EF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виріб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,</w:t>
      </w:r>
      <w:r w:rsidRPr="00DD3EF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відрізняється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виробу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того ж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DD3EF3">
        <w:rPr>
          <w:rFonts w:ascii="Times New Roman" w:eastAsia="Times New Roman" w:hAnsi="Times New Roman"/>
          <w:sz w:val="24"/>
          <w:szCs w:val="24"/>
        </w:rPr>
        <w:t xml:space="preserve">типу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розміром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основного параметра.</w:t>
      </w:r>
    </w:p>
    <w:p w:rsidR="00DD3EF3" w:rsidRPr="00DD3EF3" w:rsidRDefault="00DD3EF3" w:rsidP="00DD3EF3">
      <w:pPr>
        <w:ind w:firstLine="59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Типорозмірний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параметричний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) ряд –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сукупність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типорозмі</w:t>
      </w:r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одного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з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різними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параметрами.</w:t>
      </w:r>
    </w:p>
    <w:p w:rsidR="00DD3EF3" w:rsidRPr="00DD3EF3" w:rsidRDefault="00DD3EF3" w:rsidP="00DD3EF3">
      <w:pPr>
        <w:ind w:firstLine="59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Уніфікація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можлива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як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усередині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ряду машин одного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призна-чення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так і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час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створення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різного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основі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однакових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базових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вузлів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Прикладом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цього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можуть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служити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створені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базі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однакових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тягових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засобів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або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вузлів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цих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машин.</w:t>
      </w:r>
    </w:p>
    <w:p w:rsidR="00DD3EF3" w:rsidRPr="00DD3EF3" w:rsidRDefault="00DD3EF3" w:rsidP="00DD3EF3">
      <w:pPr>
        <w:rPr>
          <w:rFonts w:ascii="Times New Roman" w:eastAsia="Times New Roman" w:hAnsi="Times New Roman"/>
          <w:sz w:val="24"/>
          <w:szCs w:val="24"/>
        </w:rPr>
      </w:pPr>
    </w:p>
    <w:p w:rsidR="00DD3EF3" w:rsidRPr="00DD3EF3" w:rsidRDefault="00DD3EF3" w:rsidP="00DD3EF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3EF3">
        <w:rPr>
          <w:rFonts w:ascii="Times New Roman" w:eastAsia="Times New Roman" w:hAnsi="Times New Roman"/>
          <w:b/>
          <w:sz w:val="24"/>
          <w:szCs w:val="24"/>
        </w:rPr>
        <w:t xml:space="preserve">2.1.2. </w:t>
      </w:r>
      <w:proofErr w:type="spellStart"/>
      <w:r w:rsidRPr="00DD3EF3">
        <w:rPr>
          <w:rFonts w:ascii="Times New Roman" w:eastAsia="Times New Roman" w:hAnsi="Times New Roman"/>
          <w:b/>
          <w:sz w:val="24"/>
          <w:szCs w:val="24"/>
        </w:rPr>
        <w:t>Експлуатаційні</w:t>
      </w:r>
      <w:proofErr w:type="spellEnd"/>
      <w:r w:rsidRPr="00DD3E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b/>
          <w:sz w:val="24"/>
          <w:szCs w:val="24"/>
        </w:rPr>
        <w:t>вимоги</w:t>
      </w:r>
      <w:proofErr w:type="spellEnd"/>
    </w:p>
    <w:p w:rsidR="00DD3EF3" w:rsidRPr="00DD3EF3" w:rsidRDefault="00DD3EF3" w:rsidP="00DD3EF3">
      <w:pPr>
        <w:rPr>
          <w:rFonts w:ascii="Times New Roman" w:eastAsia="Times New Roman" w:hAnsi="Times New Roman"/>
          <w:sz w:val="24"/>
          <w:szCs w:val="24"/>
        </w:rPr>
      </w:pPr>
    </w:p>
    <w:p w:rsidR="00DD3EF3" w:rsidRPr="00DD3EF3" w:rsidRDefault="00DD3EF3" w:rsidP="00DD3EF3">
      <w:pPr>
        <w:tabs>
          <w:tab w:val="left" w:pos="845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У </w:t>
      </w:r>
      <w:r w:rsidRPr="00DD3EF3">
        <w:rPr>
          <w:rFonts w:ascii="Times New Roman" w:eastAsia="Times New Roman" w:hAnsi="Times New Roman"/>
          <w:sz w:val="24"/>
          <w:szCs w:val="24"/>
        </w:rPr>
        <w:t xml:space="preserve">той же час до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кожної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з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будівельних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пред’являється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низка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соціальних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конструктивних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експлуатаційних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економічних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вимог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час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керування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обслуговування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не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повинні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порушуватися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норми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правила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виробничої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санітарії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техніки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безпеки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Шум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інші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впливи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навколишнє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середовище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не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повинні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перевищувати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допустимі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Всі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частини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рухаються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в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місцях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можливого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до них доступу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огороджуються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</w:p>
    <w:p w:rsidR="00DD3EF3" w:rsidRPr="00DD3EF3" w:rsidRDefault="00DD3EF3" w:rsidP="00DD3EF3">
      <w:pPr>
        <w:ind w:firstLine="61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Механізми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захищаються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довільного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вмикання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або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руху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Пересувні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час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роботи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темний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час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повинні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переднє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заднє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освітлення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також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звуковий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сигнал.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Місця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заправлення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паливно-мастильними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матеріалами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повинні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бути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легкодоступні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Ця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ж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вимога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ставиться до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місць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вимагають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регулювання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заміни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деталей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або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очищення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забруднення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</w:p>
    <w:p w:rsidR="00DD3EF3" w:rsidRPr="00DD3EF3" w:rsidRDefault="00DD3EF3" w:rsidP="00DD3EF3">
      <w:pPr>
        <w:ind w:firstLine="61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Робоче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місце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машиніста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повинно бути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зручним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для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керування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машиною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гарну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оглядовість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. Машина повинна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мінімальну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матер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іалоємність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мінімальну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енергоємність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одиницю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продукції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мінімальні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експлуатаційні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витрати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необхідної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міцності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безвід-мовності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високої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продуктивності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</w:p>
    <w:p w:rsidR="00DD3EF3" w:rsidRPr="00DD3EF3" w:rsidRDefault="00DD3EF3" w:rsidP="00DD3EF3">
      <w:pPr>
        <w:ind w:firstLine="615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Пересувні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повинні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достатню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транспортабель-ність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мобільність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певні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транспортні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габарити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</w:p>
    <w:p w:rsidR="002706B5" w:rsidRPr="00DD3EF3" w:rsidRDefault="00DD3EF3" w:rsidP="00DD3EF3">
      <w:pPr>
        <w:ind w:firstLine="61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lastRenderedPageBreak/>
        <w:t xml:space="preserve">Для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роботи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машин у районах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специфічними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кліматичними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умовами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у першу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чергу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за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тривалого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впливу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низьких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температур, до машин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пред’являють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низку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специфічних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вимог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Це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ідвищена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зносостійкість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ножів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зубів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ковшів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гусениць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застосування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спеціальних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сортів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металів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гуми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зменшення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концентрації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напруг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в осях і валах,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покриття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теплозахисним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матеріалом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рукояток,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поручнів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штурвалів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поставленого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інструмента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теплоізоляції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кабіни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гідроприводу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акумуляторів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збільшення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їхньої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ємності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>,</w:t>
      </w:r>
      <w:bookmarkStart w:id="2" w:name="page47"/>
      <w:bookmarkEnd w:id="2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утеплення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й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освітлення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кабін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застосування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пристроїв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виключають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замерзання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конденсату в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повітряних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системах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зледеніння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скла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також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інші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конструктивні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вимоги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до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розмі</w:t>
      </w:r>
      <w:proofErr w:type="gramStart"/>
      <w:r w:rsidRPr="00DD3EF3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DD3EF3">
        <w:rPr>
          <w:rFonts w:ascii="Times New Roman" w:eastAsia="Times New Roman" w:hAnsi="Times New Roman"/>
          <w:sz w:val="24"/>
          <w:szCs w:val="24"/>
        </w:rPr>
        <w:t>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конструкції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кабін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пускових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систем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двигунів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паливних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баків</w:t>
      </w:r>
      <w:proofErr w:type="spellEnd"/>
      <w:r w:rsidRPr="00DD3EF3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DD3EF3">
        <w:rPr>
          <w:rFonts w:ascii="Times New Roman" w:eastAsia="Times New Roman" w:hAnsi="Times New Roman"/>
          <w:sz w:val="24"/>
          <w:szCs w:val="24"/>
        </w:rPr>
        <w:t>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bookmarkStart w:id="3" w:name="_GoBack"/>
      <w:bookmarkEnd w:id="3"/>
    </w:p>
    <w:sectPr w:rsidR="002706B5" w:rsidRPr="00DD3EF3" w:rsidSect="00B10C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1242B2"/>
    <w:rsid w:val="002706B5"/>
    <w:rsid w:val="00294BFB"/>
    <w:rsid w:val="005F61BD"/>
    <w:rsid w:val="006069A6"/>
    <w:rsid w:val="006A39E9"/>
    <w:rsid w:val="006C568F"/>
    <w:rsid w:val="0070581C"/>
    <w:rsid w:val="00757B44"/>
    <w:rsid w:val="00762B87"/>
    <w:rsid w:val="00894777"/>
    <w:rsid w:val="00B041CF"/>
    <w:rsid w:val="00B10C2D"/>
    <w:rsid w:val="00C82F41"/>
    <w:rsid w:val="00C84578"/>
    <w:rsid w:val="00D63B91"/>
    <w:rsid w:val="00D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2020-04-15T14:59:00Z</dcterms:created>
  <dcterms:modified xsi:type="dcterms:W3CDTF">2020-04-15T15:04:00Z</dcterms:modified>
</cp:coreProperties>
</file>