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CD" w:rsidRPr="002F5549" w:rsidRDefault="002F5549" w:rsidP="003F20CD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Заняття</w:t>
      </w:r>
      <w:r w:rsidR="003F20CD" w:rsidRPr="002F5549">
        <w:rPr>
          <w:b/>
          <w:sz w:val="26"/>
          <w:szCs w:val="26"/>
        </w:rPr>
        <w:t xml:space="preserve"> 2. Організація технічного обслуговування КС та М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Велика вартість обладнання КС та М, висока продуктивність івисока відповідальність розв'язуваних ними завдань зумовлюютьзначні соціальні й економічні вірати при їхньому простої унаслідоквиникаючих відмов або погано організованої експлуатації. Томутехнічному обслуговуванню (ТО) обладнання КС та М надасгьсявелике значення.Технічне обслуговування являє собою операцію або комплексоперацій з підтримки працездатності або справності виробу в процесівикористання його за призначенням, чекання використання, збереженняі транспортування.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Розрізняють такі стратегії ТО: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— регламентоване;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— за станом;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— періодичне;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— комбіноване — з використанням кількох стратегій його проведення.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Технічне обслуговування обладнання проводиться з визначеноюперіодичністю. Під періодичністю ТО розуміють інтервал часу або напрацювання між даним видом ТО і наступним таким самим або більшскладним видом ТО.Зазвичай проводиться оперативний контроль стану обладнаннясистеми і за його результатами — оперативне ТО.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Організація і проведення ТО — це система, що являє собою сукупністьтаких взаємозалежних складових, як технічний персонал,засоби у документації, необхідні для підтримки й відновлення працездатностіоб'єктів у КС та М.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b/>
          <w:sz w:val="26"/>
          <w:szCs w:val="26"/>
        </w:rPr>
        <w:t>Регламентоване ТО</w:t>
      </w:r>
      <w:r w:rsidRPr="002F5549">
        <w:rPr>
          <w:sz w:val="26"/>
          <w:szCs w:val="26"/>
        </w:rPr>
        <w:t>, передбачене нормативно-технічною документацієюі виконуване з періодичністю та в обсязі, встановленими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даною документацією, незалежно від технічного стану обладнання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в момент початку обслуговування. При цьому можуть встановлюватись лише терміни регламентованого ТО, або ж додатково планово-запобіжну заміну елементів(вузлів, блоків, агрегатів) після вироблення призначеного їм ресурсу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або календарного терміну служби, незалежно від наробітку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апаратури.Періодичність ТО може встановлюватися за принци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памикалендарної та сезонної регламентації. Обсяг ТО передбачається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нормативно-технічною документ</w:t>
      </w:r>
      <w:r w:rsidR="008752B0">
        <w:rPr>
          <w:sz w:val="26"/>
          <w:szCs w:val="26"/>
        </w:rPr>
        <w:t>ацією. Регламентоване ТО вимага</w:t>
      </w:r>
      <w:r w:rsidRPr="002F5549">
        <w:rPr>
          <w:sz w:val="26"/>
          <w:szCs w:val="26"/>
        </w:rPr>
        <w:t>є значних витрат часу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на обслуговування, вимушені простої апаратури, великих витрат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елементної бази, заміну якої необхідно робити відповідно до виробленого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ресурсу або терміну незалежно від її технічного стану.Отже, ця стратегія не забезпечує максимального рівня надійності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обладнання і недостатньо економна.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b/>
          <w:sz w:val="26"/>
          <w:szCs w:val="26"/>
        </w:rPr>
        <w:t>Технічне обслуговування за станом</w:t>
      </w:r>
      <w:r w:rsidRPr="002F5549">
        <w:rPr>
          <w:sz w:val="26"/>
          <w:szCs w:val="26"/>
        </w:rPr>
        <w:t xml:space="preserve"> — безперервний або періодичний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контроль технічного стану, працездатності або рівня надійностіобладнання. Цій стратегії відповідають три види ТО: безперервнийконтроль параметрів; періодичний контроль параметрів;контроль рівня надійності.Рішення про проведенняТО приймається за результатами контролю параметрів. Однак,якщо при контролі ці параметри відповідають установленим нормам,жодні роботи з ТО не проводяться. При цьому допускається виникненняушкодження обладнання за наявності структурного резерву.Обслуговування за рівнем надійності передбачає експлуатаціюобладнання до відмови без проведення ТО.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b/>
          <w:sz w:val="26"/>
          <w:szCs w:val="26"/>
        </w:rPr>
        <w:t>Періодичне ТО</w:t>
      </w:r>
      <w:r w:rsidRPr="002F5549">
        <w:rPr>
          <w:sz w:val="26"/>
          <w:szCs w:val="26"/>
        </w:rPr>
        <w:t xml:space="preserve"> здійснюється в обсязі, зумовленому технічнимстаном апаратури па момент початку обслуговування, періодичністьякого регламентується.її перевага </w:t>
      </w:r>
      <w:r w:rsidRPr="002F5549">
        <w:rPr>
          <w:sz w:val="26"/>
          <w:szCs w:val="26"/>
        </w:rPr>
        <w:lastRenderedPageBreak/>
        <w:t>полягає в можливостізабезпечення більш високого рівня надійності апаратури і вищійекономності. За цієї стратегії ТО обслуговуючий персонал зайнятийтільки найнеобхіднішими операціями і значно скорочуються витратизапасних елементів.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714299" w:rsidRDefault="00714299" w:rsidP="003F20CD">
      <w:pPr>
        <w:spacing w:after="0" w:line="240" w:lineRule="auto"/>
        <w:ind w:firstLine="709"/>
        <w:jc w:val="both"/>
        <w:rPr>
          <w:b/>
          <w:sz w:val="26"/>
          <w:szCs w:val="26"/>
          <w:lang w:val="en-US"/>
        </w:rPr>
      </w:pPr>
      <w:r w:rsidRPr="00714299">
        <w:rPr>
          <w:b/>
          <w:sz w:val="26"/>
          <w:szCs w:val="26"/>
        </w:rPr>
        <w:t>Сам</w:t>
      </w:r>
      <w:r w:rsidRPr="00714299">
        <w:rPr>
          <w:b/>
          <w:sz w:val="26"/>
          <w:szCs w:val="26"/>
          <w:lang w:val="ru-RU"/>
        </w:rPr>
        <w:t xml:space="preserve">. </w:t>
      </w:r>
      <w:r w:rsidRPr="00714299">
        <w:rPr>
          <w:b/>
          <w:sz w:val="26"/>
          <w:szCs w:val="26"/>
        </w:rPr>
        <w:t xml:space="preserve"> робота: Періодичність та обсяг технічного обслуговування, </w:t>
      </w:r>
      <w:r w:rsidRPr="00714299">
        <w:rPr>
          <w:b/>
          <w:sz w:val="26"/>
          <w:szCs w:val="26"/>
          <w:lang w:val="ru-RU"/>
        </w:rPr>
        <w:t>[1]</w:t>
      </w:r>
      <w:r w:rsidRPr="00714299">
        <w:rPr>
          <w:b/>
          <w:sz w:val="26"/>
          <w:szCs w:val="26"/>
          <w:lang w:val="en-US"/>
        </w:rPr>
        <w:t>c</w:t>
      </w:r>
      <w:r w:rsidRPr="00714299">
        <w:rPr>
          <w:b/>
          <w:sz w:val="26"/>
          <w:szCs w:val="26"/>
          <w:lang w:val="ru-RU"/>
        </w:rPr>
        <w:t>.136-148</w:t>
      </w:r>
    </w:p>
    <w:p w:rsidR="00714299" w:rsidRPr="00714299" w:rsidRDefault="00714299" w:rsidP="003F20CD">
      <w:pPr>
        <w:spacing w:after="0" w:line="240" w:lineRule="auto"/>
        <w:ind w:firstLine="709"/>
        <w:jc w:val="both"/>
        <w:rPr>
          <w:b/>
          <w:sz w:val="26"/>
          <w:szCs w:val="26"/>
          <w:lang w:val="en-US"/>
        </w:rPr>
      </w:pP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Для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організації ТО дуже важливе визначення термінів і обсягів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його проведення. Періодичність і глибина ТО — поняття тісно зв'язані.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Кількість відмов у системі за час її експлуатації залежить від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кількості її елементів, надійності цих елементів, умов експлуатації,якості ТО і ремонту. Якість ТО визначається конструктивними особливостями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апаратури і рівнем кваліфікації обслуговуючого технічного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персоналу. Воно залежить також від періодичності і глибини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ТО. Під глибиною ТО розуміється частка елементів або вузлів апаратури,що контролюються та обслуговуються в межах даного циклуТО. Для більш простих систем глибина ТО вище, ніж для обладнання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КС та М, глибина ТО якого зазвичай становить менше 100 %.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Чим більшу кількість елеме</w:t>
      </w:r>
      <w:r w:rsidR="008752B0">
        <w:rPr>
          <w:sz w:val="26"/>
          <w:szCs w:val="26"/>
        </w:rPr>
        <w:t>н</w:t>
      </w:r>
      <w:r w:rsidRPr="002F5549">
        <w:rPr>
          <w:sz w:val="26"/>
          <w:szCs w:val="26"/>
        </w:rPr>
        <w:t>тів системи буде перевірено в процесі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ТО, тим рідше можна проводити цикли ТО, грунтуючись на ресурсі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використовуваних елементів і вузлів, ступені їхнього фізичного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зносу в процесі експлуатації системи в конкретних умовах.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При обгрунтуванні періодичності ТО визначальний параметр вибирається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відповідно до призначення системи і вимог до неї, особливостей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конструкції, рівня надійності й умов експлуатації.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При розгляді всього періоду експлуатації обладнання можна зазначити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три характерні етапи. Перший етап — припрацьовування апаратури, етап уведення її у роботу. Він характеризується сильно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змінюваним у часі параметром потоку відмов або ушкоджень і залежністю від часу параметра закону розподілу часу відновлення апаратури. Другий етап — нормальна експлуатація, протягом якої параметр потоку відмов ω(</w:t>
      </w:r>
      <w:r w:rsidRPr="002F5549">
        <w:rPr>
          <w:sz w:val="26"/>
          <w:szCs w:val="26"/>
          <w:lang w:val="en-US"/>
        </w:rPr>
        <w:t>t</w:t>
      </w:r>
      <w:r w:rsidRPr="002F5549">
        <w:rPr>
          <w:sz w:val="26"/>
          <w:szCs w:val="26"/>
        </w:rPr>
        <w:t>) = λ і параметр закону розподілу часу ремонту мало міняються в часі. Далі настає третій етап — фізичний знос апаратури, де параметр потоку відмов починає збільшуватися в часі. У загальному потоці відмов переважають відмови поступового характеру. Дослідження показують, що для складних систем із великою кількістю різноманітних елементів (вузлів, агрегатів), у період нормальної експлуатації практичну незалежність параметра потоку відмов від часу можна забезпечити тільки періодичним проведенням ТО. У результаті ТО вдається значно знизити відсоток відмов поступового характеру, і тоді відмови носять в основному раптовий характер й мало залежать від часу експлуатації.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Форма ТО-1 розглядається як оперативне ТО і зводиться до контролю основних параметрів і засобів КС і М та проведення робіт зі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своєчасної підготовки засобів до забезпечення польотів. ТО-1 полягає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 xml:space="preserve">в перевірці загальної працездатності обладнання. Звичайно оперативне ТО проводиться щодня. Але оперативний контроль за необхідності може здійснюватись і </w:t>
      </w:r>
      <w:r w:rsidR="008752B0">
        <w:rPr>
          <w:sz w:val="26"/>
          <w:szCs w:val="26"/>
        </w:rPr>
        <w:t>частіше, наприклад, під час прий</w:t>
      </w:r>
      <w:r w:rsidRPr="002F5549">
        <w:rPr>
          <w:sz w:val="26"/>
          <w:szCs w:val="26"/>
        </w:rPr>
        <w:t>мання-передавання зміни чергування на об'єкті. Результати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оперативного контролю можуть вимагати проведення визначеного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оперативного ТО за формою ТО-1.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2F5549">
        <w:rPr>
          <w:sz w:val="26"/>
          <w:szCs w:val="26"/>
        </w:rPr>
        <w:t>Форма ТО-2 передбачає щотижневе ТО або ТО після наробітку170 год. ТО-2 проводиться оперативними бригадами ремонтно-експлуатаційних майстерень або черговим персоналом об'єкта.</w:t>
      </w:r>
      <w:r w:rsidR="008752B0">
        <w:rPr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 xml:space="preserve">Трудомісткі форми ТО виконуються з визначеною </w:t>
      </w:r>
      <w:r w:rsidRPr="002F5549">
        <w:rPr>
          <w:rFonts w:cs="Times New Roman"/>
          <w:sz w:val="26"/>
          <w:szCs w:val="26"/>
        </w:rPr>
        <w:lastRenderedPageBreak/>
        <w:t>періодичністю.</w:t>
      </w:r>
      <w:r w:rsidR="008752B0">
        <w:rPr>
          <w:rFonts w:cs="Times New Roman"/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>Ці форми ТО характеризуються досить великим обсягом робіт</w:t>
      </w:r>
      <w:r w:rsidR="008752B0">
        <w:rPr>
          <w:rFonts w:cs="Times New Roman"/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>порівняно з оперативним ТО. В основу трудомістких видів ТО покладена</w:t>
      </w:r>
      <w:r w:rsidR="008752B0">
        <w:rPr>
          <w:rFonts w:cs="Times New Roman"/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>регламентація за наробітком або за календарним принципом.</w:t>
      </w:r>
      <w:r w:rsidR="008752B0">
        <w:rPr>
          <w:rFonts w:cs="Times New Roman"/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>Форма ТО-3 відповідає проведенню щомісячних робіт або робіт</w:t>
      </w:r>
      <w:r w:rsidR="008752B0">
        <w:rPr>
          <w:rFonts w:cs="Times New Roman"/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>через 750 год</w:t>
      </w:r>
      <w:r w:rsidR="008752B0">
        <w:rPr>
          <w:rFonts w:cs="Times New Roman"/>
          <w:sz w:val="26"/>
          <w:szCs w:val="26"/>
        </w:rPr>
        <w:t>ин</w:t>
      </w:r>
      <w:r w:rsidRPr="002F5549">
        <w:rPr>
          <w:rFonts w:cs="Times New Roman"/>
          <w:sz w:val="26"/>
          <w:szCs w:val="26"/>
        </w:rPr>
        <w:t xml:space="preserve"> наробітку.</w:t>
      </w:r>
      <w:r w:rsidR="008752B0">
        <w:rPr>
          <w:rFonts w:cs="Times New Roman"/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>Форма ТО-4 передбачає визначений вид робіт, які проводяться</w:t>
      </w:r>
      <w:r w:rsidR="008752B0">
        <w:rPr>
          <w:rFonts w:cs="Times New Roman"/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>щокварталу або через 2250 год наробітку.</w:t>
      </w:r>
      <w:r w:rsidR="008752B0">
        <w:rPr>
          <w:rFonts w:cs="Times New Roman"/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>Відповідно до форми ТО-5 проводиться що</w:t>
      </w:r>
      <w:r w:rsidR="008752B0">
        <w:rPr>
          <w:rFonts w:cs="Times New Roman"/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>піврічне ТО або після</w:t>
      </w:r>
      <w:r w:rsidR="008752B0">
        <w:rPr>
          <w:rFonts w:cs="Times New Roman"/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>наробітку 4500 год.</w:t>
      </w:r>
      <w:r w:rsidR="008752B0">
        <w:rPr>
          <w:rFonts w:cs="Times New Roman"/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>Визначений вид робіт на складних системах проводиться один</w:t>
      </w:r>
      <w:r w:rsidR="008752B0">
        <w:rPr>
          <w:rFonts w:cs="Times New Roman"/>
          <w:sz w:val="26"/>
          <w:szCs w:val="26"/>
        </w:rPr>
        <w:t xml:space="preserve"> </w:t>
      </w:r>
      <w:r w:rsidRPr="002F5549">
        <w:rPr>
          <w:rFonts w:cs="Times New Roman"/>
          <w:sz w:val="26"/>
          <w:szCs w:val="26"/>
        </w:rPr>
        <w:t>раз на рік після закінчення 8800 год наробітку (форма ТО-6).</w:t>
      </w:r>
    </w:p>
    <w:p w:rsidR="003F20CD" w:rsidRPr="002F5549" w:rsidRDefault="003F20CD" w:rsidP="003F20CD">
      <w:pPr>
        <w:spacing w:after="0" w:line="240" w:lineRule="auto"/>
        <w:ind w:firstLine="709"/>
        <w:jc w:val="both"/>
        <w:rPr>
          <w:sz w:val="26"/>
          <w:szCs w:val="26"/>
        </w:rPr>
      </w:pPr>
      <w:r w:rsidRPr="002F5549">
        <w:rPr>
          <w:sz w:val="26"/>
          <w:szCs w:val="26"/>
        </w:rPr>
        <w:t>Допускається відхилення термінів початку робіт з ТО на ± 1 5%від установленої періодичності. Тривалість ТО залежить від організації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робіт, їх технології, наявності спеціальних засобів для проведення,необхідного технічного персоналу та ряду інших чинників.</w:t>
      </w:r>
    </w:p>
    <w:p w:rsidR="005937CC" w:rsidRPr="002F5549" w:rsidRDefault="003F20CD" w:rsidP="003F20CD">
      <w:pPr>
        <w:rPr>
          <w:sz w:val="26"/>
          <w:szCs w:val="26"/>
        </w:rPr>
      </w:pPr>
      <w:r w:rsidRPr="002F5549">
        <w:rPr>
          <w:sz w:val="26"/>
          <w:szCs w:val="26"/>
        </w:rPr>
        <w:t>У процесі експлуатації необхідно забезпечити максимальний коефіцієнт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технічного використання обладнання за призначенням. При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цьому слід враховувати його простої як на відновлення працездатності,так і при проведенні ТО.Для забезпечення сталості середнього значення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наробітку на відмову протягом усього періоду експлуатації необхідно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скорочувати інтервали між сусідніми циклами ТО при збільшенні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тривалості експлуатації.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 xml:space="preserve">Слід звернути увагу, що зі збільшенням тривалості експлуатації(кількості циклів ТО </w:t>
      </w:r>
      <w:r w:rsidRPr="002F5549">
        <w:rPr>
          <w:i/>
          <w:iCs/>
          <w:sz w:val="26"/>
          <w:szCs w:val="26"/>
        </w:rPr>
        <w:t xml:space="preserve">п) </w:t>
      </w:r>
      <w:r w:rsidRPr="002F5549">
        <w:rPr>
          <w:sz w:val="26"/>
          <w:szCs w:val="26"/>
        </w:rPr>
        <w:t>при постійній періодичності ТО середнє</w:t>
      </w:r>
      <w:r w:rsidR="008752B0">
        <w:rPr>
          <w:sz w:val="26"/>
          <w:szCs w:val="26"/>
        </w:rPr>
        <w:t xml:space="preserve"> </w:t>
      </w:r>
      <w:r w:rsidRPr="002F5549">
        <w:rPr>
          <w:sz w:val="26"/>
          <w:szCs w:val="26"/>
        </w:rPr>
        <w:t>значення наробітку на відмову між сусідніми циклами ТО зменшується</w:t>
      </w:r>
    </w:p>
    <w:sectPr w:rsidR="005937CC" w:rsidRPr="002F5549" w:rsidSect="008909D7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223" w:rsidRDefault="00CD4223" w:rsidP="002F5549">
      <w:pPr>
        <w:spacing w:after="0" w:line="240" w:lineRule="auto"/>
      </w:pPr>
      <w:r>
        <w:separator/>
      </w:r>
    </w:p>
  </w:endnote>
  <w:endnote w:type="continuationSeparator" w:id="1">
    <w:p w:rsidR="00CD4223" w:rsidRDefault="00CD4223" w:rsidP="002F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223" w:rsidRDefault="00CD4223" w:rsidP="002F5549">
      <w:pPr>
        <w:spacing w:after="0" w:line="240" w:lineRule="auto"/>
      </w:pPr>
      <w:r>
        <w:separator/>
      </w:r>
    </w:p>
  </w:footnote>
  <w:footnote w:type="continuationSeparator" w:id="1">
    <w:p w:rsidR="00CD4223" w:rsidRDefault="00CD4223" w:rsidP="002F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98999"/>
      <w:docPartObj>
        <w:docPartGallery w:val="Page Numbers (Top of Page)"/>
        <w:docPartUnique/>
      </w:docPartObj>
    </w:sdtPr>
    <w:sdtContent>
      <w:p w:rsidR="002F5549" w:rsidRDefault="002F12A0">
        <w:pPr>
          <w:pStyle w:val="a3"/>
          <w:jc w:val="center"/>
        </w:pPr>
        <w:fldSimple w:instr=" PAGE   \* MERGEFORMAT ">
          <w:r w:rsidR="00714299">
            <w:rPr>
              <w:noProof/>
            </w:rPr>
            <w:t>1</w:t>
          </w:r>
        </w:fldSimple>
      </w:p>
    </w:sdtContent>
  </w:sdt>
  <w:p w:rsidR="002F5549" w:rsidRDefault="002F55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20CD"/>
    <w:rsid w:val="002F12A0"/>
    <w:rsid w:val="002F5549"/>
    <w:rsid w:val="003F20CD"/>
    <w:rsid w:val="005937CC"/>
    <w:rsid w:val="00714299"/>
    <w:rsid w:val="00826428"/>
    <w:rsid w:val="008752B0"/>
    <w:rsid w:val="008909D7"/>
    <w:rsid w:val="00AA3F9A"/>
    <w:rsid w:val="00CD4223"/>
    <w:rsid w:val="00EC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5549"/>
  </w:style>
  <w:style w:type="paragraph" w:styleId="a5">
    <w:name w:val="footer"/>
    <w:basedOn w:val="a"/>
    <w:link w:val="a6"/>
    <w:uiPriority w:val="99"/>
    <w:semiHidden/>
    <w:unhideWhenUsed/>
    <w:rsid w:val="002F55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5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4924</Words>
  <Characters>2807</Characters>
  <Application>Microsoft Office Word</Application>
  <DocSecurity>0</DocSecurity>
  <Lines>23</Lines>
  <Paragraphs>15</Paragraphs>
  <ScaleCrop>false</ScaleCrop>
  <Company>SPecialiST RePack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6</cp:revision>
  <dcterms:created xsi:type="dcterms:W3CDTF">2019-10-06T12:51:00Z</dcterms:created>
  <dcterms:modified xsi:type="dcterms:W3CDTF">2019-11-20T21:03:00Z</dcterms:modified>
</cp:coreProperties>
</file>