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71" w:rsidRDefault="008C68BF" w:rsidP="008C68BF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8C68BF">
        <w:rPr>
          <w:rFonts w:ascii="Times New Roman" w:hAnsi="Times New Roman" w:cs="Times New Roman"/>
          <w:b/>
          <w:sz w:val="32"/>
        </w:rPr>
        <w:t>Радіанне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вимірювання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кутів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Функції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синус, косинус, тангенс, та котангенс,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їх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визначення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та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властивості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Графіки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тригонометричних</w:t>
      </w:r>
      <w:proofErr w:type="spellEnd"/>
      <w:r w:rsidRPr="008C68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C68BF">
        <w:rPr>
          <w:rFonts w:ascii="Times New Roman" w:hAnsi="Times New Roman" w:cs="Times New Roman"/>
          <w:b/>
          <w:sz w:val="32"/>
        </w:rPr>
        <w:t>функцій</w:t>
      </w:r>
      <w:proofErr w:type="spellEnd"/>
      <w:r w:rsidRPr="008C68BF">
        <w:rPr>
          <w:rFonts w:ascii="Times New Roman" w:hAnsi="Times New Roman" w:cs="Times New Roman"/>
          <w:b/>
          <w:sz w:val="32"/>
        </w:rPr>
        <w:t>.</w:t>
      </w:r>
    </w:p>
    <w:p w:rsidR="008C68BF" w:rsidRDefault="008C68BF" w:rsidP="008C68BF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940425" cy="2214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33E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Default="008C68BF" w:rsidP="008C68BF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068007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495A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Default="008C68BF" w:rsidP="008C68BF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095874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4F7B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774" cy="190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Default="008C68BF" w:rsidP="008C68BF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>
            <wp:extent cx="5439534" cy="62683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4CA9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Pr="008C68BF" w:rsidRDefault="008C68BF" w:rsidP="008C68BF">
      <w:pPr>
        <w:jc w:val="both"/>
        <w:rPr>
          <w:sz w:val="24"/>
        </w:rPr>
      </w:pPr>
      <w:r w:rsidRPr="008C68BF">
        <w:rPr>
          <w:sz w:val="24"/>
        </w:rPr>
        <w:t xml:space="preserve">У </w:t>
      </w:r>
      <w:proofErr w:type="spellStart"/>
      <w:r w:rsidRPr="008C68BF">
        <w:rPr>
          <w:sz w:val="24"/>
        </w:rPr>
        <w:t>математиці</w:t>
      </w:r>
      <w:proofErr w:type="spellEnd"/>
      <w:r w:rsidRPr="008C68BF">
        <w:rPr>
          <w:sz w:val="24"/>
        </w:rPr>
        <w:t xml:space="preserve"> та </w:t>
      </w:r>
      <w:proofErr w:type="spellStart"/>
      <w:r w:rsidRPr="008C68BF">
        <w:rPr>
          <w:sz w:val="24"/>
        </w:rPr>
        <w:t>фізиці</w:t>
      </w:r>
      <w:proofErr w:type="spellEnd"/>
      <w:r w:rsidRPr="008C68BF">
        <w:rPr>
          <w:sz w:val="24"/>
        </w:rPr>
        <w:t xml:space="preserve">, </w:t>
      </w:r>
      <w:proofErr w:type="spellStart"/>
      <w:r w:rsidRPr="008C68BF">
        <w:rPr>
          <w:sz w:val="24"/>
        </w:rPr>
        <w:t>крім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градусної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міри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кутів</w:t>
      </w:r>
      <w:proofErr w:type="spellEnd"/>
      <w:r w:rsidRPr="008C68BF">
        <w:rPr>
          <w:sz w:val="24"/>
        </w:rPr>
        <w:t xml:space="preserve">, </w:t>
      </w:r>
      <w:proofErr w:type="spellStart"/>
      <w:r w:rsidRPr="008C68BF">
        <w:rPr>
          <w:sz w:val="24"/>
        </w:rPr>
        <w:t>використовується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також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радіанна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міра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кутів</w:t>
      </w:r>
      <w:proofErr w:type="spellEnd"/>
      <w:r w:rsidRPr="008C68BF">
        <w:rPr>
          <w:sz w:val="24"/>
        </w:rPr>
        <w:t xml:space="preserve">. </w:t>
      </w:r>
    </w:p>
    <w:p w:rsidR="008C68BF" w:rsidRPr="008C68BF" w:rsidRDefault="008C68BF" w:rsidP="008C68BF">
      <w:pPr>
        <w:jc w:val="both"/>
        <w:rPr>
          <w:b/>
          <w:sz w:val="24"/>
        </w:rPr>
      </w:pPr>
      <w:proofErr w:type="spellStart"/>
      <w:r w:rsidRPr="008C68BF">
        <w:rPr>
          <w:sz w:val="24"/>
        </w:rPr>
        <w:t>Якщо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розглянути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деяке</w:t>
      </w:r>
      <w:proofErr w:type="spellEnd"/>
      <w:r w:rsidRPr="008C68BF">
        <w:rPr>
          <w:sz w:val="24"/>
        </w:rPr>
        <w:t xml:space="preserve"> коло, то </w:t>
      </w:r>
      <w:r w:rsidRPr="008C68BF">
        <w:rPr>
          <w:b/>
          <w:sz w:val="24"/>
        </w:rPr>
        <w:t xml:space="preserve">1 </w:t>
      </w:r>
      <w:proofErr w:type="spellStart"/>
      <w:r w:rsidRPr="008C68BF">
        <w:rPr>
          <w:b/>
          <w:sz w:val="24"/>
        </w:rPr>
        <w:t>радіан</w:t>
      </w:r>
      <w:proofErr w:type="spellEnd"/>
      <w:r w:rsidRPr="008C68BF">
        <w:rPr>
          <w:b/>
          <w:sz w:val="24"/>
        </w:rPr>
        <w:t xml:space="preserve"> —</w:t>
      </w:r>
      <w:proofErr w:type="spellStart"/>
      <w:r w:rsidRPr="008C68BF">
        <w:rPr>
          <w:b/>
          <w:sz w:val="24"/>
        </w:rPr>
        <w:t>це</w:t>
      </w:r>
      <w:proofErr w:type="spellEnd"/>
      <w:r w:rsidRPr="008C68BF">
        <w:rPr>
          <w:b/>
          <w:sz w:val="24"/>
        </w:rPr>
        <w:t xml:space="preserve"> </w:t>
      </w:r>
      <w:proofErr w:type="spellStart"/>
      <w:r w:rsidRPr="008C68BF">
        <w:rPr>
          <w:b/>
          <w:sz w:val="24"/>
        </w:rPr>
        <w:t>центральний</w:t>
      </w:r>
      <w:proofErr w:type="spellEnd"/>
      <w:r w:rsidRPr="008C68BF">
        <w:rPr>
          <w:b/>
          <w:sz w:val="24"/>
        </w:rPr>
        <w:t xml:space="preserve"> кут, </w:t>
      </w:r>
      <w:proofErr w:type="spellStart"/>
      <w:r w:rsidRPr="008C68BF">
        <w:rPr>
          <w:b/>
          <w:sz w:val="24"/>
        </w:rPr>
        <w:t>що</w:t>
      </w:r>
      <w:proofErr w:type="spellEnd"/>
      <w:r w:rsidRPr="008C68BF">
        <w:rPr>
          <w:b/>
          <w:sz w:val="24"/>
        </w:rPr>
        <w:t xml:space="preserve"> </w:t>
      </w:r>
      <w:proofErr w:type="spellStart"/>
      <w:r w:rsidRPr="008C68BF">
        <w:rPr>
          <w:b/>
          <w:sz w:val="24"/>
        </w:rPr>
        <w:t>відповідає</w:t>
      </w:r>
      <w:proofErr w:type="spellEnd"/>
      <w:r w:rsidRPr="008C68BF">
        <w:rPr>
          <w:b/>
          <w:sz w:val="24"/>
        </w:rPr>
        <w:t xml:space="preserve"> </w:t>
      </w:r>
      <w:proofErr w:type="spellStart"/>
      <w:r w:rsidRPr="008C68BF">
        <w:rPr>
          <w:b/>
          <w:sz w:val="24"/>
        </w:rPr>
        <w:t>дузі</w:t>
      </w:r>
      <w:proofErr w:type="spellEnd"/>
      <w:r w:rsidRPr="008C68BF">
        <w:rPr>
          <w:b/>
          <w:sz w:val="24"/>
        </w:rPr>
        <w:t xml:space="preserve">, </w:t>
      </w:r>
      <w:proofErr w:type="spellStart"/>
      <w:r w:rsidRPr="008C68BF">
        <w:rPr>
          <w:b/>
          <w:sz w:val="24"/>
        </w:rPr>
        <w:t>довжина</w:t>
      </w:r>
      <w:proofErr w:type="spellEnd"/>
      <w:r w:rsidRPr="008C68BF">
        <w:rPr>
          <w:b/>
          <w:sz w:val="24"/>
        </w:rPr>
        <w:t xml:space="preserve"> </w:t>
      </w:r>
      <w:proofErr w:type="spellStart"/>
      <w:r w:rsidRPr="008C68BF">
        <w:rPr>
          <w:b/>
          <w:sz w:val="24"/>
        </w:rPr>
        <w:t>якої</w:t>
      </w:r>
      <w:proofErr w:type="spellEnd"/>
      <w:r w:rsidRPr="008C68BF">
        <w:rPr>
          <w:b/>
          <w:sz w:val="24"/>
        </w:rPr>
        <w:t xml:space="preserve"> </w:t>
      </w:r>
      <w:proofErr w:type="spellStart"/>
      <w:r w:rsidRPr="008C68BF">
        <w:rPr>
          <w:b/>
          <w:sz w:val="24"/>
        </w:rPr>
        <w:t>дорівнює</w:t>
      </w:r>
      <w:proofErr w:type="spellEnd"/>
      <w:r w:rsidRPr="008C68BF">
        <w:rPr>
          <w:b/>
          <w:sz w:val="24"/>
        </w:rPr>
        <w:t xml:space="preserve"> </w:t>
      </w:r>
      <w:proofErr w:type="spellStart"/>
      <w:r w:rsidRPr="008C68BF">
        <w:rPr>
          <w:b/>
          <w:sz w:val="24"/>
        </w:rPr>
        <w:t>радіусу</w:t>
      </w:r>
      <w:proofErr w:type="spellEnd"/>
      <w:r w:rsidRPr="008C68BF">
        <w:rPr>
          <w:b/>
          <w:sz w:val="24"/>
        </w:rPr>
        <w:t xml:space="preserve"> кола.</w:t>
      </w:r>
    </w:p>
    <w:p w:rsidR="008C68BF" w:rsidRPr="008C68BF" w:rsidRDefault="008C68BF" w:rsidP="008C68BF">
      <w:pPr>
        <w:jc w:val="both"/>
        <w:rPr>
          <w:sz w:val="24"/>
          <w:lang w:val="uk-UA"/>
        </w:rPr>
      </w:pPr>
      <w:r w:rsidRPr="008C68BF">
        <w:rPr>
          <w:sz w:val="24"/>
        </w:rPr>
        <w:t xml:space="preserve"> </w:t>
      </w:r>
      <w:r w:rsidRPr="008C68BF">
        <w:rPr>
          <w:sz w:val="24"/>
          <w:lang w:val="uk-UA"/>
        </w:rPr>
        <w:t xml:space="preserve"> </w:t>
      </w:r>
      <w:r w:rsidRPr="008C68BF">
        <w:rPr>
          <w:noProof/>
          <w:sz w:val="24"/>
          <w:lang w:eastAsia="ru-RU"/>
        </w:rPr>
        <w:drawing>
          <wp:inline distT="0" distB="0" distL="0" distR="0" wp14:anchorId="1B091DB2" wp14:editId="47C4F833">
            <wp:extent cx="1981477" cy="15242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4221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Pr="008C68BF" w:rsidRDefault="008C68BF" w:rsidP="008C68BF">
      <w:pPr>
        <w:jc w:val="both"/>
        <w:rPr>
          <w:sz w:val="24"/>
        </w:rPr>
      </w:pPr>
      <w:proofErr w:type="spellStart"/>
      <w:r w:rsidRPr="008C68BF">
        <w:rPr>
          <w:sz w:val="24"/>
        </w:rPr>
        <w:t>Отже</w:t>
      </w:r>
      <w:proofErr w:type="spellEnd"/>
      <w:r w:rsidRPr="008C68BF">
        <w:rPr>
          <w:sz w:val="24"/>
        </w:rPr>
        <w:t xml:space="preserve">, </w:t>
      </w:r>
      <w:proofErr w:type="spellStart"/>
      <w:r w:rsidRPr="008C68BF">
        <w:rPr>
          <w:sz w:val="24"/>
        </w:rPr>
        <w:t>якщо</w:t>
      </w:r>
      <w:proofErr w:type="spellEnd"/>
      <w:r w:rsidRPr="008C68BF">
        <w:rPr>
          <w:sz w:val="24"/>
        </w:rPr>
        <w:t xml:space="preserve"> </w:t>
      </w:r>
      <w:r w:rsidRPr="008C68BF">
        <w:rPr>
          <w:b/>
          <w:sz w:val="24"/>
        </w:rPr>
        <w:t>кут AOB</w:t>
      </w:r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дорівнює</w:t>
      </w:r>
      <w:proofErr w:type="spellEnd"/>
      <w:r w:rsidRPr="008C68BF">
        <w:rPr>
          <w:sz w:val="24"/>
        </w:rPr>
        <w:t xml:space="preserve"> одному </w:t>
      </w:r>
      <w:proofErr w:type="spellStart"/>
      <w:r w:rsidRPr="008C68BF">
        <w:rPr>
          <w:sz w:val="24"/>
        </w:rPr>
        <w:t>радіану</w:t>
      </w:r>
      <w:proofErr w:type="spellEnd"/>
      <w:r w:rsidRPr="008C68BF">
        <w:rPr>
          <w:sz w:val="24"/>
        </w:rPr>
        <w:t xml:space="preserve">, то </w:t>
      </w:r>
      <w:proofErr w:type="spellStart"/>
      <w:r w:rsidRPr="008C68BF">
        <w:rPr>
          <w:sz w:val="24"/>
        </w:rPr>
        <w:t>це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означає</w:t>
      </w:r>
      <w:proofErr w:type="spellEnd"/>
      <w:r w:rsidRPr="008C68BF">
        <w:rPr>
          <w:sz w:val="24"/>
        </w:rPr>
        <w:t xml:space="preserve">, </w:t>
      </w:r>
      <w:proofErr w:type="spellStart"/>
      <w:r w:rsidRPr="008C68BF">
        <w:rPr>
          <w:sz w:val="24"/>
        </w:rPr>
        <w:t>що</w:t>
      </w:r>
      <w:proofErr w:type="spellEnd"/>
      <w:r w:rsidRPr="008C68BF">
        <w:rPr>
          <w:sz w:val="24"/>
        </w:rPr>
        <w:t xml:space="preserve"> </w:t>
      </w:r>
      <w:r w:rsidRPr="008C68BF">
        <w:rPr>
          <w:rFonts w:ascii="Cambria Math" w:hAnsi="Cambria Math" w:cs="Cambria Math"/>
          <w:sz w:val="24"/>
        </w:rPr>
        <w:t>∪</w:t>
      </w:r>
      <w:r w:rsidRPr="008C68BF">
        <w:rPr>
          <w:sz w:val="24"/>
        </w:rPr>
        <w:t xml:space="preserve"> AB = OA = R.</w:t>
      </w:r>
    </w:p>
    <w:p w:rsidR="008C68BF" w:rsidRPr="008C68BF" w:rsidRDefault="008C68BF" w:rsidP="008C68BF">
      <w:pPr>
        <w:jc w:val="both"/>
        <w:rPr>
          <w:sz w:val="24"/>
        </w:rPr>
      </w:pPr>
      <w:proofErr w:type="spellStart"/>
      <w:r w:rsidRPr="008C68BF">
        <w:rPr>
          <w:sz w:val="24"/>
        </w:rPr>
        <w:lastRenderedPageBreak/>
        <w:t>Встановимо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зв’язок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між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радіанними</w:t>
      </w:r>
      <w:proofErr w:type="spellEnd"/>
      <w:r w:rsidRPr="008C68BF">
        <w:rPr>
          <w:sz w:val="24"/>
        </w:rPr>
        <w:t xml:space="preserve"> і </w:t>
      </w:r>
      <w:proofErr w:type="spellStart"/>
      <w:r w:rsidRPr="008C68BF">
        <w:rPr>
          <w:sz w:val="24"/>
        </w:rPr>
        <w:t>градусними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мірами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кутів</w:t>
      </w:r>
      <w:proofErr w:type="spellEnd"/>
      <w:r w:rsidRPr="008C68BF">
        <w:rPr>
          <w:sz w:val="24"/>
        </w:rPr>
        <w:t xml:space="preserve">. Центральному </w:t>
      </w:r>
      <w:proofErr w:type="spellStart"/>
      <w:r w:rsidRPr="008C68BF">
        <w:rPr>
          <w:sz w:val="24"/>
        </w:rPr>
        <w:t>розгорнутому</w:t>
      </w:r>
      <w:proofErr w:type="spellEnd"/>
      <w:r w:rsidRPr="008C68BF">
        <w:rPr>
          <w:sz w:val="24"/>
        </w:rPr>
        <w:t xml:space="preserve"> куту AOC, </w:t>
      </w:r>
      <w:proofErr w:type="spellStart"/>
      <w:r w:rsidRPr="008C68BF">
        <w:rPr>
          <w:sz w:val="24"/>
        </w:rPr>
        <w:t>який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дорівнює</w:t>
      </w:r>
      <w:proofErr w:type="spellEnd"/>
      <w:r w:rsidRPr="008C68BF">
        <w:rPr>
          <w:sz w:val="24"/>
        </w:rPr>
        <w:t xml:space="preserve"> 180°, </w:t>
      </w:r>
      <w:proofErr w:type="spellStart"/>
      <w:r w:rsidRPr="008C68BF">
        <w:rPr>
          <w:sz w:val="24"/>
        </w:rPr>
        <w:t>відповідає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півколо</w:t>
      </w:r>
      <w:proofErr w:type="spellEnd"/>
      <w:r w:rsidRPr="008C68BF">
        <w:rPr>
          <w:sz w:val="24"/>
        </w:rPr>
        <w:t xml:space="preserve">, </w:t>
      </w:r>
      <w:proofErr w:type="spellStart"/>
      <w:r w:rsidRPr="008C68BF">
        <w:rPr>
          <w:sz w:val="24"/>
        </w:rPr>
        <w:t>тобто</w:t>
      </w:r>
      <w:proofErr w:type="spellEnd"/>
      <w:r w:rsidRPr="008C68BF">
        <w:rPr>
          <w:sz w:val="24"/>
        </w:rPr>
        <w:t xml:space="preserve"> дуга, </w:t>
      </w:r>
      <w:proofErr w:type="spellStart"/>
      <w:r w:rsidRPr="008C68BF">
        <w:rPr>
          <w:sz w:val="24"/>
        </w:rPr>
        <w:t>довжина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якої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дорівнює</w:t>
      </w:r>
      <w:proofErr w:type="spellEnd"/>
      <w:r w:rsidRPr="008C68BF">
        <w:rPr>
          <w:sz w:val="24"/>
        </w:rPr>
        <w:t xml:space="preserve"> πR, а одному </w:t>
      </w:r>
      <w:proofErr w:type="spellStart"/>
      <w:r w:rsidRPr="008C68BF">
        <w:rPr>
          <w:sz w:val="24"/>
        </w:rPr>
        <w:t>радіану</w:t>
      </w:r>
      <w:proofErr w:type="spellEnd"/>
      <w:r w:rsidRPr="008C68BF">
        <w:rPr>
          <w:sz w:val="24"/>
        </w:rPr>
        <w:t xml:space="preserve"> – дуга </w:t>
      </w:r>
      <w:proofErr w:type="spellStart"/>
      <w:r w:rsidRPr="008C68BF">
        <w:rPr>
          <w:sz w:val="24"/>
        </w:rPr>
        <w:t>довжиною</w:t>
      </w:r>
      <w:proofErr w:type="spellEnd"/>
      <w:r w:rsidRPr="008C68BF">
        <w:rPr>
          <w:sz w:val="24"/>
        </w:rPr>
        <w:t xml:space="preserve"> R. </w:t>
      </w:r>
    </w:p>
    <w:p w:rsidR="008C68BF" w:rsidRPr="008C68BF" w:rsidRDefault="008C68BF" w:rsidP="008C68BF">
      <w:pPr>
        <w:jc w:val="both"/>
        <w:rPr>
          <w:sz w:val="24"/>
        </w:rPr>
      </w:pPr>
      <w:proofErr w:type="spellStart"/>
      <w:r w:rsidRPr="008C68BF">
        <w:rPr>
          <w:sz w:val="24"/>
        </w:rPr>
        <w:t>Отже</w:t>
      </w:r>
      <w:proofErr w:type="spellEnd"/>
      <w:r w:rsidRPr="008C68BF">
        <w:rPr>
          <w:sz w:val="24"/>
        </w:rPr>
        <w:t xml:space="preserve">, </w:t>
      </w:r>
      <w:proofErr w:type="spellStart"/>
      <w:r w:rsidRPr="008C68BF">
        <w:rPr>
          <w:sz w:val="24"/>
        </w:rPr>
        <w:t>радіанна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міра</w:t>
      </w:r>
      <w:proofErr w:type="spellEnd"/>
      <w:r w:rsidRPr="008C68BF">
        <w:rPr>
          <w:sz w:val="24"/>
        </w:rPr>
        <w:t xml:space="preserve"> кута 180° </w:t>
      </w:r>
      <w:proofErr w:type="spellStart"/>
      <w:r w:rsidRPr="008C68BF">
        <w:rPr>
          <w:sz w:val="24"/>
        </w:rPr>
        <w:t>дорівнює</w:t>
      </w:r>
      <w:proofErr w:type="spellEnd"/>
      <w:r w:rsidRPr="008C68BF">
        <w:rPr>
          <w:sz w:val="24"/>
        </w:rPr>
        <w:t xml:space="preserve"> </w:t>
      </w:r>
      <w:r w:rsidRPr="008C68BF">
        <w:rPr>
          <w:b/>
          <w:sz w:val="24"/>
        </w:rPr>
        <w:t>πR/R= π</w:t>
      </w:r>
      <w:r w:rsidRPr="008C68BF">
        <w:rPr>
          <w:sz w:val="24"/>
        </w:rPr>
        <w:t xml:space="preserve">. </w:t>
      </w:r>
      <w:proofErr w:type="spellStart"/>
      <w:r w:rsidRPr="008C68BF">
        <w:rPr>
          <w:sz w:val="24"/>
        </w:rPr>
        <w:t>Одержану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відповідність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між</w:t>
      </w:r>
      <w:proofErr w:type="spellEnd"/>
      <w:r w:rsidRPr="008C68BF">
        <w:rPr>
          <w:sz w:val="24"/>
        </w:rPr>
        <w:t xml:space="preserve"> градусною і </w:t>
      </w:r>
      <w:proofErr w:type="spellStart"/>
      <w:r w:rsidRPr="008C68BF">
        <w:rPr>
          <w:sz w:val="24"/>
        </w:rPr>
        <w:t>радіанною</w:t>
      </w:r>
      <w:proofErr w:type="spellEnd"/>
      <w:r w:rsidRPr="008C68BF">
        <w:rPr>
          <w:sz w:val="24"/>
        </w:rPr>
        <w:t xml:space="preserve"> </w:t>
      </w:r>
      <w:proofErr w:type="spellStart"/>
      <w:r w:rsidRPr="008C68BF">
        <w:rPr>
          <w:sz w:val="24"/>
        </w:rPr>
        <w:t>мірами</w:t>
      </w:r>
      <w:proofErr w:type="spellEnd"/>
      <w:r w:rsidRPr="008C68BF">
        <w:rPr>
          <w:sz w:val="24"/>
        </w:rPr>
        <w:t xml:space="preserve"> кута часто </w:t>
      </w:r>
      <w:proofErr w:type="spellStart"/>
      <w:r w:rsidRPr="008C68BF">
        <w:rPr>
          <w:sz w:val="24"/>
        </w:rPr>
        <w:t>записують</w:t>
      </w:r>
      <w:proofErr w:type="spellEnd"/>
      <w:r w:rsidRPr="008C68BF">
        <w:rPr>
          <w:sz w:val="24"/>
        </w:rPr>
        <w:t xml:space="preserve"> так: </w:t>
      </w:r>
      <w:r w:rsidRPr="008C68BF">
        <w:rPr>
          <w:b/>
          <w:sz w:val="24"/>
        </w:rPr>
        <w:t xml:space="preserve">180° = π </w:t>
      </w:r>
      <w:proofErr w:type="spellStart"/>
      <w:r w:rsidRPr="008C68BF">
        <w:rPr>
          <w:b/>
          <w:sz w:val="24"/>
        </w:rPr>
        <w:t>радіан</w:t>
      </w:r>
      <w:proofErr w:type="spellEnd"/>
      <w:r w:rsidRPr="008C68BF">
        <w:rPr>
          <w:sz w:val="24"/>
        </w:rPr>
        <w:t xml:space="preserve">. </w:t>
      </w:r>
    </w:p>
    <w:p w:rsidR="008C68BF" w:rsidRDefault="008C68BF" w:rsidP="008C68BF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5696745" cy="230537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4CEA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Default="008C68BF" w:rsidP="008C68BF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6435725" cy="3309703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4489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085" cy="331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F" w:rsidRPr="008C68BF" w:rsidRDefault="008C68BF" w:rsidP="008C68BF">
      <w:pPr>
        <w:jc w:val="both"/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6378294" cy="1387475"/>
            <wp:effectExtent l="0" t="0" r="381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4453B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622" cy="138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68BF" w:rsidRPr="008C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4"/>
    <w:rsid w:val="00054471"/>
    <w:rsid w:val="000F039D"/>
    <w:rsid w:val="00442C04"/>
    <w:rsid w:val="008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52FD"/>
  <w15:chartTrackingRefBased/>
  <w15:docId w15:val="{3556458D-F34D-47F2-8737-9FD65856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2020-07-21T09:20:00Z</dcterms:created>
  <dcterms:modified xsi:type="dcterms:W3CDTF">2020-07-21T09:32:00Z</dcterms:modified>
</cp:coreProperties>
</file>